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2D10B" w14:textId="0D6E57F0" w:rsidR="006D538C" w:rsidRDefault="00692FF8" w:rsidP="006D538C">
      <w:pPr>
        <w:pStyle w:val="Title"/>
      </w:pPr>
      <w:r>
        <w:rPr>
          <w:noProof/>
        </w:rPr>
        <mc:AlternateContent>
          <mc:Choice Requires="wps">
            <w:drawing>
              <wp:anchor distT="0" distB="0" distL="114300" distR="114300" simplePos="0" relativeHeight="251659264" behindDoc="1" locked="0" layoutInCell="1" allowOverlap="1" wp14:anchorId="5D3055D9" wp14:editId="5BD2F10A">
                <wp:simplePos x="0" y="0"/>
                <wp:positionH relativeFrom="page">
                  <wp:posOffset>1270000</wp:posOffset>
                </wp:positionH>
                <wp:positionV relativeFrom="page">
                  <wp:posOffset>2539365</wp:posOffset>
                </wp:positionV>
                <wp:extent cx="5080000" cy="1270000"/>
                <wp:effectExtent l="0" t="0" r="0" b="0"/>
                <wp:wrapNone/>
                <wp:docPr id="146724966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2BA4C31" w14:textId="4675F2AF"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3055D9"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2BA4C31" w14:textId="4675F2AF"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fldSimple w:instr=" TITLE   \* MERGEFORMAT ">
        <w:r w:rsidR="006D538C">
          <w:t>CHCADV005 Provide systems advocacy services</w:t>
        </w:r>
      </w:fldSimple>
    </w:p>
    <w:p w14:paraId="05CA5C34" w14:textId="77777777" w:rsidR="006D538C" w:rsidRDefault="006D538C" w:rsidP="006D538C">
      <w:pPr>
        <w:pStyle w:val="Version"/>
        <w:sectPr w:rsidR="006D538C" w:rsidSect="006E306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F3FFC20" w14:textId="3BAA430E" w:rsidR="00D2286B" w:rsidRPr="006E306D" w:rsidRDefault="00692FF8" w:rsidP="006E306D">
      <w:pPr>
        <w:pStyle w:val="SuperHeading"/>
      </w:pPr>
      <w:r>
        <w:rPr>
          <w:noProof/>
        </w:rPr>
        <w:lastRenderedPageBreak/>
        <mc:AlternateContent>
          <mc:Choice Requires="wps">
            <w:drawing>
              <wp:anchor distT="0" distB="0" distL="114300" distR="114300" simplePos="0" relativeHeight="251660288" behindDoc="1" locked="0" layoutInCell="1" allowOverlap="1" wp14:anchorId="0DDB5505" wp14:editId="75243ADA">
                <wp:simplePos x="0" y="0"/>
                <wp:positionH relativeFrom="page">
                  <wp:posOffset>1270000</wp:posOffset>
                </wp:positionH>
                <wp:positionV relativeFrom="page">
                  <wp:posOffset>2540000</wp:posOffset>
                </wp:positionV>
                <wp:extent cx="5080000" cy="1270000"/>
                <wp:effectExtent l="0" t="0" r="0" b="0"/>
                <wp:wrapNone/>
                <wp:docPr id="18318697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AC333D" w14:textId="09F2AD5E"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B550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FAC333D" w14:textId="09F2AD5E"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r w:rsidR="006D538C" w:rsidRPr="006E306D">
        <w:t>CHCADV005 Provide systems advocacy services</w:t>
      </w:r>
    </w:p>
    <w:p w14:paraId="14B82B2C" w14:textId="77777777" w:rsidR="00D2286B" w:rsidRPr="006E306D" w:rsidRDefault="006D538C" w:rsidP="006E306D">
      <w:pPr>
        <w:pStyle w:val="Heading1"/>
      </w:pPr>
      <w:bookmarkStart w:id="0" w:name="O_651963"/>
      <w:bookmarkEnd w:id="0"/>
      <w:r w:rsidRPr="006E306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2286B" w14:paraId="6875D9F7" w14:textId="77777777" w:rsidTr="101C659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85CFEC3" w14:textId="77777777" w:rsidR="00D2286B" w:rsidRPr="006E306D" w:rsidRDefault="006D538C" w:rsidP="006E306D">
            <w:pPr>
              <w:pStyle w:val="BodyText"/>
            </w:pPr>
            <w:r w:rsidRPr="006E306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A67F7E" w14:textId="77777777" w:rsidR="00D2286B" w:rsidRDefault="006D538C" w:rsidP="006E306D">
            <w:pPr>
              <w:pStyle w:val="BodyText"/>
              <w:rPr>
                <w:lang w:val="en-NZ"/>
              </w:rPr>
            </w:pPr>
            <w:r w:rsidRPr="006E306D">
              <w:rPr>
                <w:rStyle w:val="SpecialBold"/>
              </w:rPr>
              <w:t>Comments</w:t>
            </w:r>
          </w:p>
        </w:tc>
      </w:tr>
      <w:tr w:rsidR="00D2286B" w:rsidRPr="006E306D" w14:paraId="144C0F00" w14:textId="77777777" w:rsidTr="101C659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37C6BB" w14:textId="77777777" w:rsidR="00D2286B" w:rsidRDefault="006D538C" w:rsidP="101C6595">
            <w:pPr>
              <w:pStyle w:val="BodyText"/>
              <w:rPr>
                <w:lang w:val="en-NZ"/>
              </w:rPr>
            </w:pPr>
            <w:r w:rsidRPr="101C6595">
              <w:rPr>
                <w:rFonts w:asciiTheme="minorHAnsi" w:eastAsiaTheme="minorEastAsia" w:hAnsiTheme="minorHAnsi" w:cstheme="minorBidi"/>
                <w:szCs w:val="24"/>
              </w:rPr>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0DE12A0" w14:textId="74070612" w:rsidR="00D2286B" w:rsidRPr="006E306D" w:rsidRDefault="3541AACE" w:rsidP="101C6595">
            <w:pPr>
              <w:pStyle w:val="BodyText"/>
            </w:pPr>
            <w:r w:rsidRPr="101C6595">
              <w:rPr>
                <w:rFonts w:asciiTheme="minorHAnsi" w:eastAsiaTheme="minorEastAsia" w:hAnsiTheme="minorHAnsi" w:cstheme="minorBidi"/>
                <w:szCs w:val="24"/>
              </w:rPr>
              <w:t>This version was released in CHC Community Services Training Package release 2.0 and meets the requirements of the 2012 Standards for Training Packages.</w:t>
            </w:r>
          </w:p>
          <w:p w14:paraId="6BAF2528" w14:textId="5AA6A2EC" w:rsidR="00D2286B" w:rsidRPr="006E306D" w:rsidRDefault="3541AACE" w:rsidP="101C6595">
            <w:pPr>
              <w:shd w:val="clear" w:color="auto" w:fill="FBFBFB"/>
            </w:pPr>
            <w:r w:rsidRPr="101C6595">
              <w:rPr>
                <w:rFonts w:asciiTheme="minorHAnsi" w:eastAsiaTheme="minorEastAsia" w:hAnsiTheme="minorHAnsi" w:cstheme="minorBidi"/>
                <w:sz w:val="24"/>
                <w:szCs w:val="24"/>
              </w:rPr>
              <w:t>Significant changes to performance criteria. New evidence requirements for assessment including volume and frequency requirements. Significant changes to knowledge evidence.</w:t>
            </w:r>
          </w:p>
          <w:p w14:paraId="0150D019" w14:textId="32E8CB4B" w:rsidR="00D2286B" w:rsidRPr="006E306D" w:rsidRDefault="00D2286B" w:rsidP="006E306D">
            <w:pPr>
              <w:pStyle w:val="BodyText"/>
            </w:pPr>
          </w:p>
        </w:tc>
      </w:tr>
    </w:tbl>
    <w:p w14:paraId="44E82427" w14:textId="77777777" w:rsidR="00D2286B" w:rsidRPr="006E306D" w:rsidRDefault="00D2286B" w:rsidP="006E306D">
      <w:pPr>
        <w:pStyle w:val="BodyText"/>
      </w:pPr>
    </w:p>
    <w:p w14:paraId="18BFD781" w14:textId="77777777" w:rsidR="00D2286B" w:rsidRPr="006E306D" w:rsidRDefault="00D2286B" w:rsidP="006E306D">
      <w:pPr>
        <w:pStyle w:val="AllowPageBreak"/>
      </w:pPr>
    </w:p>
    <w:p w14:paraId="12BB3E3E" w14:textId="77777777" w:rsidR="00D2286B" w:rsidRPr="006E306D" w:rsidRDefault="006D538C" w:rsidP="006E306D">
      <w:pPr>
        <w:pStyle w:val="Heading1"/>
      </w:pPr>
      <w:bookmarkStart w:id="1" w:name="O_651964"/>
      <w:bookmarkEnd w:id="1"/>
      <w:r w:rsidRPr="006E306D">
        <w:t>Application</w:t>
      </w:r>
    </w:p>
    <w:p w14:paraId="344F83DA" w14:textId="77777777" w:rsidR="00D2286B" w:rsidRPr="006E306D" w:rsidRDefault="006D538C" w:rsidP="006D538C">
      <w:pPr>
        <w:pStyle w:val="BodyText"/>
      </w:pPr>
      <w:r w:rsidRPr="006E306D">
        <w:t xml:space="preserve">This unit describes the skills and knowledge required to advocate and ensure that government, community and organisational systems broadly support and uphold human rights. </w:t>
      </w:r>
    </w:p>
    <w:p w14:paraId="698205EE" w14:textId="77777777" w:rsidR="00D2286B" w:rsidRPr="006E306D" w:rsidRDefault="006D538C" w:rsidP="006D538C">
      <w:pPr>
        <w:pStyle w:val="BodyText"/>
      </w:pPr>
      <w:r w:rsidRPr="006E306D">
        <w:t>This unit applies to workers in a health, community services or advocacy settings who undertake a leadership role in influencing social and system changes. Workers at this level will also advocate for change and continuous improvement at the organisational level to improve client outcomes and service quality.</w:t>
      </w:r>
    </w:p>
    <w:p w14:paraId="3C2A5D18" w14:textId="77777777" w:rsidR="00D2286B" w:rsidRPr="006D538C" w:rsidRDefault="006D538C" w:rsidP="006D538C">
      <w:pPr>
        <w:pStyle w:val="BodyText"/>
        <w:rPr>
          <w:i/>
        </w:rPr>
      </w:pPr>
      <w:r w:rsidRPr="006D538C">
        <w:rPr>
          <w:rStyle w:val="Emphasis"/>
        </w:rPr>
        <w:t>The skills in this unit must be applied in accordance with Commonwealth and State/Territory legislation, Australian/New Zealand standards and industry codes of practice.</w:t>
      </w:r>
    </w:p>
    <w:p w14:paraId="40422F32" w14:textId="77777777" w:rsidR="00D2286B" w:rsidRPr="006E306D" w:rsidRDefault="006D538C" w:rsidP="006E306D">
      <w:pPr>
        <w:pStyle w:val="Heading1"/>
      </w:pPr>
      <w:bookmarkStart w:id="2" w:name="O_651968"/>
      <w:bookmarkEnd w:id="2"/>
      <w:r w:rsidRPr="006E306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4"/>
      </w:tblGrid>
      <w:tr w:rsidR="00D2286B" w:rsidRPr="006E306D" w14:paraId="00AD6BF1" w14:textId="77777777" w:rsidTr="085F5941">
        <w:trPr>
          <w:tblHeader/>
        </w:trPr>
        <w:tc>
          <w:tcPr>
            <w:tcW w:w="3261" w:type="dxa"/>
            <w:tcBorders>
              <w:top w:val="nil"/>
              <w:left w:val="nil"/>
              <w:bottom w:val="nil"/>
              <w:right w:val="nil"/>
            </w:tcBorders>
            <w:tcMar>
              <w:top w:w="0" w:type="dxa"/>
              <w:left w:w="62" w:type="dxa"/>
              <w:bottom w:w="0" w:type="dxa"/>
              <w:right w:w="62" w:type="dxa"/>
            </w:tcMar>
          </w:tcPr>
          <w:p w14:paraId="461963F6" w14:textId="77777777" w:rsidR="00D2286B" w:rsidRPr="006E306D" w:rsidRDefault="006D538C" w:rsidP="006E306D">
            <w:pPr>
              <w:pStyle w:val="BodyText"/>
            </w:pPr>
            <w:r w:rsidRPr="006E306D">
              <w:rPr>
                <w:rStyle w:val="SpecialBold"/>
              </w:rPr>
              <w:t>ELEMENT</w:t>
            </w:r>
          </w:p>
        </w:tc>
        <w:tc>
          <w:tcPr>
            <w:tcW w:w="5704" w:type="dxa"/>
            <w:tcBorders>
              <w:top w:val="nil"/>
              <w:left w:val="nil"/>
              <w:bottom w:val="nil"/>
              <w:right w:val="nil"/>
            </w:tcBorders>
            <w:tcMar>
              <w:top w:w="0" w:type="dxa"/>
              <w:left w:w="62" w:type="dxa"/>
              <w:bottom w:w="0" w:type="dxa"/>
              <w:right w:w="62" w:type="dxa"/>
            </w:tcMar>
          </w:tcPr>
          <w:p w14:paraId="571CA331" w14:textId="77777777" w:rsidR="00D2286B" w:rsidRDefault="006D538C" w:rsidP="006E306D">
            <w:pPr>
              <w:pStyle w:val="BodyText"/>
              <w:rPr>
                <w:lang w:val="en-NZ"/>
              </w:rPr>
            </w:pPr>
            <w:r w:rsidRPr="006E306D">
              <w:rPr>
                <w:rStyle w:val="SpecialBold"/>
              </w:rPr>
              <w:t>PERFORMANCE CRITERIA</w:t>
            </w:r>
          </w:p>
        </w:tc>
      </w:tr>
      <w:tr w:rsidR="00D2286B" w14:paraId="539A3B3A" w14:textId="77777777" w:rsidTr="085F5941">
        <w:trPr>
          <w:tblHeader/>
        </w:trPr>
        <w:tc>
          <w:tcPr>
            <w:tcW w:w="3261" w:type="dxa"/>
            <w:tcBorders>
              <w:top w:val="nil"/>
              <w:left w:val="nil"/>
              <w:bottom w:val="nil"/>
              <w:right w:val="nil"/>
            </w:tcBorders>
            <w:tcMar>
              <w:top w:w="0" w:type="dxa"/>
              <w:left w:w="62" w:type="dxa"/>
              <w:bottom w:w="0" w:type="dxa"/>
              <w:right w:w="62" w:type="dxa"/>
            </w:tcMar>
          </w:tcPr>
          <w:p w14:paraId="1812A790" w14:textId="77777777" w:rsidR="00D2286B" w:rsidRPr="006E306D" w:rsidRDefault="006D538C" w:rsidP="006E306D">
            <w:pPr>
              <w:pStyle w:val="BodyText"/>
            </w:pPr>
            <w:r w:rsidRPr="006E306D">
              <w:rPr>
                <w:rStyle w:val="Emphasis"/>
              </w:rPr>
              <w:t>Elements define the essential outcomes</w:t>
            </w:r>
          </w:p>
        </w:tc>
        <w:tc>
          <w:tcPr>
            <w:tcW w:w="5704" w:type="dxa"/>
            <w:tcBorders>
              <w:top w:val="nil"/>
              <w:left w:val="nil"/>
              <w:bottom w:val="nil"/>
              <w:right w:val="nil"/>
            </w:tcBorders>
            <w:tcMar>
              <w:top w:w="0" w:type="dxa"/>
              <w:left w:w="62" w:type="dxa"/>
              <w:bottom w:w="0" w:type="dxa"/>
              <w:right w:w="62" w:type="dxa"/>
            </w:tcMar>
          </w:tcPr>
          <w:p w14:paraId="1EB2FCD5" w14:textId="77777777" w:rsidR="00D2286B" w:rsidRDefault="006D538C" w:rsidP="006E306D">
            <w:pPr>
              <w:pStyle w:val="BodyText"/>
              <w:rPr>
                <w:lang w:val="en-NZ"/>
              </w:rPr>
            </w:pPr>
            <w:r w:rsidRPr="006E306D">
              <w:rPr>
                <w:rStyle w:val="Emphasis"/>
              </w:rPr>
              <w:t>Performance criteria specify the performance needed to demonstrate achievement of the element</w:t>
            </w:r>
          </w:p>
        </w:tc>
      </w:tr>
      <w:tr w:rsidR="00D2286B" w14:paraId="4356B8E9" w14:textId="77777777" w:rsidTr="085F5941">
        <w:tc>
          <w:tcPr>
            <w:tcW w:w="3261" w:type="dxa"/>
            <w:tcBorders>
              <w:top w:val="nil"/>
              <w:left w:val="nil"/>
              <w:bottom w:val="nil"/>
              <w:right w:val="nil"/>
            </w:tcBorders>
            <w:tcMar>
              <w:top w:w="0" w:type="dxa"/>
              <w:left w:w="62" w:type="dxa"/>
              <w:bottom w:w="0" w:type="dxa"/>
              <w:right w:w="62" w:type="dxa"/>
            </w:tcMar>
          </w:tcPr>
          <w:p w14:paraId="5EDEF8F9" w14:textId="77777777" w:rsidR="00D2286B" w:rsidRDefault="006D538C" w:rsidP="006E306D">
            <w:pPr>
              <w:pStyle w:val="BodyText"/>
              <w:rPr>
                <w:lang w:val="en-NZ"/>
              </w:rPr>
            </w:pPr>
            <w:r w:rsidRPr="006E306D">
              <w:t xml:space="preserve">1. Obtain, analyse and document information </w:t>
            </w:r>
          </w:p>
        </w:tc>
        <w:tc>
          <w:tcPr>
            <w:tcW w:w="5704" w:type="dxa"/>
            <w:tcBorders>
              <w:top w:val="nil"/>
              <w:left w:val="nil"/>
              <w:bottom w:val="nil"/>
              <w:right w:val="nil"/>
            </w:tcBorders>
            <w:tcMar>
              <w:top w:w="0" w:type="dxa"/>
              <w:left w:w="62" w:type="dxa"/>
              <w:bottom w:w="0" w:type="dxa"/>
              <w:right w:w="62" w:type="dxa"/>
            </w:tcMar>
          </w:tcPr>
          <w:p w14:paraId="2B0242F9" w14:textId="77777777" w:rsidR="00D2286B" w:rsidRPr="006E306D" w:rsidRDefault="006D538C" w:rsidP="006E306D">
            <w:pPr>
              <w:pStyle w:val="BodyText"/>
            </w:pPr>
            <w:r w:rsidRPr="006E306D">
              <w:t>1.1 Research information about particular issues relating to client rights and interests and document accordingly</w:t>
            </w:r>
          </w:p>
          <w:p w14:paraId="10D00E1F" w14:textId="77777777" w:rsidR="00D2286B" w:rsidRPr="006E306D" w:rsidRDefault="006D538C" w:rsidP="006E306D">
            <w:pPr>
              <w:pStyle w:val="BodyText"/>
            </w:pPr>
            <w:r w:rsidRPr="006E306D">
              <w:t>1.2 Conduct consultations with colleagues, clients, carers and other stakeholders to identify and define issues of concern</w:t>
            </w:r>
          </w:p>
          <w:p w14:paraId="18BA6F90" w14:textId="77777777" w:rsidR="00D2286B" w:rsidRDefault="006D538C" w:rsidP="006E306D">
            <w:pPr>
              <w:pStyle w:val="BodyText"/>
              <w:rPr>
                <w:lang w:val="en-NZ"/>
              </w:rPr>
            </w:pPr>
            <w:r w:rsidRPr="006E306D">
              <w:t>1.3 Collate information into appropriate format for communicating with, and distributing to, relevant agencies and stakeholders</w:t>
            </w:r>
          </w:p>
        </w:tc>
      </w:tr>
      <w:tr w:rsidR="00D2286B" w14:paraId="0A200323" w14:textId="77777777" w:rsidTr="085F5941">
        <w:tc>
          <w:tcPr>
            <w:tcW w:w="3261" w:type="dxa"/>
            <w:tcBorders>
              <w:top w:val="nil"/>
              <w:left w:val="nil"/>
              <w:bottom w:val="nil"/>
              <w:right w:val="nil"/>
            </w:tcBorders>
            <w:tcMar>
              <w:top w:w="0" w:type="dxa"/>
              <w:left w:w="62" w:type="dxa"/>
              <w:bottom w:w="0" w:type="dxa"/>
              <w:right w:w="62" w:type="dxa"/>
            </w:tcMar>
          </w:tcPr>
          <w:p w14:paraId="71009510" w14:textId="797FEB3A" w:rsidR="00D2286B" w:rsidRDefault="00692FF8">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3B6FFD17" wp14:editId="7D7C0254">
                      <wp:simplePos x="0" y="0"/>
                      <wp:positionH relativeFrom="page">
                        <wp:posOffset>370840</wp:posOffset>
                      </wp:positionH>
                      <wp:positionV relativeFrom="page">
                        <wp:posOffset>630555</wp:posOffset>
                      </wp:positionV>
                      <wp:extent cx="5080000" cy="1270000"/>
                      <wp:effectExtent l="0" t="0" r="0" b="0"/>
                      <wp:wrapNone/>
                      <wp:docPr id="165487106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BC72F3" w14:textId="19724482"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FFD17" id="Watermark_Page_3" o:spid="_x0000_s1028" type="#_x0000_t202" style="position:absolute;margin-left:29.2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A1WdM4QAAAA4BAAAPAAAAAAAAAAAAAAAAAKwEAABkcnMvZG93bnJldi54bWxQ&#13;&#10;SwUGAAAAAAQABADzAAAAugUAAAAA&#13;&#10;" stroked="f" strokeweight=".5pt">
                      <v:fill opacity="0"/>
                      <o:lock v:ext="edit" aspectratio="t"/>
                      <v:textbox>
                        <w:txbxContent>
                          <w:p w14:paraId="5FBC72F3" w14:textId="19724482"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p>
        </w:tc>
        <w:tc>
          <w:tcPr>
            <w:tcW w:w="5704" w:type="dxa"/>
            <w:tcBorders>
              <w:top w:val="nil"/>
              <w:left w:val="nil"/>
              <w:bottom w:val="nil"/>
              <w:right w:val="nil"/>
            </w:tcBorders>
            <w:tcMar>
              <w:top w:w="0" w:type="dxa"/>
              <w:left w:w="62" w:type="dxa"/>
              <w:bottom w:w="0" w:type="dxa"/>
              <w:right w:w="62" w:type="dxa"/>
            </w:tcMar>
          </w:tcPr>
          <w:p w14:paraId="3E637F86" w14:textId="77777777" w:rsidR="00D2286B" w:rsidRDefault="00D2286B" w:rsidP="006E306D">
            <w:pPr>
              <w:pStyle w:val="BodyText"/>
              <w:rPr>
                <w:lang w:val="en-NZ"/>
              </w:rPr>
            </w:pPr>
          </w:p>
        </w:tc>
      </w:tr>
      <w:tr w:rsidR="00D2286B" w14:paraId="2A9DAB19" w14:textId="77777777" w:rsidTr="085F5941">
        <w:tc>
          <w:tcPr>
            <w:tcW w:w="3261" w:type="dxa"/>
            <w:tcBorders>
              <w:top w:val="nil"/>
              <w:left w:val="nil"/>
              <w:bottom w:val="nil"/>
              <w:right w:val="nil"/>
            </w:tcBorders>
            <w:tcMar>
              <w:top w:w="0" w:type="dxa"/>
              <w:left w:w="62" w:type="dxa"/>
              <w:bottom w:w="0" w:type="dxa"/>
              <w:right w:w="62" w:type="dxa"/>
            </w:tcMar>
          </w:tcPr>
          <w:p w14:paraId="092505D3" w14:textId="77777777" w:rsidR="00D2286B" w:rsidRDefault="006D538C" w:rsidP="006E306D">
            <w:pPr>
              <w:pStyle w:val="BodyText"/>
              <w:rPr>
                <w:lang w:val="en-NZ"/>
              </w:rPr>
            </w:pPr>
            <w:r w:rsidRPr="006E306D">
              <w:t>2. Work with stakeholders to develop strategies to address identified needs</w:t>
            </w:r>
          </w:p>
        </w:tc>
        <w:tc>
          <w:tcPr>
            <w:tcW w:w="5704" w:type="dxa"/>
            <w:tcBorders>
              <w:top w:val="nil"/>
              <w:left w:val="nil"/>
              <w:bottom w:val="nil"/>
              <w:right w:val="nil"/>
            </w:tcBorders>
            <w:tcMar>
              <w:top w:w="0" w:type="dxa"/>
              <w:left w:w="62" w:type="dxa"/>
              <w:bottom w:w="0" w:type="dxa"/>
              <w:right w:w="62" w:type="dxa"/>
            </w:tcMar>
          </w:tcPr>
          <w:p w14:paraId="6C5D144A" w14:textId="77777777" w:rsidR="00D2286B" w:rsidRPr="006E306D" w:rsidRDefault="006D538C" w:rsidP="006E306D">
            <w:pPr>
              <w:pStyle w:val="BodyText"/>
            </w:pPr>
            <w:r w:rsidRPr="006E306D">
              <w:t>2.1 Develop and maintain close working relationships and networks with relevant stakeholders</w:t>
            </w:r>
          </w:p>
          <w:p w14:paraId="49E05444" w14:textId="77777777" w:rsidR="00D2286B" w:rsidRPr="006E306D" w:rsidRDefault="006D538C" w:rsidP="006E306D">
            <w:pPr>
              <w:pStyle w:val="BodyText"/>
            </w:pPr>
            <w:r w:rsidRPr="006E306D">
              <w:t>2.2 Organise formal meetings, working groups and other activities to develop policy statements, action plans, strategies, projects and programs to address identified needs</w:t>
            </w:r>
          </w:p>
          <w:p w14:paraId="3E0D986F" w14:textId="77777777" w:rsidR="00D2286B" w:rsidRDefault="006D538C" w:rsidP="006E306D">
            <w:pPr>
              <w:pStyle w:val="BodyText"/>
              <w:rPr>
                <w:lang w:val="en-NZ"/>
              </w:rPr>
            </w:pPr>
            <w:r w:rsidRPr="006E306D">
              <w:t>2.3 Document appropriate, relevant and agreed plans to address needs identified with stakeholder organisations</w:t>
            </w:r>
          </w:p>
        </w:tc>
      </w:tr>
      <w:tr w:rsidR="00D2286B" w14:paraId="478EA7E3" w14:textId="77777777" w:rsidTr="085F5941">
        <w:tc>
          <w:tcPr>
            <w:tcW w:w="3261" w:type="dxa"/>
            <w:tcBorders>
              <w:top w:val="nil"/>
              <w:left w:val="nil"/>
              <w:bottom w:val="nil"/>
              <w:right w:val="nil"/>
            </w:tcBorders>
            <w:tcMar>
              <w:top w:w="0" w:type="dxa"/>
              <w:left w:w="62" w:type="dxa"/>
              <w:bottom w:w="0" w:type="dxa"/>
              <w:right w:w="62" w:type="dxa"/>
            </w:tcMar>
          </w:tcPr>
          <w:p w14:paraId="7DB9B093" w14:textId="77777777" w:rsidR="00D2286B" w:rsidRDefault="00D2286B">
            <w:pPr>
              <w:pStyle w:val="BodyText"/>
              <w:keepLines w:val="0"/>
              <w:rPr>
                <w:rFonts w:ascii="Tahoma" w:hAnsi="Tahoma"/>
                <w:sz w:val="20"/>
                <w:lang w:val="en-NZ"/>
              </w:rPr>
            </w:pPr>
          </w:p>
        </w:tc>
        <w:tc>
          <w:tcPr>
            <w:tcW w:w="5704" w:type="dxa"/>
            <w:tcBorders>
              <w:top w:val="nil"/>
              <w:left w:val="nil"/>
              <w:bottom w:val="nil"/>
              <w:right w:val="nil"/>
            </w:tcBorders>
            <w:tcMar>
              <w:top w:w="0" w:type="dxa"/>
              <w:left w:w="62" w:type="dxa"/>
              <w:bottom w:w="0" w:type="dxa"/>
              <w:right w:w="62" w:type="dxa"/>
            </w:tcMar>
          </w:tcPr>
          <w:p w14:paraId="57B7F714" w14:textId="77777777" w:rsidR="00D2286B" w:rsidRDefault="00D2286B" w:rsidP="006E306D">
            <w:pPr>
              <w:pStyle w:val="BodyText"/>
              <w:rPr>
                <w:lang w:val="en-NZ"/>
              </w:rPr>
            </w:pPr>
          </w:p>
        </w:tc>
      </w:tr>
      <w:tr w:rsidR="00D2286B" w14:paraId="648297A8" w14:textId="77777777" w:rsidTr="085F5941">
        <w:tc>
          <w:tcPr>
            <w:tcW w:w="3261" w:type="dxa"/>
            <w:tcBorders>
              <w:top w:val="nil"/>
              <w:left w:val="nil"/>
              <w:bottom w:val="nil"/>
              <w:right w:val="nil"/>
            </w:tcBorders>
            <w:tcMar>
              <w:top w:w="0" w:type="dxa"/>
              <w:left w:w="62" w:type="dxa"/>
              <w:bottom w:w="0" w:type="dxa"/>
              <w:right w:w="62" w:type="dxa"/>
            </w:tcMar>
          </w:tcPr>
          <w:p w14:paraId="46CB7F57" w14:textId="77777777" w:rsidR="00D2286B" w:rsidRDefault="006D538C" w:rsidP="006E306D">
            <w:pPr>
              <w:pStyle w:val="BodyText"/>
              <w:rPr>
                <w:lang w:val="en-NZ"/>
              </w:rPr>
            </w:pPr>
            <w:r w:rsidRPr="006E306D">
              <w:t xml:space="preserve">3. Advocate for and facilitate the implementation of strategies developed to address the rights and interests of clients </w:t>
            </w:r>
          </w:p>
        </w:tc>
        <w:tc>
          <w:tcPr>
            <w:tcW w:w="5704" w:type="dxa"/>
            <w:tcBorders>
              <w:top w:val="nil"/>
              <w:left w:val="nil"/>
              <w:bottom w:val="nil"/>
              <w:right w:val="nil"/>
            </w:tcBorders>
            <w:tcMar>
              <w:top w:w="0" w:type="dxa"/>
              <w:left w:w="62" w:type="dxa"/>
              <w:bottom w:w="0" w:type="dxa"/>
              <w:right w:w="62" w:type="dxa"/>
            </w:tcMar>
          </w:tcPr>
          <w:p w14:paraId="07E0F836" w14:textId="77777777" w:rsidR="00D2286B" w:rsidRPr="006E306D" w:rsidRDefault="006D538C" w:rsidP="006E306D">
            <w:pPr>
              <w:pStyle w:val="BodyText"/>
            </w:pPr>
            <w:r w:rsidRPr="006E306D">
              <w:t xml:space="preserve">3.1 Prepare submissions for resources to implement identified strategies, projects and action plans </w:t>
            </w:r>
          </w:p>
          <w:p w14:paraId="5C9EEDA8" w14:textId="77777777" w:rsidR="00D2286B" w:rsidRPr="006E306D" w:rsidRDefault="006D538C" w:rsidP="006E306D">
            <w:pPr>
              <w:pStyle w:val="BodyText"/>
            </w:pPr>
            <w:r w:rsidRPr="006E306D">
              <w:t xml:space="preserve">3.2 Where appropriate, contribute to relevant government policy development </w:t>
            </w:r>
          </w:p>
          <w:p w14:paraId="58102F28" w14:textId="77777777" w:rsidR="00D2286B" w:rsidRPr="006E306D" w:rsidRDefault="006D538C" w:rsidP="006E306D">
            <w:pPr>
              <w:pStyle w:val="BodyText"/>
            </w:pPr>
            <w:r w:rsidRPr="006E306D">
              <w:t>3.3 Work with consumers and other stakeholders to implement relevant projects and action plans</w:t>
            </w:r>
          </w:p>
          <w:p w14:paraId="7FEDE54C" w14:textId="77777777" w:rsidR="00D2286B" w:rsidRDefault="006D538C" w:rsidP="006E306D">
            <w:pPr>
              <w:pStyle w:val="BodyText"/>
              <w:rPr>
                <w:lang w:val="en-NZ"/>
              </w:rPr>
            </w:pPr>
            <w:r w:rsidRPr="006E306D">
              <w:t xml:space="preserve">3.4 Pursue opportunities and provide comments on policy documents, legislation, project plans and other relevant documents relating to client rights and interests </w:t>
            </w:r>
          </w:p>
        </w:tc>
      </w:tr>
      <w:tr w:rsidR="00D2286B" w14:paraId="2406F543" w14:textId="77777777" w:rsidTr="085F5941">
        <w:tc>
          <w:tcPr>
            <w:tcW w:w="3261" w:type="dxa"/>
            <w:tcBorders>
              <w:top w:val="nil"/>
              <w:left w:val="nil"/>
              <w:bottom w:val="nil"/>
              <w:right w:val="nil"/>
            </w:tcBorders>
            <w:tcMar>
              <w:top w:w="0" w:type="dxa"/>
              <w:left w:w="62" w:type="dxa"/>
              <w:bottom w:w="0" w:type="dxa"/>
              <w:right w:w="62" w:type="dxa"/>
            </w:tcMar>
          </w:tcPr>
          <w:p w14:paraId="0100FC66" w14:textId="77777777" w:rsidR="00D2286B" w:rsidRDefault="00D2286B">
            <w:pPr>
              <w:pStyle w:val="BodyText"/>
              <w:keepLines w:val="0"/>
              <w:rPr>
                <w:rFonts w:ascii="Tahoma" w:hAnsi="Tahoma"/>
                <w:sz w:val="20"/>
                <w:lang w:val="en-NZ"/>
              </w:rPr>
            </w:pPr>
          </w:p>
        </w:tc>
        <w:tc>
          <w:tcPr>
            <w:tcW w:w="5704" w:type="dxa"/>
            <w:tcBorders>
              <w:top w:val="nil"/>
              <w:left w:val="nil"/>
              <w:bottom w:val="nil"/>
              <w:right w:val="nil"/>
            </w:tcBorders>
            <w:tcMar>
              <w:top w:w="0" w:type="dxa"/>
              <w:left w:w="62" w:type="dxa"/>
              <w:bottom w:w="0" w:type="dxa"/>
              <w:right w:w="62" w:type="dxa"/>
            </w:tcMar>
          </w:tcPr>
          <w:p w14:paraId="1DDF8BE8" w14:textId="77777777" w:rsidR="00D2286B" w:rsidRDefault="00D2286B" w:rsidP="006E306D">
            <w:pPr>
              <w:pStyle w:val="BodyText"/>
              <w:rPr>
                <w:lang w:val="en-NZ"/>
              </w:rPr>
            </w:pPr>
          </w:p>
        </w:tc>
      </w:tr>
      <w:tr w:rsidR="00D2286B" w14:paraId="5AB06A40" w14:textId="77777777" w:rsidTr="085F5941">
        <w:tc>
          <w:tcPr>
            <w:tcW w:w="3261" w:type="dxa"/>
            <w:tcBorders>
              <w:top w:val="nil"/>
              <w:left w:val="nil"/>
              <w:bottom w:val="nil"/>
              <w:right w:val="nil"/>
            </w:tcBorders>
            <w:tcMar>
              <w:top w:w="0" w:type="dxa"/>
              <w:left w:w="62" w:type="dxa"/>
              <w:bottom w:w="0" w:type="dxa"/>
              <w:right w:w="62" w:type="dxa"/>
            </w:tcMar>
          </w:tcPr>
          <w:p w14:paraId="39FBD03D" w14:textId="77777777" w:rsidR="00D2286B" w:rsidRDefault="006D538C" w:rsidP="006E306D">
            <w:pPr>
              <w:pStyle w:val="BodyText"/>
              <w:rPr>
                <w:lang w:val="en-NZ"/>
              </w:rPr>
            </w:pPr>
            <w:r w:rsidRPr="006E306D">
              <w:t>4. Contribute to service improvements</w:t>
            </w:r>
          </w:p>
        </w:tc>
        <w:tc>
          <w:tcPr>
            <w:tcW w:w="5704" w:type="dxa"/>
            <w:tcBorders>
              <w:top w:val="nil"/>
              <w:left w:val="nil"/>
              <w:bottom w:val="nil"/>
              <w:right w:val="nil"/>
            </w:tcBorders>
            <w:tcMar>
              <w:top w:w="0" w:type="dxa"/>
              <w:left w:w="62" w:type="dxa"/>
              <w:bottom w:w="0" w:type="dxa"/>
              <w:right w:w="62" w:type="dxa"/>
            </w:tcMar>
          </w:tcPr>
          <w:p w14:paraId="0C707B88" w14:textId="77777777" w:rsidR="00D2286B" w:rsidRPr="006E306D" w:rsidRDefault="006D538C" w:rsidP="006E306D">
            <w:pPr>
              <w:pStyle w:val="BodyText"/>
            </w:pPr>
            <w:r w:rsidRPr="006E306D">
              <w:t>4.1 Gather feedback from key stakeholders on access, effectiveness of services, satisfaction, service gaps and areas for improvement</w:t>
            </w:r>
          </w:p>
          <w:p w14:paraId="523FD796" w14:textId="77777777" w:rsidR="00D2286B" w:rsidRPr="006E306D" w:rsidRDefault="006D538C" w:rsidP="006E306D">
            <w:pPr>
              <w:pStyle w:val="BodyText"/>
            </w:pPr>
            <w:r w:rsidRPr="006E306D">
              <w:t xml:space="preserve">4.2 Consult with stakeholders to identify culturally appropriate systems and services, and compare to current practices </w:t>
            </w:r>
          </w:p>
          <w:p w14:paraId="763E84C2" w14:textId="77777777" w:rsidR="00D2286B" w:rsidRPr="006E306D" w:rsidRDefault="006D538C" w:rsidP="006E306D">
            <w:pPr>
              <w:pStyle w:val="BodyText"/>
            </w:pPr>
            <w:r w:rsidRPr="006E306D">
              <w:t>4.3 Respond appropriately to breaches of rights in service delivery in line with organisation and legal complaints processes</w:t>
            </w:r>
          </w:p>
          <w:p w14:paraId="5777FC90" w14:textId="77777777" w:rsidR="00D2286B" w:rsidRPr="006E306D" w:rsidRDefault="006D538C" w:rsidP="006E306D">
            <w:pPr>
              <w:pStyle w:val="BodyText"/>
            </w:pPr>
            <w:r w:rsidRPr="006E306D">
              <w:t>4.4 Provide information about identified needs, possible improvements and recommendations for change to organisation and other relevant parties</w:t>
            </w:r>
          </w:p>
          <w:p w14:paraId="31210458" w14:textId="65E4BB1F" w:rsidR="00D2286B" w:rsidRDefault="006D538C" w:rsidP="006E306D">
            <w:pPr>
              <w:pStyle w:val="BodyText"/>
              <w:rPr>
                <w:lang w:val="en-NZ"/>
              </w:rPr>
            </w:pPr>
            <w:r>
              <w:t>4.5</w:t>
            </w:r>
            <w:r w:rsidR="4AFE491E">
              <w:t xml:space="preserve"> </w:t>
            </w:r>
            <w:r>
              <w:t xml:space="preserve">Provide progress and other reports and feedback to key people according to organisation requirements </w:t>
            </w:r>
          </w:p>
        </w:tc>
      </w:tr>
      <w:tr w:rsidR="00D2286B" w14:paraId="06B8A3BA" w14:textId="77777777" w:rsidTr="085F5941">
        <w:tc>
          <w:tcPr>
            <w:tcW w:w="3261" w:type="dxa"/>
            <w:tcBorders>
              <w:top w:val="nil"/>
              <w:left w:val="nil"/>
              <w:bottom w:val="nil"/>
              <w:right w:val="nil"/>
            </w:tcBorders>
            <w:tcMar>
              <w:top w:w="0" w:type="dxa"/>
              <w:left w:w="62" w:type="dxa"/>
              <w:bottom w:w="0" w:type="dxa"/>
              <w:right w:w="62" w:type="dxa"/>
            </w:tcMar>
          </w:tcPr>
          <w:p w14:paraId="3CE901A0" w14:textId="50A0592A" w:rsidR="00D2286B" w:rsidRDefault="00692FF8">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2336" behindDoc="1" locked="0" layoutInCell="1" allowOverlap="1" wp14:anchorId="32897E25" wp14:editId="31AA4BF4">
                      <wp:simplePos x="0" y="0"/>
                      <wp:positionH relativeFrom="page">
                        <wp:posOffset>370840</wp:posOffset>
                      </wp:positionH>
                      <wp:positionV relativeFrom="page">
                        <wp:posOffset>630555</wp:posOffset>
                      </wp:positionV>
                      <wp:extent cx="5080000" cy="1270000"/>
                      <wp:effectExtent l="0" t="0" r="0" b="0"/>
                      <wp:wrapNone/>
                      <wp:docPr id="79801501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AF4110A" w14:textId="6D30A8BA"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97E25" id="Watermark_Page_4" o:spid="_x0000_s1029" type="#_x0000_t202" style="position:absolute;margin-left:29.2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A1WdM4QAAAA4BAAAPAAAAAAAAAAAAAAAAAKwEAABkcnMvZG93bnJldi54bWxQ&#13;&#10;SwUGAAAAAAQABADzAAAAugUAAAAA&#13;&#10;" stroked="f" strokeweight=".5pt">
                      <v:fill opacity="0"/>
                      <o:lock v:ext="edit" aspectratio="t"/>
                      <v:textbox>
                        <w:txbxContent>
                          <w:p w14:paraId="3AF4110A" w14:textId="6D30A8BA"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p>
        </w:tc>
        <w:tc>
          <w:tcPr>
            <w:tcW w:w="5704" w:type="dxa"/>
            <w:tcBorders>
              <w:top w:val="nil"/>
              <w:left w:val="nil"/>
              <w:bottom w:val="nil"/>
              <w:right w:val="nil"/>
            </w:tcBorders>
            <w:tcMar>
              <w:top w:w="0" w:type="dxa"/>
              <w:left w:w="62" w:type="dxa"/>
              <w:bottom w:w="0" w:type="dxa"/>
              <w:right w:w="62" w:type="dxa"/>
            </w:tcMar>
          </w:tcPr>
          <w:p w14:paraId="51F031F0" w14:textId="77777777" w:rsidR="00D2286B" w:rsidRDefault="00D2286B" w:rsidP="006E306D">
            <w:pPr>
              <w:pStyle w:val="BodyText"/>
              <w:rPr>
                <w:lang w:val="en-NZ"/>
              </w:rPr>
            </w:pPr>
          </w:p>
        </w:tc>
      </w:tr>
      <w:tr w:rsidR="00D2286B" w14:paraId="51A17A81" w14:textId="77777777" w:rsidTr="085F5941">
        <w:tc>
          <w:tcPr>
            <w:tcW w:w="3261" w:type="dxa"/>
            <w:tcBorders>
              <w:top w:val="nil"/>
              <w:left w:val="nil"/>
              <w:bottom w:val="nil"/>
              <w:right w:val="nil"/>
            </w:tcBorders>
            <w:tcMar>
              <w:top w:w="0" w:type="dxa"/>
              <w:left w:w="62" w:type="dxa"/>
              <w:bottom w:w="0" w:type="dxa"/>
              <w:right w:w="62" w:type="dxa"/>
            </w:tcMar>
          </w:tcPr>
          <w:p w14:paraId="746DBA62" w14:textId="77777777" w:rsidR="00D2286B" w:rsidRDefault="006D538C" w:rsidP="006E306D">
            <w:pPr>
              <w:pStyle w:val="BodyText"/>
              <w:rPr>
                <w:lang w:val="en-NZ"/>
              </w:rPr>
            </w:pPr>
            <w:r w:rsidRPr="006E306D">
              <w:t>5. Advocate to improve coordination between services</w:t>
            </w:r>
          </w:p>
        </w:tc>
        <w:tc>
          <w:tcPr>
            <w:tcW w:w="5704" w:type="dxa"/>
            <w:tcBorders>
              <w:top w:val="nil"/>
              <w:left w:val="nil"/>
              <w:bottom w:val="nil"/>
              <w:right w:val="nil"/>
            </w:tcBorders>
            <w:tcMar>
              <w:top w:w="0" w:type="dxa"/>
              <w:left w:w="62" w:type="dxa"/>
              <w:bottom w:w="0" w:type="dxa"/>
              <w:right w:w="62" w:type="dxa"/>
            </w:tcMar>
          </w:tcPr>
          <w:p w14:paraId="30943B10" w14:textId="77777777" w:rsidR="00D2286B" w:rsidRPr="006E306D" w:rsidRDefault="006D538C" w:rsidP="006E306D">
            <w:pPr>
              <w:pStyle w:val="BodyText"/>
            </w:pPr>
            <w:r w:rsidRPr="006E306D">
              <w:t>5.1 Develop working relationships with other services and community groups to promote and advocate improved linkages and service coordination</w:t>
            </w:r>
          </w:p>
          <w:p w14:paraId="41AA9939" w14:textId="77777777" w:rsidR="00D2286B" w:rsidRPr="006E306D" w:rsidRDefault="006D538C" w:rsidP="006E306D">
            <w:pPr>
              <w:pStyle w:val="BodyText"/>
            </w:pPr>
            <w:r w:rsidRPr="006E306D">
              <w:t>5.2 Identify and develop appropriate strategic alliances and partnerships</w:t>
            </w:r>
          </w:p>
          <w:p w14:paraId="48C4F354" w14:textId="77777777" w:rsidR="00D2286B" w:rsidRPr="006E306D" w:rsidRDefault="006D538C" w:rsidP="006E306D">
            <w:pPr>
              <w:pStyle w:val="BodyText"/>
            </w:pPr>
            <w:r w:rsidRPr="006E306D">
              <w:t>5.3 Proactively participate in decision making forums, committees, working groups and other strategic opportunities to advocate for improved service provision</w:t>
            </w:r>
          </w:p>
          <w:p w14:paraId="46B7AC44" w14:textId="77777777" w:rsidR="00D2286B" w:rsidRPr="006E306D" w:rsidRDefault="006D538C" w:rsidP="006E306D">
            <w:pPr>
              <w:pStyle w:val="BodyText"/>
            </w:pPr>
            <w:r w:rsidRPr="006E306D">
              <w:t>5.4 Collaboratively develop strategies that incorporate priorities of each organisation and address any barriers or areas of conflict</w:t>
            </w:r>
          </w:p>
          <w:p w14:paraId="0F5882E0" w14:textId="77777777" w:rsidR="00D2286B" w:rsidRDefault="006D538C" w:rsidP="006E306D">
            <w:pPr>
              <w:pStyle w:val="BodyText"/>
              <w:rPr>
                <w:lang w:val="en-NZ"/>
              </w:rPr>
            </w:pPr>
            <w:r w:rsidRPr="006E306D">
              <w:t>5.5 Collaboratively work to develop, implement and evaluate a framework for change</w:t>
            </w:r>
          </w:p>
        </w:tc>
      </w:tr>
      <w:tr w:rsidR="00D2286B" w14:paraId="1FD2DA1A" w14:textId="77777777" w:rsidTr="085F5941">
        <w:tc>
          <w:tcPr>
            <w:tcW w:w="3261" w:type="dxa"/>
            <w:tcBorders>
              <w:top w:val="nil"/>
              <w:left w:val="nil"/>
              <w:bottom w:val="nil"/>
              <w:right w:val="nil"/>
            </w:tcBorders>
            <w:tcMar>
              <w:top w:w="0" w:type="dxa"/>
              <w:left w:w="62" w:type="dxa"/>
              <w:bottom w:w="0" w:type="dxa"/>
              <w:right w:w="62" w:type="dxa"/>
            </w:tcMar>
          </w:tcPr>
          <w:p w14:paraId="3AE58A5E" w14:textId="77777777" w:rsidR="00D2286B" w:rsidRDefault="00D2286B">
            <w:pPr>
              <w:pStyle w:val="BodyText"/>
              <w:keepLines w:val="0"/>
              <w:rPr>
                <w:rFonts w:ascii="Tahoma" w:hAnsi="Tahoma"/>
                <w:sz w:val="20"/>
                <w:lang w:val="en-NZ"/>
              </w:rPr>
            </w:pPr>
          </w:p>
        </w:tc>
        <w:tc>
          <w:tcPr>
            <w:tcW w:w="5704" w:type="dxa"/>
            <w:tcBorders>
              <w:top w:val="nil"/>
              <w:left w:val="nil"/>
              <w:bottom w:val="nil"/>
              <w:right w:val="nil"/>
            </w:tcBorders>
            <w:tcMar>
              <w:top w:w="0" w:type="dxa"/>
              <w:left w:w="62" w:type="dxa"/>
              <w:bottom w:w="0" w:type="dxa"/>
              <w:right w:w="62" w:type="dxa"/>
            </w:tcMar>
          </w:tcPr>
          <w:p w14:paraId="12FA1A62" w14:textId="77777777" w:rsidR="00D2286B" w:rsidRDefault="00D2286B" w:rsidP="006E306D">
            <w:pPr>
              <w:pStyle w:val="BodyText"/>
              <w:rPr>
                <w:lang w:val="en-NZ"/>
              </w:rPr>
            </w:pPr>
          </w:p>
        </w:tc>
      </w:tr>
      <w:tr w:rsidR="00D2286B" w:rsidRPr="006E306D" w14:paraId="02616B42" w14:textId="77777777" w:rsidTr="085F5941">
        <w:tc>
          <w:tcPr>
            <w:tcW w:w="3261" w:type="dxa"/>
            <w:tcBorders>
              <w:top w:val="nil"/>
              <w:left w:val="nil"/>
              <w:bottom w:val="nil"/>
              <w:right w:val="nil"/>
            </w:tcBorders>
            <w:tcMar>
              <w:top w:w="0" w:type="dxa"/>
              <w:left w:w="62" w:type="dxa"/>
              <w:bottom w:w="0" w:type="dxa"/>
              <w:right w:w="62" w:type="dxa"/>
            </w:tcMar>
          </w:tcPr>
          <w:p w14:paraId="7705C945" w14:textId="77777777" w:rsidR="00D2286B" w:rsidRDefault="006D538C" w:rsidP="006E306D">
            <w:pPr>
              <w:pStyle w:val="BodyText"/>
              <w:rPr>
                <w:lang w:val="en-NZ"/>
              </w:rPr>
            </w:pPr>
            <w:r w:rsidRPr="006E306D">
              <w:t>6. Evaluate outcomes</w:t>
            </w:r>
          </w:p>
        </w:tc>
        <w:tc>
          <w:tcPr>
            <w:tcW w:w="5704" w:type="dxa"/>
            <w:tcBorders>
              <w:top w:val="nil"/>
              <w:left w:val="nil"/>
              <w:bottom w:val="nil"/>
              <w:right w:val="nil"/>
            </w:tcBorders>
            <w:tcMar>
              <w:top w:w="0" w:type="dxa"/>
              <w:left w:w="62" w:type="dxa"/>
              <w:bottom w:w="0" w:type="dxa"/>
              <w:right w:w="62" w:type="dxa"/>
            </w:tcMar>
          </w:tcPr>
          <w:p w14:paraId="34075441" w14:textId="77777777" w:rsidR="00D2286B" w:rsidRPr="006E306D" w:rsidRDefault="006D538C" w:rsidP="006E306D">
            <w:pPr>
              <w:pStyle w:val="BodyText"/>
            </w:pPr>
            <w:r w:rsidRPr="006E306D">
              <w:t>6.1 Review advocacy outcome in line with organisation and stakeholder objectives</w:t>
            </w:r>
          </w:p>
          <w:p w14:paraId="18380294" w14:textId="77777777" w:rsidR="00D2286B" w:rsidRPr="006E306D" w:rsidRDefault="006D538C" w:rsidP="006E306D">
            <w:pPr>
              <w:pStyle w:val="BodyText"/>
            </w:pPr>
            <w:r w:rsidRPr="006E306D">
              <w:t>6.2 Identify lessons learned and areas requiring change</w:t>
            </w:r>
          </w:p>
          <w:p w14:paraId="37C7ADC0" w14:textId="77777777" w:rsidR="00D2286B" w:rsidRPr="006E306D" w:rsidRDefault="006D538C" w:rsidP="006E306D">
            <w:pPr>
              <w:pStyle w:val="BodyText"/>
            </w:pPr>
            <w:r w:rsidRPr="006E306D">
              <w:t>6.3 Identify opportunities for continued improvement and additional strategies</w:t>
            </w:r>
          </w:p>
        </w:tc>
      </w:tr>
    </w:tbl>
    <w:p w14:paraId="6E5C618B" w14:textId="77777777" w:rsidR="00D2286B" w:rsidRPr="006E306D" w:rsidRDefault="00D2286B" w:rsidP="006E306D">
      <w:pPr>
        <w:pStyle w:val="BodyText"/>
      </w:pPr>
    </w:p>
    <w:p w14:paraId="691715E5" w14:textId="77777777" w:rsidR="00D2286B" w:rsidRPr="006E306D" w:rsidRDefault="00D2286B" w:rsidP="006E306D">
      <w:pPr>
        <w:pStyle w:val="AllowPageBreak"/>
      </w:pPr>
    </w:p>
    <w:p w14:paraId="35AFE176" w14:textId="77777777" w:rsidR="00D2286B" w:rsidRPr="006E306D" w:rsidRDefault="006D538C" w:rsidP="006E306D">
      <w:pPr>
        <w:pStyle w:val="Heading1"/>
      </w:pPr>
      <w:bookmarkStart w:id="3" w:name="O_651969"/>
      <w:bookmarkEnd w:id="3"/>
      <w:r w:rsidRPr="006E306D">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2286B" w14:paraId="5B1FF3E2" w14:textId="77777777" w:rsidTr="006E306D">
        <w:tc>
          <w:tcPr>
            <w:tcW w:w="8964" w:type="dxa"/>
            <w:tcBorders>
              <w:top w:val="nil"/>
              <w:left w:val="nil"/>
              <w:bottom w:val="nil"/>
              <w:right w:val="nil"/>
            </w:tcBorders>
            <w:tcMar>
              <w:top w:w="0" w:type="dxa"/>
              <w:left w:w="62" w:type="dxa"/>
              <w:bottom w:w="0" w:type="dxa"/>
              <w:right w:w="62" w:type="dxa"/>
            </w:tcMar>
          </w:tcPr>
          <w:p w14:paraId="37693B97" w14:textId="77777777" w:rsidR="00D2286B" w:rsidRDefault="006D538C" w:rsidP="006E306D">
            <w:pPr>
              <w:pStyle w:val="BodyText"/>
              <w:rPr>
                <w:lang w:val="en-NZ"/>
              </w:rPr>
            </w:pPr>
            <w:r w:rsidRPr="006E306D">
              <w:rPr>
                <w:rStyle w:val="Emphasis"/>
              </w:rPr>
              <w:t>The Foundation Skills describe those required skills (language, literacy, numeracy and employment skills) that are essential to performance.</w:t>
            </w:r>
          </w:p>
        </w:tc>
      </w:tr>
      <w:tr w:rsidR="00D2286B" w:rsidRPr="006E306D" w14:paraId="5CA1B4C3" w14:textId="77777777" w:rsidTr="006E306D">
        <w:tc>
          <w:tcPr>
            <w:tcW w:w="8964" w:type="dxa"/>
            <w:tcBorders>
              <w:top w:val="nil"/>
              <w:left w:val="nil"/>
              <w:bottom w:val="nil"/>
              <w:right w:val="nil"/>
            </w:tcBorders>
            <w:tcMar>
              <w:top w:w="0" w:type="dxa"/>
              <w:left w:w="62" w:type="dxa"/>
              <w:bottom w:w="0" w:type="dxa"/>
              <w:right w:w="62" w:type="dxa"/>
            </w:tcMar>
          </w:tcPr>
          <w:p w14:paraId="73DC11BF" w14:textId="77777777" w:rsidR="00D2286B" w:rsidRPr="006E306D" w:rsidRDefault="006D538C" w:rsidP="006E306D">
            <w:pPr>
              <w:pStyle w:val="BodyText"/>
            </w:pPr>
            <w:r w:rsidRPr="006E306D">
              <w:t>Foundation skills essential to performance are explicit in the performance criteria of this unit of competency.</w:t>
            </w:r>
          </w:p>
        </w:tc>
      </w:tr>
    </w:tbl>
    <w:p w14:paraId="42A077BA" w14:textId="77777777" w:rsidR="00D2286B" w:rsidRPr="006E306D" w:rsidRDefault="00D2286B" w:rsidP="006E306D">
      <w:pPr>
        <w:pStyle w:val="BodyText"/>
      </w:pPr>
    </w:p>
    <w:p w14:paraId="211E0113" w14:textId="77777777" w:rsidR="00D2286B" w:rsidRPr="006E306D" w:rsidRDefault="00D2286B" w:rsidP="006E306D">
      <w:pPr>
        <w:pStyle w:val="AllowPageBreak"/>
      </w:pPr>
    </w:p>
    <w:p w14:paraId="171BFBF7" w14:textId="77777777" w:rsidR="00D2286B" w:rsidRPr="006E306D" w:rsidRDefault="006D538C" w:rsidP="006E306D">
      <w:pPr>
        <w:pStyle w:val="Heading1"/>
      </w:pPr>
      <w:bookmarkStart w:id="4" w:name="O_651971"/>
      <w:bookmarkEnd w:id="4"/>
      <w:r w:rsidRPr="006E306D">
        <w:t>Unit Mapping Information</w:t>
      </w:r>
    </w:p>
    <w:p w14:paraId="279DDFD7" w14:textId="77777777" w:rsidR="006D538C" w:rsidRDefault="006D538C" w:rsidP="006D538C">
      <w:pPr>
        <w:pStyle w:val="BodyText"/>
      </w:pPr>
      <w:r w:rsidRPr="006E306D">
        <w:t>No equivalent unit.</w:t>
      </w:r>
    </w:p>
    <w:bookmarkStart w:id="5" w:name="O_651978"/>
    <w:bookmarkEnd w:id="5"/>
    <w:p w14:paraId="6EA0FBEA" w14:textId="092E4A8C" w:rsidR="00D2286B" w:rsidRPr="006E306D" w:rsidRDefault="00692FF8" w:rsidP="006E306D">
      <w:pPr>
        <w:pStyle w:val="Heading1"/>
      </w:pPr>
      <w:r>
        <w:rPr>
          <w:noProof/>
        </w:rPr>
        <w:lastRenderedPageBreak/>
        <mc:AlternateContent>
          <mc:Choice Requires="wps">
            <w:drawing>
              <wp:anchor distT="0" distB="0" distL="114300" distR="114300" simplePos="0" relativeHeight="251663360" behindDoc="1" locked="0" layoutInCell="1" allowOverlap="1" wp14:anchorId="4FEE810D" wp14:editId="567A40B2">
                <wp:simplePos x="0" y="0"/>
                <wp:positionH relativeFrom="page">
                  <wp:posOffset>1270000</wp:posOffset>
                </wp:positionH>
                <wp:positionV relativeFrom="page">
                  <wp:posOffset>2387600</wp:posOffset>
                </wp:positionV>
                <wp:extent cx="5080000" cy="1270000"/>
                <wp:effectExtent l="0" t="0" r="0" b="0"/>
                <wp:wrapNone/>
                <wp:docPr id="20355712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AB53EB" w14:textId="2B10DB2F"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E810D"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24AB53EB" w14:textId="2B10DB2F"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r w:rsidR="006D538C" w:rsidRPr="006E306D">
        <w:t>Links</w:t>
      </w:r>
    </w:p>
    <w:p w14:paraId="30ED44C8" w14:textId="77777777" w:rsidR="00D2286B" w:rsidRPr="006E306D" w:rsidRDefault="006D538C" w:rsidP="006D538C">
      <w:pPr>
        <w:pStyle w:val="BodyText"/>
      </w:pPr>
      <w:r>
        <w:t xml:space="preserve">Companion Volume implementation guides are found in VETNet - </w:t>
      </w:r>
      <w:hyperlink r:id="rId16" w:history="1">
        <w:r w:rsidRPr="085F5941">
          <w:rPr>
            <w:rStyle w:val="Hyperlink"/>
          </w:rPr>
          <w:t>https://vetnet.gov.au/Pages/TrainingDocs.aspx?q=5e0c25cc-3d9d-4b43-80d3-bd22cc4f1e53</w:t>
        </w:r>
      </w:hyperlink>
    </w:p>
    <w:p w14:paraId="58C177A6" w14:textId="77777777" w:rsidR="009110B5" w:rsidRDefault="009110B5" w:rsidP="009110B5">
      <w:pPr>
        <w:sectPr w:rsidR="009110B5" w:rsidSect="009110B5">
          <w:headerReference w:type="default" r:id="rId17"/>
          <w:footerReference w:type="default" r:id="rId18"/>
          <w:pgSz w:w="11908" w:h="16833"/>
          <w:pgMar w:top="1702" w:right="1418" w:bottom="1702" w:left="1418" w:header="992" w:footer="992" w:gutter="0"/>
          <w:cols w:space="720"/>
          <w:noEndnote/>
          <w:docGrid w:linePitch="299"/>
        </w:sectPr>
      </w:pPr>
    </w:p>
    <w:p w14:paraId="1117F48C" w14:textId="0BB6CEFC" w:rsidR="009110B5" w:rsidRDefault="00692FF8" w:rsidP="0013143D">
      <w:pPr>
        <w:pStyle w:val="Title"/>
      </w:pPr>
      <w:r>
        <w:rPr>
          <w:noProof/>
        </w:rPr>
        <w:lastRenderedPageBreak/>
        <mc:AlternateContent>
          <mc:Choice Requires="wps">
            <w:drawing>
              <wp:anchor distT="0" distB="0" distL="114300" distR="114300" simplePos="0" relativeHeight="251664384" behindDoc="1" locked="0" layoutInCell="1" allowOverlap="1" wp14:anchorId="7F2F5C14" wp14:editId="291A64ED">
                <wp:simplePos x="0" y="0"/>
                <wp:positionH relativeFrom="page">
                  <wp:posOffset>1270000</wp:posOffset>
                </wp:positionH>
                <wp:positionV relativeFrom="page">
                  <wp:posOffset>2539365</wp:posOffset>
                </wp:positionV>
                <wp:extent cx="5080000" cy="1270000"/>
                <wp:effectExtent l="0" t="0" r="0" b="0"/>
                <wp:wrapNone/>
                <wp:docPr id="140457865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1264559" w14:textId="749EADE3"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F5C14" id="Watermark_Page_6" o:spid="_x0000_s1031" type="#_x0000_t202" style="position:absolute;left:0;text-align:left;margin-left:100pt;margin-top:199.9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J4obkbhAAAAEQEAAA8AAAAAAAAAAAAAAAAAqwQAAGRycy9kb3ducmV2LnhtbFBL&#13;&#10;BQYAAAAABAAEAPMAAAC5BQAAAAA=&#13;&#10;" stroked="f" strokeweight=".5pt">
                <v:fill opacity="0"/>
                <o:lock v:ext="edit" aspectratio="t"/>
                <v:textbox>
                  <w:txbxContent>
                    <w:p w14:paraId="21264559" w14:textId="749EADE3"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fldSimple w:instr="TITLE   \* MERGEFORMAT">
        <w:r w:rsidR="009110B5">
          <w:t>Assessment Requirements for CHCADV005 Provide systems advocacy services</w:t>
        </w:r>
      </w:fldSimple>
    </w:p>
    <w:p w14:paraId="5F0D5F25" w14:textId="77777777" w:rsidR="009110B5" w:rsidRDefault="009110B5" w:rsidP="0013143D">
      <w:pPr>
        <w:pStyle w:val="Version"/>
        <w:sectPr w:rsidR="009110B5" w:rsidSect="009110B5">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1F0808CD" w14:textId="3F021C37" w:rsidR="009110B5" w:rsidRPr="00B26DC9" w:rsidRDefault="00692FF8" w:rsidP="00B26DC9">
      <w:pPr>
        <w:pStyle w:val="SuperHeading"/>
      </w:pPr>
      <w:r>
        <w:rPr>
          <w:noProof/>
        </w:rPr>
        <w:lastRenderedPageBreak/>
        <mc:AlternateContent>
          <mc:Choice Requires="wps">
            <w:drawing>
              <wp:anchor distT="0" distB="0" distL="114300" distR="114300" simplePos="0" relativeHeight="251665408" behindDoc="1" locked="0" layoutInCell="1" allowOverlap="1" wp14:anchorId="4F014A56" wp14:editId="6ED7F0AA">
                <wp:simplePos x="0" y="0"/>
                <wp:positionH relativeFrom="page">
                  <wp:posOffset>1270000</wp:posOffset>
                </wp:positionH>
                <wp:positionV relativeFrom="page">
                  <wp:posOffset>2540000</wp:posOffset>
                </wp:positionV>
                <wp:extent cx="5080000" cy="1270000"/>
                <wp:effectExtent l="0" t="0" r="0" b="0"/>
                <wp:wrapNone/>
                <wp:docPr id="1312547799"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B34E058" w14:textId="6D389B6C"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14A56"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B34E058" w14:textId="6D389B6C"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r w:rsidR="009110B5" w:rsidRPr="00B26DC9">
        <w:t>Assessment Requirements for CHCADV005 Provide systems advocacy services</w:t>
      </w:r>
    </w:p>
    <w:p w14:paraId="12466BB4" w14:textId="77777777" w:rsidR="009110B5" w:rsidRPr="00B26DC9" w:rsidRDefault="009110B5" w:rsidP="00B26DC9">
      <w:pPr>
        <w:pStyle w:val="Heading1"/>
      </w:pPr>
      <w:bookmarkStart w:id="6" w:name="O_651973"/>
      <w:bookmarkEnd w:id="6"/>
      <w:r w:rsidRPr="00B26DC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9110B5" w14:paraId="4DEB079F" w14:textId="77777777" w:rsidTr="101C659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29E99F4" w14:textId="77777777" w:rsidR="009110B5" w:rsidRPr="00B26DC9" w:rsidRDefault="009110B5" w:rsidP="00B26DC9">
            <w:pPr>
              <w:pStyle w:val="BodyText"/>
            </w:pPr>
            <w:r w:rsidRPr="00B26DC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84FD03" w14:textId="77777777" w:rsidR="009110B5" w:rsidRDefault="009110B5" w:rsidP="00B26DC9">
            <w:pPr>
              <w:pStyle w:val="BodyText"/>
              <w:rPr>
                <w:lang w:val="en-NZ"/>
              </w:rPr>
            </w:pPr>
            <w:r w:rsidRPr="00B26DC9">
              <w:rPr>
                <w:rStyle w:val="SpecialBold"/>
              </w:rPr>
              <w:t>Comments</w:t>
            </w:r>
          </w:p>
        </w:tc>
      </w:tr>
      <w:tr w:rsidR="009110B5" w:rsidRPr="00B26DC9" w14:paraId="64862DF6" w14:textId="77777777" w:rsidTr="101C659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904D0E" w14:textId="77777777" w:rsidR="009110B5" w:rsidRDefault="009110B5" w:rsidP="00B26DC9">
            <w:pPr>
              <w:pStyle w:val="BodyText"/>
              <w:rPr>
                <w:lang w:val="en-NZ"/>
              </w:rPr>
            </w:pPr>
            <w:r w:rsidRPr="00B26DC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4B55D09" w14:textId="05895EC3" w:rsidR="009110B5" w:rsidRPr="00B26DC9" w:rsidRDefault="34B3BEEF" w:rsidP="101C6595">
            <w:pPr>
              <w:pStyle w:val="BodyText"/>
            </w:pPr>
            <w:r w:rsidRPr="101C6595">
              <w:rPr>
                <w:rFonts w:asciiTheme="minorHAnsi" w:eastAsiaTheme="minorEastAsia" w:hAnsiTheme="minorHAnsi" w:cstheme="minorBidi"/>
                <w:szCs w:val="24"/>
              </w:rPr>
              <w:t>This version was released in CHC Community Services Training Package release 2.0 and meets the requirements of the 2012 Standards for Training Packages.</w:t>
            </w:r>
          </w:p>
          <w:p w14:paraId="0C1409A6" w14:textId="5AA6A2EC" w:rsidR="009110B5" w:rsidRPr="00B26DC9" w:rsidRDefault="34B3BEEF" w:rsidP="101C6595">
            <w:pPr>
              <w:shd w:val="clear" w:color="auto" w:fill="FBFBFB"/>
            </w:pPr>
            <w:r w:rsidRPr="101C6595">
              <w:rPr>
                <w:rFonts w:asciiTheme="minorHAnsi" w:eastAsiaTheme="minorEastAsia" w:hAnsiTheme="minorHAnsi" w:cstheme="minorBidi"/>
                <w:sz w:val="24"/>
                <w:szCs w:val="24"/>
              </w:rPr>
              <w:t>Significant changes to performance criteria. New evidence requirements for assessment including volume and frequency requirements. Significant changes to knowledge evidence.</w:t>
            </w:r>
          </w:p>
          <w:p w14:paraId="42D79BF0" w14:textId="5B1C8D09" w:rsidR="009110B5" w:rsidRPr="00B26DC9" w:rsidRDefault="009110B5" w:rsidP="00B26DC9">
            <w:pPr>
              <w:pStyle w:val="BodyText"/>
            </w:pPr>
          </w:p>
        </w:tc>
      </w:tr>
    </w:tbl>
    <w:p w14:paraId="0A9E262A" w14:textId="77777777" w:rsidR="009110B5" w:rsidRPr="00B26DC9" w:rsidRDefault="009110B5" w:rsidP="00B26DC9">
      <w:pPr>
        <w:pStyle w:val="BodyText"/>
      </w:pPr>
    </w:p>
    <w:p w14:paraId="702ACD08" w14:textId="77777777" w:rsidR="009110B5" w:rsidRPr="00B26DC9" w:rsidRDefault="009110B5" w:rsidP="00B26DC9">
      <w:pPr>
        <w:pStyle w:val="AllowPageBreak"/>
      </w:pPr>
    </w:p>
    <w:p w14:paraId="35089974" w14:textId="77777777" w:rsidR="009110B5" w:rsidRPr="00B26DC9" w:rsidRDefault="009110B5" w:rsidP="00B26DC9">
      <w:pPr>
        <w:pStyle w:val="Heading1"/>
      </w:pPr>
      <w:bookmarkStart w:id="7" w:name="O_651974"/>
      <w:bookmarkEnd w:id="7"/>
      <w:r w:rsidRPr="00B26DC9">
        <w:t>Performance Evidence</w:t>
      </w:r>
    </w:p>
    <w:p w14:paraId="25F3C00C" w14:textId="77777777" w:rsidR="009110B5" w:rsidRPr="00B26DC9" w:rsidRDefault="009110B5" w:rsidP="0013143D">
      <w:pPr>
        <w:pStyle w:val="BodyText"/>
      </w:pPr>
      <w:r w:rsidRPr="00B26DC9">
        <w:t>The candidate must show evidence of the ability to complete tasks outlined in elements and performance criteria of this unit, manage tasks and manage contingencies in the context of the job role. There must be demonstrated evidence that the candidate has:</w:t>
      </w:r>
    </w:p>
    <w:p w14:paraId="131B5C16" w14:textId="77777777" w:rsidR="009110B5" w:rsidRPr="00B26DC9" w:rsidRDefault="009110B5" w:rsidP="009110B5">
      <w:pPr>
        <w:pStyle w:val="ListBullet"/>
      </w:pPr>
      <w:r>
        <w:t>provided systems advocacy for 1 specific client or client group or community to achieve a specific outcome including:</w:t>
      </w:r>
    </w:p>
    <w:p w14:paraId="1BA875A9" w14:textId="77777777" w:rsidR="009110B5" w:rsidRPr="00B26DC9" w:rsidRDefault="009110B5" w:rsidP="009110B5">
      <w:pPr>
        <w:pStyle w:val="ListBullet2"/>
      </w:pPr>
      <w:r>
        <w:t>consulted with members of the client group and/or community to identify issues and concerns</w:t>
      </w:r>
    </w:p>
    <w:p w14:paraId="28B69AAE" w14:textId="6F7B0FA1" w:rsidR="009110B5" w:rsidRPr="00B26DC9" w:rsidRDefault="24292F7F" w:rsidP="009110B5">
      <w:pPr>
        <w:pStyle w:val="ListBullet2"/>
      </w:pPr>
      <w:r>
        <w:t>organise</w:t>
      </w:r>
      <w:r w:rsidR="6FFA71E3">
        <w:t xml:space="preserve">d </w:t>
      </w:r>
      <w:r w:rsidR="009110B5">
        <w:t>1 formal meeting with the client or client group or community to develop strategies for action</w:t>
      </w:r>
    </w:p>
    <w:p w14:paraId="0058C73A" w14:textId="77777777" w:rsidR="009110B5" w:rsidRPr="00B26DC9" w:rsidRDefault="009110B5" w:rsidP="009110B5">
      <w:pPr>
        <w:pStyle w:val="ListBullet2"/>
      </w:pPr>
      <w:r>
        <w:t>pursued opportunities to advocate, mediate and negotiate through community organisations and government agencies</w:t>
      </w:r>
    </w:p>
    <w:p w14:paraId="68DFB085" w14:textId="77777777" w:rsidR="009110B5" w:rsidRPr="00B26DC9" w:rsidRDefault="009110B5" w:rsidP="009110B5">
      <w:pPr>
        <w:pStyle w:val="ListBullet2"/>
      </w:pPr>
      <w:r>
        <w:t>represented client issues within broader social, political and community structures</w:t>
      </w:r>
    </w:p>
    <w:p w14:paraId="6883BDD9" w14:textId="3DB61B1E" w:rsidR="009110B5" w:rsidRPr="00B26DC9" w:rsidRDefault="009110B5" w:rsidP="009110B5">
      <w:pPr>
        <w:pStyle w:val="ListBullet2"/>
      </w:pPr>
      <w:r>
        <w:t>identified 1 opportunity for improved service delivery within the organisation and provided recommendation(s) for change</w:t>
      </w:r>
    </w:p>
    <w:p w14:paraId="21172CC3" w14:textId="77777777" w:rsidR="009110B5" w:rsidRPr="00B26DC9" w:rsidRDefault="009110B5" w:rsidP="00B26DC9">
      <w:pPr>
        <w:pStyle w:val="AllowPageBreak"/>
      </w:pPr>
    </w:p>
    <w:p w14:paraId="111D0325" w14:textId="77777777" w:rsidR="009110B5" w:rsidRPr="00B26DC9" w:rsidRDefault="009110B5" w:rsidP="00B26DC9">
      <w:pPr>
        <w:pStyle w:val="Heading1"/>
      </w:pPr>
      <w:bookmarkStart w:id="8" w:name="O_651975"/>
      <w:bookmarkEnd w:id="8"/>
      <w:r w:rsidRPr="00B26DC9">
        <w:t>Knowledge Evidence</w:t>
      </w:r>
    </w:p>
    <w:p w14:paraId="210E4ECD" w14:textId="77777777" w:rsidR="009110B5" w:rsidRPr="00B26DC9" w:rsidRDefault="009110B5" w:rsidP="0013143D">
      <w:pPr>
        <w:pStyle w:val="BodyText"/>
      </w:pPr>
      <w:r w:rsidRPr="00B26DC9">
        <w:t>The candidate must be able to demonstrate essential knowledge required to effectively complete tasks outlined in elements and performance criteria of this unit, manage the task and manage contingencies in the context of the work role. This includes knowledge of:</w:t>
      </w:r>
    </w:p>
    <w:p w14:paraId="3CF1D654" w14:textId="77777777" w:rsidR="009110B5" w:rsidRPr="00B26DC9" w:rsidRDefault="009110B5" w:rsidP="009110B5">
      <w:pPr>
        <w:pStyle w:val="ListBullet"/>
      </w:pPr>
      <w:r w:rsidRPr="00B26DC9">
        <w:rPr>
          <w:rStyle w:val="Emphasis"/>
        </w:rPr>
        <w:t>Universal declaration of human rights</w:t>
      </w:r>
    </w:p>
    <w:p w14:paraId="24B835C6" w14:textId="77777777" w:rsidR="009110B5" w:rsidRPr="00B26DC9" w:rsidRDefault="009110B5" w:rsidP="009110B5">
      <w:pPr>
        <w:pStyle w:val="ListBullet"/>
      </w:pPr>
      <w:r w:rsidRPr="00B26DC9">
        <w:t>relationship between human needs and human rights</w:t>
      </w:r>
    </w:p>
    <w:p w14:paraId="49F3BDED" w14:textId="77777777" w:rsidR="009110B5" w:rsidRPr="00B26DC9" w:rsidRDefault="009110B5" w:rsidP="009110B5">
      <w:pPr>
        <w:pStyle w:val="ListBullet"/>
      </w:pPr>
      <w:r w:rsidRPr="00B26DC9">
        <w:t>human rights frameworks, approaches, instruments</w:t>
      </w:r>
    </w:p>
    <w:p w14:paraId="26CA1480" w14:textId="77FD3E2D" w:rsidR="009110B5" w:rsidRPr="00B26DC9" w:rsidRDefault="00692FF8" w:rsidP="009110B5">
      <w:pPr>
        <w:pStyle w:val="ListBullet"/>
      </w:pPr>
      <w:r>
        <w:rPr>
          <w:noProof/>
        </w:rPr>
        <w:lastRenderedPageBreak/>
        <mc:AlternateContent>
          <mc:Choice Requires="wps">
            <w:drawing>
              <wp:anchor distT="0" distB="0" distL="114300" distR="114300" simplePos="0" relativeHeight="251666432" behindDoc="1" locked="0" layoutInCell="1" allowOverlap="1" wp14:anchorId="49473FD4" wp14:editId="4DB510D7">
                <wp:simplePos x="0" y="0"/>
                <wp:positionH relativeFrom="page">
                  <wp:posOffset>1270000</wp:posOffset>
                </wp:positionH>
                <wp:positionV relativeFrom="page">
                  <wp:posOffset>2540000</wp:posOffset>
                </wp:positionV>
                <wp:extent cx="5080000" cy="1270000"/>
                <wp:effectExtent l="0" t="0" r="0" b="0"/>
                <wp:wrapNone/>
                <wp:docPr id="726866651"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8EFD95" w14:textId="3653F99F"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73FD4"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3E8EFD95" w14:textId="3653F99F"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r w:rsidR="009110B5" w:rsidRPr="00B26DC9">
        <w:t>legal and ethical considerations for advocacy work and how these are applied in organisations, including:</w:t>
      </w:r>
    </w:p>
    <w:p w14:paraId="31813F74" w14:textId="77777777" w:rsidR="009110B5" w:rsidRPr="00B26DC9" w:rsidRDefault="009110B5" w:rsidP="009110B5">
      <w:pPr>
        <w:pStyle w:val="ListBullet2"/>
      </w:pPr>
      <w:r w:rsidRPr="00B26DC9">
        <w:t xml:space="preserve">duty of care </w:t>
      </w:r>
    </w:p>
    <w:p w14:paraId="466C0D85" w14:textId="77777777" w:rsidR="009110B5" w:rsidRPr="00B26DC9" w:rsidRDefault="009110B5" w:rsidP="009110B5">
      <w:pPr>
        <w:pStyle w:val="ListBullet2"/>
      </w:pPr>
      <w:r w:rsidRPr="00B26DC9">
        <w:t>human rights</w:t>
      </w:r>
    </w:p>
    <w:p w14:paraId="3A4F92FD" w14:textId="77777777" w:rsidR="009110B5" w:rsidRPr="00B26DC9" w:rsidRDefault="009110B5" w:rsidP="009110B5">
      <w:pPr>
        <w:pStyle w:val="ListBullet2"/>
      </w:pPr>
      <w:r w:rsidRPr="00B26DC9">
        <w:t>mandatory reporting</w:t>
      </w:r>
    </w:p>
    <w:p w14:paraId="19C6CE6D" w14:textId="77777777" w:rsidR="009110B5" w:rsidRPr="00B26DC9" w:rsidRDefault="009110B5" w:rsidP="009110B5">
      <w:pPr>
        <w:pStyle w:val="ListBullet2"/>
      </w:pPr>
      <w:r w:rsidRPr="00B26DC9">
        <w:t>discrimination</w:t>
      </w:r>
    </w:p>
    <w:p w14:paraId="7AE9EF41" w14:textId="77777777" w:rsidR="009110B5" w:rsidRPr="00B26DC9" w:rsidRDefault="009110B5" w:rsidP="009110B5">
      <w:pPr>
        <w:pStyle w:val="ListBullet2"/>
      </w:pPr>
      <w:r w:rsidRPr="00B26DC9">
        <w:t>confidentiality, privacy, disclosure</w:t>
      </w:r>
    </w:p>
    <w:p w14:paraId="7B8C91A3" w14:textId="77777777" w:rsidR="009110B5" w:rsidRPr="00B26DC9" w:rsidRDefault="009110B5" w:rsidP="009110B5">
      <w:pPr>
        <w:pStyle w:val="ListBullet2"/>
      </w:pPr>
      <w:r w:rsidRPr="00B26DC9">
        <w:t>informed consent</w:t>
      </w:r>
    </w:p>
    <w:p w14:paraId="5ABC122C" w14:textId="77777777" w:rsidR="009110B5" w:rsidRPr="00B26DC9" w:rsidRDefault="009110B5" w:rsidP="009110B5">
      <w:pPr>
        <w:pStyle w:val="ListBullet2"/>
      </w:pPr>
      <w:r w:rsidRPr="00B26DC9">
        <w:t>organisation and legal complaints processes</w:t>
      </w:r>
    </w:p>
    <w:p w14:paraId="7C121AD7" w14:textId="77777777" w:rsidR="009110B5" w:rsidRPr="00B26DC9" w:rsidRDefault="009110B5" w:rsidP="009110B5">
      <w:pPr>
        <w:pStyle w:val="ListBullet2"/>
      </w:pPr>
      <w:r w:rsidRPr="00B26DC9">
        <w:t xml:space="preserve">power of attorney </w:t>
      </w:r>
    </w:p>
    <w:p w14:paraId="5D9CA9C8" w14:textId="77777777" w:rsidR="009110B5" w:rsidRPr="00B26DC9" w:rsidRDefault="009110B5" w:rsidP="009110B5">
      <w:pPr>
        <w:pStyle w:val="ListBullet2"/>
      </w:pPr>
      <w:r w:rsidRPr="00B26DC9">
        <w:t>guardianship including the legal status of parents and guardians of people under the age of 18</w:t>
      </w:r>
    </w:p>
    <w:p w14:paraId="5E2A4B46" w14:textId="77777777" w:rsidR="009110B5" w:rsidRPr="00B26DC9" w:rsidRDefault="009110B5" w:rsidP="009110B5">
      <w:pPr>
        <w:pStyle w:val="ListBullet2"/>
      </w:pPr>
      <w:r w:rsidRPr="00B26DC9">
        <w:t>rights and responsibilities of clients, workers and organisations</w:t>
      </w:r>
    </w:p>
    <w:p w14:paraId="1796B2AB" w14:textId="77777777" w:rsidR="009110B5" w:rsidRPr="00B26DC9" w:rsidRDefault="009110B5" w:rsidP="009110B5">
      <w:pPr>
        <w:pStyle w:val="ListBullet"/>
      </w:pPr>
      <w:r w:rsidRPr="00B26DC9">
        <w:t>structural, political and other social factors which operate to maintain discrimination against clients, consumers and service users</w:t>
      </w:r>
    </w:p>
    <w:p w14:paraId="0B5115BA" w14:textId="77777777" w:rsidR="009110B5" w:rsidRPr="00B26DC9" w:rsidRDefault="009110B5" w:rsidP="009110B5">
      <w:pPr>
        <w:pStyle w:val="ListBullet"/>
      </w:pPr>
      <w:r w:rsidRPr="00B26DC9">
        <w:t>specific range of issues affecting the client group</w:t>
      </w:r>
    </w:p>
    <w:p w14:paraId="40BB3E9C" w14:textId="77777777" w:rsidR="009110B5" w:rsidRPr="00B26DC9" w:rsidRDefault="009110B5" w:rsidP="009110B5">
      <w:pPr>
        <w:pStyle w:val="ListBullet"/>
      </w:pPr>
      <w:r w:rsidRPr="00B26DC9">
        <w:t>context and relationship of client issues to community, society and government policy</w:t>
      </w:r>
    </w:p>
    <w:p w14:paraId="6A5DCFCB" w14:textId="77777777" w:rsidR="009110B5" w:rsidRPr="00B26DC9" w:rsidRDefault="009110B5" w:rsidP="009110B5">
      <w:pPr>
        <w:pStyle w:val="ListBullet"/>
      </w:pPr>
      <w:r w:rsidRPr="00B26DC9">
        <w:t>key stakeholders and how to access them</w:t>
      </w:r>
    </w:p>
    <w:p w14:paraId="2BF998E1" w14:textId="77777777" w:rsidR="009110B5" w:rsidRPr="00B26DC9" w:rsidRDefault="009110B5" w:rsidP="009110B5">
      <w:pPr>
        <w:pStyle w:val="ListBullet"/>
      </w:pPr>
      <w:r w:rsidRPr="00B26DC9">
        <w:t>functions of advocacy:</w:t>
      </w:r>
    </w:p>
    <w:p w14:paraId="216ACC6D" w14:textId="77777777" w:rsidR="009110B5" w:rsidRPr="00B26DC9" w:rsidRDefault="009110B5" w:rsidP="009110B5">
      <w:pPr>
        <w:pStyle w:val="ListBullet2"/>
      </w:pPr>
      <w:r w:rsidRPr="00B26DC9">
        <w:t>raising awareness</w:t>
      </w:r>
    </w:p>
    <w:p w14:paraId="19313F87" w14:textId="77777777" w:rsidR="009110B5" w:rsidRPr="00B26DC9" w:rsidRDefault="009110B5" w:rsidP="009110B5">
      <w:pPr>
        <w:pStyle w:val="ListBullet2"/>
      </w:pPr>
      <w:r w:rsidRPr="00B26DC9">
        <w:t>acting</w:t>
      </w:r>
    </w:p>
    <w:p w14:paraId="115ECDED" w14:textId="77777777" w:rsidR="009110B5" w:rsidRPr="00B26DC9" w:rsidRDefault="009110B5" w:rsidP="009110B5">
      <w:pPr>
        <w:pStyle w:val="ListBullet2"/>
      </w:pPr>
      <w:r w:rsidRPr="00B26DC9">
        <w:t>writing</w:t>
      </w:r>
    </w:p>
    <w:p w14:paraId="7D0EB331" w14:textId="77777777" w:rsidR="009110B5" w:rsidRPr="00B26DC9" w:rsidRDefault="009110B5" w:rsidP="009110B5">
      <w:pPr>
        <w:pStyle w:val="ListBullet"/>
      </w:pPr>
      <w:r w:rsidRPr="00B26DC9">
        <w:t>political lobbying processes, including electronic campaigning and use of media (traditional, social and digital) for advocacy purposes</w:t>
      </w:r>
    </w:p>
    <w:p w14:paraId="37FD648C" w14:textId="77777777" w:rsidR="009110B5" w:rsidRPr="00B26DC9" w:rsidRDefault="009110B5" w:rsidP="009110B5">
      <w:pPr>
        <w:pStyle w:val="ListBullet"/>
      </w:pPr>
      <w:r w:rsidRPr="00B26DC9">
        <w:t xml:space="preserve">relevant agencies and services which may assist in promoting and advocating </w:t>
      </w:r>
    </w:p>
    <w:p w14:paraId="0F07318B" w14:textId="77777777" w:rsidR="009110B5" w:rsidRPr="00B26DC9" w:rsidRDefault="009110B5" w:rsidP="009110B5">
      <w:pPr>
        <w:pStyle w:val="ListBullet"/>
      </w:pPr>
      <w:r w:rsidRPr="00B26DC9">
        <w:t>balance between the rights of the general community and the rights of people with specific issues</w:t>
      </w:r>
    </w:p>
    <w:p w14:paraId="22045D71" w14:textId="77777777" w:rsidR="009110B5" w:rsidRPr="00B26DC9" w:rsidRDefault="009110B5" w:rsidP="009110B5">
      <w:pPr>
        <w:pStyle w:val="ListBullet"/>
      </w:pPr>
      <w:r w:rsidRPr="00B26DC9">
        <w:t>power and power structures</w:t>
      </w:r>
    </w:p>
    <w:p w14:paraId="1C817784" w14:textId="77777777" w:rsidR="009110B5" w:rsidRPr="00B26DC9" w:rsidRDefault="009110B5" w:rsidP="009110B5">
      <w:pPr>
        <w:pStyle w:val="ListBullet"/>
      </w:pPr>
      <w:r w:rsidRPr="00B26DC9">
        <w:t>community consultation, participation and decision-making processes</w:t>
      </w:r>
    </w:p>
    <w:p w14:paraId="2DD2D706" w14:textId="77777777" w:rsidR="009110B5" w:rsidRPr="00B26DC9" w:rsidRDefault="009110B5" w:rsidP="009110B5">
      <w:pPr>
        <w:pStyle w:val="ListBullet"/>
      </w:pPr>
      <w:r w:rsidRPr="00B26DC9">
        <w:t>processes and structures relevant to organisation goals and objectives or work role</w:t>
      </w:r>
    </w:p>
    <w:p w14:paraId="0C8FD361" w14:textId="77777777" w:rsidR="009110B5" w:rsidRPr="00B26DC9" w:rsidRDefault="009110B5" w:rsidP="009110B5">
      <w:pPr>
        <w:pStyle w:val="ListBullet"/>
      </w:pPr>
      <w:r w:rsidRPr="00B26DC9">
        <w:t>industry culture</w:t>
      </w:r>
    </w:p>
    <w:p w14:paraId="04ACEDAF" w14:textId="77777777" w:rsidR="009110B5" w:rsidRPr="00B26DC9" w:rsidRDefault="009110B5" w:rsidP="009110B5">
      <w:pPr>
        <w:pStyle w:val="ListBullet"/>
      </w:pPr>
      <w:r w:rsidRPr="00B26DC9">
        <w:t>models of negotiation</w:t>
      </w:r>
    </w:p>
    <w:p w14:paraId="792703F3" w14:textId="77777777" w:rsidR="009110B5" w:rsidRPr="00B26DC9" w:rsidRDefault="009110B5" w:rsidP="009110B5">
      <w:pPr>
        <w:pStyle w:val="ListBullet"/>
      </w:pPr>
      <w:r w:rsidRPr="00B26DC9">
        <w:t>models of management and leadership</w:t>
      </w:r>
    </w:p>
    <w:p w14:paraId="68CF7603" w14:textId="77777777" w:rsidR="009110B5" w:rsidRPr="00B26DC9" w:rsidRDefault="009110B5" w:rsidP="009110B5">
      <w:pPr>
        <w:pStyle w:val="ListBullet"/>
      </w:pPr>
      <w:r w:rsidRPr="00B26DC9">
        <w:t>advocacy issues relating to:</w:t>
      </w:r>
    </w:p>
    <w:p w14:paraId="79EF5124" w14:textId="77777777" w:rsidR="009110B5" w:rsidRPr="00B26DC9" w:rsidRDefault="009110B5" w:rsidP="009110B5">
      <w:pPr>
        <w:pStyle w:val="ListBullet2"/>
      </w:pPr>
      <w:r w:rsidRPr="00B26DC9">
        <w:t>alcohol and other drugs</w:t>
      </w:r>
    </w:p>
    <w:p w14:paraId="6D08BC2D" w14:textId="77777777" w:rsidR="009110B5" w:rsidRPr="00B26DC9" w:rsidRDefault="009110B5" w:rsidP="009110B5">
      <w:pPr>
        <w:pStyle w:val="ListBullet2"/>
      </w:pPr>
      <w:r w:rsidRPr="00B26DC9">
        <w:t>cultural and linguistic diversity</w:t>
      </w:r>
    </w:p>
    <w:p w14:paraId="0327EBFC" w14:textId="77777777" w:rsidR="009110B5" w:rsidRPr="00B26DC9" w:rsidRDefault="009110B5" w:rsidP="009110B5">
      <w:pPr>
        <w:pStyle w:val="ListBullet2"/>
      </w:pPr>
      <w:r w:rsidRPr="00B26DC9">
        <w:t>risk of self-harm</w:t>
      </w:r>
    </w:p>
    <w:p w14:paraId="2D94C9BC" w14:textId="77777777" w:rsidR="009110B5" w:rsidRPr="00B26DC9" w:rsidRDefault="009110B5" w:rsidP="009110B5">
      <w:pPr>
        <w:pStyle w:val="ListBullet2"/>
      </w:pPr>
      <w:r w:rsidRPr="00B26DC9">
        <w:t>women</w:t>
      </w:r>
    </w:p>
    <w:p w14:paraId="400C0B10" w14:textId="77777777" w:rsidR="009110B5" w:rsidRPr="00B26DC9" w:rsidRDefault="009110B5" w:rsidP="009110B5">
      <w:pPr>
        <w:pStyle w:val="ListBullet2"/>
      </w:pPr>
      <w:r w:rsidRPr="00B26DC9">
        <w:t>men</w:t>
      </w:r>
    </w:p>
    <w:p w14:paraId="29114685" w14:textId="77777777" w:rsidR="009110B5" w:rsidRPr="00B26DC9" w:rsidRDefault="009110B5" w:rsidP="009110B5">
      <w:pPr>
        <w:pStyle w:val="ListBullet2"/>
      </w:pPr>
      <w:r w:rsidRPr="00B26DC9">
        <w:t>people under 18 years of age</w:t>
      </w:r>
    </w:p>
    <w:p w14:paraId="16CB30C3" w14:textId="77777777" w:rsidR="009110B5" w:rsidRPr="00B26DC9" w:rsidRDefault="009110B5" w:rsidP="009110B5">
      <w:pPr>
        <w:pStyle w:val="ListBullet2"/>
      </w:pPr>
      <w:r w:rsidRPr="00B26DC9">
        <w:t>ageing</w:t>
      </w:r>
    </w:p>
    <w:p w14:paraId="0C1A7785" w14:textId="57F95354" w:rsidR="009110B5" w:rsidRPr="00B26DC9" w:rsidRDefault="00692FF8" w:rsidP="009110B5">
      <w:pPr>
        <w:pStyle w:val="ListBullet2"/>
      </w:pPr>
      <w:r>
        <w:rPr>
          <w:noProof/>
        </w:rPr>
        <w:lastRenderedPageBreak/>
        <mc:AlternateContent>
          <mc:Choice Requires="wps">
            <w:drawing>
              <wp:anchor distT="0" distB="0" distL="114300" distR="114300" simplePos="0" relativeHeight="251667456" behindDoc="1" locked="0" layoutInCell="1" allowOverlap="1" wp14:anchorId="12FEB567" wp14:editId="5E6281DD">
                <wp:simplePos x="0" y="0"/>
                <wp:positionH relativeFrom="page">
                  <wp:posOffset>1270000</wp:posOffset>
                </wp:positionH>
                <wp:positionV relativeFrom="page">
                  <wp:posOffset>2540000</wp:posOffset>
                </wp:positionV>
                <wp:extent cx="5080000" cy="1270000"/>
                <wp:effectExtent l="0" t="0" r="0" b="0"/>
                <wp:wrapNone/>
                <wp:docPr id="767428922"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EFE9B0" w14:textId="041CE4CA"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EB567" id="Watermark_Page_9" o:spid="_x0000_s1034" type="#_x0000_t202" style="position:absolute;left:0;text-align:left;margin-left:100pt;margin-top:200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WWh0n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9EFE9B0" w14:textId="041CE4CA" w:rsidR="00692FF8" w:rsidRPr="00692FF8" w:rsidRDefault="00692FF8" w:rsidP="00692FF8">
                      <w:pPr>
                        <w:jc w:val="center"/>
                        <w:rPr>
                          <w:rFonts w:ascii="Arial" w:hAnsi="Arial" w:cs="Arial"/>
                          <w:b/>
                          <w:color w:val="B4B4B4"/>
                          <w:sz w:val="180"/>
                        </w:rPr>
                      </w:pPr>
                      <w:r w:rsidRPr="00692FF8">
                        <w:rPr>
                          <w:rFonts w:ascii="Arial" w:hAnsi="Arial" w:cs="Arial"/>
                          <w:b/>
                          <w:color w:val="B4B4B4"/>
                          <w:sz w:val="180"/>
                        </w:rPr>
                        <w:t>DRAFT</w:t>
                      </w:r>
                    </w:p>
                  </w:txbxContent>
                </v:textbox>
                <w10:wrap anchorx="page" anchory="page"/>
              </v:shape>
            </w:pict>
          </mc:Fallback>
        </mc:AlternateContent>
      </w:r>
      <w:r w:rsidR="009110B5" w:rsidRPr="00B26DC9">
        <w:t>disability</w:t>
      </w:r>
    </w:p>
    <w:p w14:paraId="6E67D226" w14:textId="77777777" w:rsidR="009110B5" w:rsidRPr="00B26DC9" w:rsidRDefault="009110B5" w:rsidP="009110B5">
      <w:pPr>
        <w:pStyle w:val="ListBullet2"/>
      </w:pPr>
      <w:r w:rsidRPr="00B26DC9">
        <w:t>chronic illness</w:t>
      </w:r>
    </w:p>
    <w:p w14:paraId="1FF5FBC9" w14:textId="77777777" w:rsidR="009110B5" w:rsidRPr="00B26DC9" w:rsidRDefault="009110B5" w:rsidP="009110B5">
      <w:pPr>
        <w:pStyle w:val="ListBullet2"/>
      </w:pPr>
      <w:r w:rsidRPr="00B26DC9">
        <w:t>community education</w:t>
      </w:r>
    </w:p>
    <w:p w14:paraId="3AC90AC9" w14:textId="77777777" w:rsidR="009110B5" w:rsidRPr="00B26DC9" w:rsidRDefault="009110B5" w:rsidP="009110B5">
      <w:pPr>
        <w:pStyle w:val="ListBullet2"/>
      </w:pPr>
      <w:r w:rsidRPr="00B26DC9">
        <w:t>Aboriginal and Torres Strait Islander people</w:t>
      </w:r>
    </w:p>
    <w:p w14:paraId="4DAFA6C6" w14:textId="77777777" w:rsidR="009110B5" w:rsidRPr="00B26DC9" w:rsidRDefault="009110B5" w:rsidP="009110B5">
      <w:pPr>
        <w:pStyle w:val="ListBullet2"/>
      </w:pPr>
      <w:r w:rsidRPr="00B26DC9">
        <w:t>mental health</w:t>
      </w:r>
    </w:p>
    <w:p w14:paraId="669DC707" w14:textId="77777777" w:rsidR="009110B5" w:rsidRPr="00B26DC9" w:rsidRDefault="009110B5" w:rsidP="009110B5">
      <w:pPr>
        <w:pStyle w:val="ListBullet2"/>
      </w:pPr>
      <w:r w:rsidRPr="00B26DC9">
        <w:t>lesbian, gay, bi-sexual, transgender, intersex (LGBTI)</w:t>
      </w:r>
    </w:p>
    <w:p w14:paraId="4DE95439" w14:textId="77777777" w:rsidR="009110B5" w:rsidRPr="00B26DC9" w:rsidRDefault="009110B5" w:rsidP="009110B5">
      <w:pPr>
        <w:pStyle w:val="ListBullet2"/>
      </w:pPr>
      <w:r w:rsidRPr="00B26DC9">
        <w:t>migrants and refugees</w:t>
      </w:r>
    </w:p>
    <w:p w14:paraId="0B50F224" w14:textId="77777777" w:rsidR="009110B5" w:rsidRPr="00B26DC9" w:rsidRDefault="009110B5" w:rsidP="00B26DC9">
      <w:pPr>
        <w:pStyle w:val="AllowPageBreak"/>
      </w:pPr>
    </w:p>
    <w:p w14:paraId="3B6603FA" w14:textId="77777777" w:rsidR="009110B5" w:rsidRPr="00B26DC9" w:rsidRDefault="009110B5" w:rsidP="00B26DC9">
      <w:pPr>
        <w:pStyle w:val="Heading1"/>
      </w:pPr>
      <w:bookmarkStart w:id="9" w:name="O_651976"/>
      <w:bookmarkEnd w:id="9"/>
      <w:r w:rsidRPr="00B26DC9">
        <w:t>Assessment Conditions</w:t>
      </w:r>
    </w:p>
    <w:p w14:paraId="53B370CD" w14:textId="77777777" w:rsidR="009110B5" w:rsidRPr="00B26DC9" w:rsidRDefault="009110B5" w:rsidP="0013143D">
      <w:pPr>
        <w:pStyle w:val="BodyText"/>
      </w:pPr>
      <w:r w:rsidRPr="00B26DC9">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25FB404A" w14:textId="1B2446AE" w:rsidR="009110B5" w:rsidRPr="00B26DC9" w:rsidRDefault="009110B5" w:rsidP="0013143D">
      <w:pPr>
        <w:pStyle w:val="BodyText"/>
      </w:pPr>
      <w:r>
        <w:t xml:space="preserve">Assessors must satisfy the </w:t>
      </w:r>
      <w:r w:rsidR="5E2FFCB5">
        <w:t xml:space="preserve">current </w:t>
      </w:r>
      <w:r>
        <w:t>Standards for Registered Training Organisations (RTO</w:t>
      </w:r>
      <w:r w:rsidR="000B5005">
        <w:t>)</w:t>
      </w:r>
      <w:r>
        <w:t>/AQTF mandatory competency requirements for assessors.</w:t>
      </w:r>
    </w:p>
    <w:p w14:paraId="32DE2C3A" w14:textId="77777777" w:rsidR="009110B5" w:rsidRPr="00B26DC9" w:rsidRDefault="009110B5" w:rsidP="00B26DC9">
      <w:pPr>
        <w:pStyle w:val="Heading1"/>
      </w:pPr>
      <w:bookmarkStart w:id="10" w:name="O_651979"/>
      <w:bookmarkEnd w:id="10"/>
      <w:r w:rsidRPr="00B26DC9">
        <w:t>Links</w:t>
      </w:r>
    </w:p>
    <w:p w14:paraId="105382A4" w14:textId="77777777" w:rsidR="009110B5" w:rsidRPr="00B26DC9" w:rsidRDefault="009110B5" w:rsidP="0013143D">
      <w:pPr>
        <w:pStyle w:val="BodyText"/>
      </w:pPr>
      <w:r>
        <w:t xml:space="preserve">Companion Volume implementation guides are found in VETNet - </w:t>
      </w:r>
      <w:hyperlink r:id="rId25" w:history="1">
        <w:r w:rsidRPr="085F5941">
          <w:rPr>
            <w:rStyle w:val="Hyperlink"/>
          </w:rPr>
          <w:t>https://vetnet.gov.au/Pages/TrainingDocs.aspx?q=5e0c25cc-3d9d-4b43-80d3-bd22cc4f1e53</w:t>
        </w:r>
      </w:hyperlink>
    </w:p>
    <w:p w14:paraId="6EC791AF" w14:textId="77777777" w:rsidR="009110B5" w:rsidRDefault="009110B5" w:rsidP="00B26DC9">
      <w:pPr>
        <w:sectPr w:rsidR="009110B5" w:rsidSect="009110B5">
          <w:headerReference w:type="default" r:id="rId26"/>
          <w:footerReference w:type="default" r:id="rId27"/>
          <w:pgSz w:w="11908" w:h="16833"/>
          <w:pgMar w:top="1702" w:right="1418" w:bottom="1702" w:left="1418" w:header="992" w:footer="992" w:gutter="0"/>
          <w:cols w:space="720"/>
          <w:noEndnote/>
          <w:docGrid w:linePitch="299"/>
        </w:sectPr>
      </w:pPr>
    </w:p>
    <w:p w14:paraId="19748167" w14:textId="77777777" w:rsidR="00D2286B" w:rsidRPr="006E306D" w:rsidRDefault="00D2286B" w:rsidP="006E306D"/>
    <w:sectPr w:rsidR="00D2286B" w:rsidRPr="006E306D" w:rsidSect="009110B5">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E39C6" w14:textId="77777777" w:rsidR="00045520" w:rsidRDefault="00045520" w:rsidP="006E306D">
      <w:r>
        <w:separator/>
      </w:r>
    </w:p>
  </w:endnote>
  <w:endnote w:type="continuationSeparator" w:id="0">
    <w:p w14:paraId="37556E3E" w14:textId="77777777" w:rsidR="00045520" w:rsidRDefault="00045520" w:rsidP="006E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01F2" w14:textId="77777777" w:rsidR="00692FF8" w:rsidRDefault="00692FF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AC84D14" w14:paraId="55DC0154" w14:textId="77777777" w:rsidTr="00692FF8">
      <w:trPr>
        <w:trHeight w:val="300"/>
      </w:trPr>
      <w:tc>
        <w:tcPr>
          <w:tcW w:w="3020" w:type="dxa"/>
        </w:tcPr>
        <w:p w14:paraId="335C1658" w14:textId="3D3CEAB7" w:rsidR="0AC84D14" w:rsidRDefault="0AC84D14" w:rsidP="00692FF8">
          <w:pPr>
            <w:pStyle w:val="Header"/>
            <w:framePr w:wrap="around"/>
            <w:ind w:left="-115"/>
          </w:pPr>
        </w:p>
      </w:tc>
      <w:tc>
        <w:tcPr>
          <w:tcW w:w="3020" w:type="dxa"/>
        </w:tcPr>
        <w:p w14:paraId="6964E96D" w14:textId="73D02BF1" w:rsidR="0AC84D14" w:rsidRDefault="0AC84D14" w:rsidP="00692FF8">
          <w:pPr>
            <w:pStyle w:val="Header"/>
            <w:framePr w:wrap="around"/>
            <w:jc w:val="center"/>
          </w:pPr>
        </w:p>
      </w:tc>
      <w:tc>
        <w:tcPr>
          <w:tcW w:w="3020" w:type="dxa"/>
        </w:tcPr>
        <w:p w14:paraId="7938153E" w14:textId="1B9620EF" w:rsidR="0AC84D14" w:rsidRDefault="0AC84D14" w:rsidP="00692FF8">
          <w:pPr>
            <w:pStyle w:val="Header"/>
            <w:framePr w:wrap="around"/>
            <w:ind w:right="-115"/>
            <w:jc w:val="right"/>
          </w:pPr>
        </w:p>
      </w:tc>
    </w:tr>
  </w:tbl>
  <w:p w14:paraId="10104266" w14:textId="48B095C3" w:rsidR="0AC84D14" w:rsidRDefault="0AC84D14" w:rsidP="00692FF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7694C" w14:textId="77777777" w:rsidR="00692FF8" w:rsidRDefault="00692FF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A6F7" w14:textId="4991EB31" w:rsidR="006D538C" w:rsidRDefault="006D538C">
    <w:pPr>
      <w:pStyle w:val="Footer"/>
      <w:framePr w:wrap="around"/>
    </w:pPr>
    <w:fldSimple w:instr="DOCPROPERTY  Subject  \* MERGEFORMAT"/>
    <w:r w:rsidR="0AC84D14">
      <w:t>Draft</w:t>
    </w:r>
    <w:r>
      <w:tab/>
    </w:r>
    <w:r w:rsidR="0AC84D14">
      <w:t xml:space="preserve">Page </w:t>
    </w:r>
    <w:r w:rsidRPr="0AC84D14">
      <w:rPr>
        <w:noProof/>
      </w:rPr>
      <w:fldChar w:fldCharType="begin"/>
    </w:r>
    <w:r>
      <w:instrText xml:space="preserve"> PAGE  \* Arabic  \* MERGEFORMAT </w:instrText>
    </w:r>
    <w:r w:rsidRPr="0AC84D14">
      <w:fldChar w:fldCharType="separate"/>
    </w:r>
    <w:r w:rsidR="0AC84D14" w:rsidRPr="0AC84D14">
      <w:rPr>
        <w:noProof/>
      </w:rPr>
      <w:t>2</w:t>
    </w:r>
    <w:r w:rsidRPr="0AC84D14">
      <w:rPr>
        <w:noProof/>
      </w:rPr>
      <w:fldChar w:fldCharType="end"/>
    </w:r>
    <w:r w:rsidR="0AC84D14">
      <w:t xml:space="preserve"> of </w:t>
    </w:r>
    <w:r w:rsidRPr="0AC84D14">
      <w:rPr>
        <w:noProof/>
      </w:rPr>
      <w:fldChar w:fldCharType="begin"/>
    </w:r>
    <w:r w:rsidRPr="0AC84D14">
      <w:rPr>
        <w:noProof/>
      </w:rPr>
      <w:instrText xml:space="preserve"> NUMPAGES  \* Arabic  \* MERGEFORMAT </w:instrText>
    </w:r>
    <w:r w:rsidRPr="0AC84D14">
      <w:rPr>
        <w:noProof/>
      </w:rPr>
      <w:fldChar w:fldCharType="separate"/>
    </w:r>
    <w:r w:rsidR="0AC84D14" w:rsidRPr="0AC84D14">
      <w:rPr>
        <w:noProof/>
      </w:rPr>
      <w:t>4</w:t>
    </w:r>
    <w:r w:rsidRPr="0AC84D14">
      <w:rPr>
        <w:noProof/>
      </w:rPr>
      <w:fldChar w:fldCharType="end"/>
    </w:r>
  </w:p>
  <w:p w14:paraId="71CD0B0C" w14:textId="4A1BAC9D" w:rsidR="006D538C" w:rsidRDefault="0AC84D14" w:rsidP="006E306D">
    <w:pPr>
      <w:pStyle w:val="Footer"/>
      <w:framePr w:wrap="around"/>
    </w:pPr>
    <w:r>
      <w:t xml:space="preserve">© Commonwealth of Australia, </w:t>
    </w:r>
    <w:r w:rsidR="006D538C">
      <w:fldChar w:fldCharType="begin"/>
    </w:r>
    <w:r w:rsidR="006D538C">
      <w:instrText xml:space="preserve"> DATE  \@ "yyyy"  \* MERGEFORMAT </w:instrText>
    </w:r>
    <w:r w:rsidR="006D538C">
      <w:fldChar w:fldCharType="separate"/>
    </w:r>
    <w:r w:rsidR="00CA4525">
      <w:rPr>
        <w:noProof/>
      </w:rPr>
      <w:t>2025</w:t>
    </w:r>
    <w:r w:rsidR="006D538C">
      <w:fldChar w:fldCharType="end"/>
    </w:r>
    <w:r w:rsidR="006D538C">
      <w:tab/>
    </w:r>
    <w:fldSimple w:instr="DOCPROPERTY  Author  \* MERGEFORMAT"/>
    <w:r>
      <w:t>HumanAbility</w:t>
    </w:r>
  </w:p>
  <w:p w14:paraId="622DC9D7" w14:textId="77777777" w:rsidR="006D538C" w:rsidRDefault="006D538C" w:rsidP="006E306D">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AF51C" w14:textId="77777777" w:rsidR="009110B5" w:rsidRDefault="009110B5">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4840" w14:textId="77777777" w:rsidR="009110B5" w:rsidRPr="0013143D" w:rsidRDefault="009110B5" w:rsidP="0013143D">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AAAD" w14:textId="77777777" w:rsidR="009110B5" w:rsidRDefault="009110B5">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1667" w14:textId="349EABDF" w:rsidR="009110B5" w:rsidRDefault="009110B5">
    <w:pPr>
      <w:pStyle w:val="Footer"/>
      <w:framePr w:wrap="around"/>
    </w:pPr>
    <w:fldSimple w:instr="DOCPROPERTY  Subject  \* MERGEFORMAT"/>
    <w:r w:rsidR="5DE94B50">
      <w:t>Draft</w:t>
    </w:r>
    <w:r>
      <w:tab/>
    </w:r>
    <w:r w:rsidR="5DE94B50">
      <w:t xml:space="preserve">Page </w:t>
    </w:r>
    <w:r w:rsidRPr="5DE94B50">
      <w:rPr>
        <w:noProof/>
      </w:rPr>
      <w:fldChar w:fldCharType="begin"/>
    </w:r>
    <w:r>
      <w:instrText xml:space="preserve"> PAGE  \* Arabic  \* MERGEFORMAT </w:instrText>
    </w:r>
    <w:r w:rsidRPr="5DE94B50">
      <w:fldChar w:fldCharType="separate"/>
    </w:r>
    <w:r w:rsidR="5DE94B50" w:rsidRPr="5DE94B50">
      <w:rPr>
        <w:noProof/>
      </w:rPr>
      <w:t>2</w:t>
    </w:r>
    <w:r w:rsidRPr="5DE94B50">
      <w:rPr>
        <w:noProof/>
      </w:rPr>
      <w:fldChar w:fldCharType="end"/>
    </w:r>
    <w:r w:rsidR="5DE94B50">
      <w:t xml:space="preserve"> of </w:t>
    </w:r>
    <w:r w:rsidRPr="5DE94B50">
      <w:rPr>
        <w:noProof/>
      </w:rPr>
      <w:fldChar w:fldCharType="begin"/>
    </w:r>
    <w:r w:rsidRPr="5DE94B50">
      <w:rPr>
        <w:noProof/>
      </w:rPr>
      <w:instrText xml:space="preserve"> NUMPAGES  \* Arabic  \* MERGEFORMAT </w:instrText>
    </w:r>
    <w:r w:rsidRPr="5DE94B50">
      <w:rPr>
        <w:noProof/>
      </w:rPr>
      <w:fldChar w:fldCharType="separate"/>
    </w:r>
    <w:r w:rsidR="5DE94B50" w:rsidRPr="5DE94B50">
      <w:rPr>
        <w:noProof/>
      </w:rPr>
      <w:t>4</w:t>
    </w:r>
    <w:r w:rsidRPr="5DE94B50">
      <w:rPr>
        <w:noProof/>
      </w:rPr>
      <w:fldChar w:fldCharType="end"/>
    </w:r>
  </w:p>
  <w:p w14:paraId="487B30EE" w14:textId="743152D9" w:rsidR="009110B5" w:rsidRDefault="5DE94B50" w:rsidP="5DE94B50">
    <w:pPr>
      <w:pStyle w:val="Footer"/>
      <w:framePr w:wrap="around"/>
      <w:rPr>
        <w:color w:val="0078D4"/>
        <w:szCs w:val="16"/>
      </w:rPr>
    </w:pPr>
    <w:r>
      <w:t xml:space="preserve">© Commonwealth of Australia, </w:t>
    </w:r>
    <w:r w:rsidR="009110B5">
      <w:fldChar w:fldCharType="begin"/>
    </w:r>
    <w:r w:rsidR="009110B5">
      <w:instrText xml:space="preserve"> DATE  \@ "yyyy"  \* MERGEFORMAT </w:instrText>
    </w:r>
    <w:r w:rsidR="009110B5">
      <w:fldChar w:fldCharType="separate"/>
    </w:r>
    <w:r w:rsidR="00CA4525">
      <w:rPr>
        <w:noProof/>
      </w:rPr>
      <w:t>2025</w:t>
    </w:r>
    <w:r w:rsidR="009110B5">
      <w:fldChar w:fldCharType="end"/>
    </w:r>
    <w:r w:rsidR="009110B5">
      <w:tab/>
    </w:r>
    <w:fldSimple w:instr="DOCPROPERTY  Author  \* MERGEFORMAT"/>
    <w:r w:rsidRPr="5DE94B50">
      <w:rPr>
        <w:color w:val="0078D4"/>
        <w:szCs w:val="16"/>
      </w:rPr>
      <w:t xml:space="preserve"> HumanAbility</w:t>
    </w:r>
  </w:p>
  <w:p w14:paraId="3910E730" w14:textId="77777777" w:rsidR="009110B5" w:rsidRDefault="009110B5" w:rsidP="00B26DC9">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2251F" w14:textId="77777777" w:rsidR="00045520" w:rsidRDefault="00045520" w:rsidP="006E306D">
      <w:r>
        <w:separator/>
      </w:r>
    </w:p>
  </w:footnote>
  <w:footnote w:type="continuationSeparator" w:id="0">
    <w:p w14:paraId="1312D597" w14:textId="77777777" w:rsidR="00045520" w:rsidRDefault="00045520" w:rsidP="006E3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F627" w14:textId="77777777" w:rsidR="00692FF8" w:rsidRDefault="00692FF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D25A" w14:textId="77777777" w:rsidR="006D538C" w:rsidRDefault="006D538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41A134C" wp14:editId="4762F3D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22D86C2" w14:textId="77777777" w:rsidR="006E306D" w:rsidRPr="006D538C" w:rsidRDefault="006E306D" w:rsidP="006D538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EB8A7" w14:textId="77777777" w:rsidR="00692FF8" w:rsidRDefault="00692FF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93EB" w14:textId="77777777" w:rsidR="006D538C" w:rsidRPr="002D2AF8" w:rsidRDefault="006D538C" w:rsidP="006E306D">
    <w:pPr>
      <w:pStyle w:val="Header"/>
      <w:framePr w:wrap="around"/>
    </w:pPr>
    <w:fldSimple w:instr="TITLE   \* MERGEFORMAT">
      <w:r>
        <w:t>CHCADV005 Provide systems advocacy services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247B5D03" w14:textId="77777777" w:rsidR="006D538C" w:rsidRDefault="006D538C" w:rsidP="006E306D">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EB0B" w14:textId="77777777" w:rsidR="009110B5" w:rsidRDefault="009110B5">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D3DF7" w14:textId="77777777" w:rsidR="009110B5" w:rsidRDefault="009110B5"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0CD1D378" wp14:editId="68AA559E">
          <wp:simplePos x="0" y="0"/>
          <wp:positionH relativeFrom="margin">
            <wp:align>center</wp:align>
          </wp:positionH>
          <wp:positionV relativeFrom="margin">
            <wp:align>center</wp:align>
          </wp:positionV>
          <wp:extent cx="7732800" cy="10900800"/>
          <wp:effectExtent l="0" t="0" r="0" b="0"/>
          <wp:wrapNone/>
          <wp:docPr id="116883697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5EF0EB" w14:textId="77777777" w:rsidR="009110B5" w:rsidRPr="0013143D" w:rsidRDefault="009110B5" w:rsidP="0013143D">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5FDE" w14:textId="77777777" w:rsidR="009110B5" w:rsidRDefault="009110B5">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217F1" w14:textId="77777777" w:rsidR="009110B5" w:rsidRPr="002D2AF8" w:rsidRDefault="009110B5" w:rsidP="00B26DC9">
    <w:pPr>
      <w:pStyle w:val="Header"/>
      <w:framePr w:wrap="around"/>
    </w:pPr>
    <w:fldSimple w:instr="TITLE   \* MERGEFORMAT">
      <w:r>
        <w:t>Assessment Requirements for CHCADV005 Provide systems advocacy services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7AD6FC4" w14:textId="77777777" w:rsidR="009110B5" w:rsidRDefault="009110B5" w:rsidP="00B26DC9">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6578233">
    <w:abstractNumId w:val="4"/>
  </w:num>
  <w:num w:numId="2" w16cid:durableId="1998486948">
    <w:abstractNumId w:val="3"/>
  </w:num>
  <w:num w:numId="3" w16cid:durableId="653800157">
    <w:abstractNumId w:val="2"/>
  </w:num>
  <w:num w:numId="4" w16cid:durableId="137461101">
    <w:abstractNumId w:val="1"/>
  </w:num>
  <w:num w:numId="5" w16cid:durableId="440342953">
    <w:abstractNumId w:val="0"/>
  </w:num>
  <w:num w:numId="6" w16cid:durableId="362291868">
    <w:abstractNumId w:val="11"/>
  </w:num>
  <w:num w:numId="7" w16cid:durableId="710302308">
    <w:abstractNumId w:val="8"/>
  </w:num>
  <w:num w:numId="8" w16cid:durableId="269435529">
    <w:abstractNumId w:val="12"/>
  </w:num>
  <w:num w:numId="9" w16cid:durableId="1822504205">
    <w:abstractNumId w:val="6"/>
  </w:num>
  <w:num w:numId="10" w16cid:durableId="1314023231">
    <w:abstractNumId w:val="9"/>
  </w:num>
  <w:num w:numId="11" w16cid:durableId="513811631">
    <w:abstractNumId w:val="7"/>
  </w:num>
  <w:num w:numId="12" w16cid:durableId="48001704">
    <w:abstractNumId w:val="5"/>
  </w:num>
  <w:num w:numId="13" w16cid:durableId="16661323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06D"/>
    <w:rsid w:val="00045520"/>
    <w:rsid w:val="000B5005"/>
    <w:rsid w:val="00371C5B"/>
    <w:rsid w:val="003C6065"/>
    <w:rsid w:val="00587115"/>
    <w:rsid w:val="00692FF8"/>
    <w:rsid w:val="006D538C"/>
    <w:rsid w:val="006E306D"/>
    <w:rsid w:val="0070066A"/>
    <w:rsid w:val="00770904"/>
    <w:rsid w:val="009110B5"/>
    <w:rsid w:val="009E62E3"/>
    <w:rsid w:val="00BE053F"/>
    <w:rsid w:val="00CA4525"/>
    <w:rsid w:val="00D2286B"/>
    <w:rsid w:val="04FE2B01"/>
    <w:rsid w:val="085F5941"/>
    <w:rsid w:val="0AC84D14"/>
    <w:rsid w:val="0C79C46E"/>
    <w:rsid w:val="101C6595"/>
    <w:rsid w:val="160683A1"/>
    <w:rsid w:val="18C2C6F6"/>
    <w:rsid w:val="1CBA0818"/>
    <w:rsid w:val="24292F7F"/>
    <w:rsid w:val="298D4E90"/>
    <w:rsid w:val="314CB197"/>
    <w:rsid w:val="3160DCF2"/>
    <w:rsid w:val="34B3BEEF"/>
    <w:rsid w:val="3541AACE"/>
    <w:rsid w:val="36820D83"/>
    <w:rsid w:val="39750905"/>
    <w:rsid w:val="3F7E2E83"/>
    <w:rsid w:val="48663C7B"/>
    <w:rsid w:val="492EFEE7"/>
    <w:rsid w:val="4AFE491E"/>
    <w:rsid w:val="4D421E6C"/>
    <w:rsid w:val="4F3EB5CC"/>
    <w:rsid w:val="53EFF3B1"/>
    <w:rsid w:val="544AF126"/>
    <w:rsid w:val="5897C98B"/>
    <w:rsid w:val="5B0028C7"/>
    <w:rsid w:val="5DE94B50"/>
    <w:rsid w:val="5E2FFCB5"/>
    <w:rsid w:val="6FFA71E3"/>
    <w:rsid w:val="78FBE4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E87640"/>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06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E306D"/>
    <w:pPr>
      <w:spacing w:before="360" w:after="60"/>
      <w:outlineLvl w:val="0"/>
    </w:pPr>
    <w:rPr>
      <w:sz w:val="32"/>
    </w:rPr>
  </w:style>
  <w:style w:type="paragraph" w:styleId="Heading2">
    <w:name w:val="heading 2"/>
    <w:basedOn w:val="HeadingBase"/>
    <w:next w:val="BodyText"/>
    <w:link w:val="Heading2Char"/>
    <w:qFormat/>
    <w:rsid w:val="006E306D"/>
    <w:pPr>
      <w:keepLines/>
      <w:spacing w:before="240" w:after="120"/>
      <w:outlineLvl w:val="1"/>
    </w:pPr>
    <w:rPr>
      <w:sz w:val="28"/>
      <w:szCs w:val="40"/>
    </w:rPr>
  </w:style>
  <w:style w:type="paragraph" w:styleId="Heading3">
    <w:name w:val="heading 3"/>
    <w:basedOn w:val="HeadingBase"/>
    <w:next w:val="BodyText"/>
    <w:link w:val="Heading3Char"/>
    <w:qFormat/>
    <w:rsid w:val="006E306D"/>
    <w:pPr>
      <w:spacing w:before="180" w:after="120"/>
      <w:outlineLvl w:val="2"/>
    </w:pPr>
    <w:rPr>
      <w:spacing w:val="-10"/>
      <w:kern w:val="32"/>
    </w:rPr>
  </w:style>
  <w:style w:type="paragraph" w:styleId="Heading4">
    <w:name w:val="heading 4"/>
    <w:basedOn w:val="HeadingBase"/>
    <w:next w:val="BodyText"/>
    <w:link w:val="Heading4Char"/>
    <w:qFormat/>
    <w:rsid w:val="006E306D"/>
    <w:pPr>
      <w:spacing w:before="160" w:after="120"/>
      <w:outlineLvl w:val="3"/>
    </w:pPr>
    <w:rPr>
      <w:sz w:val="22"/>
    </w:rPr>
  </w:style>
  <w:style w:type="paragraph" w:styleId="Heading5">
    <w:name w:val="heading 5"/>
    <w:basedOn w:val="HeadingBase"/>
    <w:next w:val="Normal"/>
    <w:link w:val="Heading5Char"/>
    <w:qFormat/>
    <w:rsid w:val="006E306D"/>
    <w:pPr>
      <w:spacing w:before="80"/>
      <w:outlineLvl w:val="4"/>
    </w:pPr>
    <w:rPr>
      <w:color w:val="918585"/>
      <w:sz w:val="20"/>
    </w:rPr>
  </w:style>
  <w:style w:type="paragraph" w:styleId="Heading6">
    <w:name w:val="heading 6"/>
    <w:basedOn w:val="HeadingBase"/>
    <w:next w:val="Normal"/>
    <w:link w:val="Heading6Char"/>
    <w:qFormat/>
    <w:rsid w:val="006E306D"/>
    <w:pPr>
      <w:spacing w:before="60"/>
      <w:outlineLvl w:val="5"/>
    </w:pPr>
    <w:rPr>
      <w:color w:val="918585"/>
      <w:sz w:val="20"/>
    </w:rPr>
  </w:style>
  <w:style w:type="paragraph" w:styleId="Heading7">
    <w:name w:val="heading 7"/>
    <w:basedOn w:val="Normal"/>
    <w:next w:val="Normal"/>
    <w:link w:val="Heading7Char"/>
    <w:qFormat/>
    <w:rsid w:val="006E306D"/>
    <w:pPr>
      <w:ind w:left="720"/>
      <w:outlineLvl w:val="6"/>
    </w:pPr>
    <w:rPr>
      <w:i/>
    </w:rPr>
  </w:style>
  <w:style w:type="paragraph" w:styleId="Heading8">
    <w:name w:val="heading 8"/>
    <w:basedOn w:val="Normal"/>
    <w:next w:val="Normal"/>
    <w:link w:val="Heading8Char"/>
    <w:qFormat/>
    <w:rsid w:val="006E306D"/>
    <w:pPr>
      <w:ind w:left="720"/>
      <w:outlineLvl w:val="7"/>
    </w:pPr>
    <w:rPr>
      <w:i/>
    </w:rPr>
  </w:style>
  <w:style w:type="paragraph" w:styleId="Heading9">
    <w:name w:val="heading 9"/>
    <w:basedOn w:val="Normal"/>
    <w:next w:val="Normal"/>
    <w:link w:val="Heading9Char"/>
    <w:qFormat/>
    <w:rsid w:val="006E306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306D"/>
    <w:rPr>
      <w:rFonts w:ascii="Times New Roman" w:eastAsia="Times New Roman" w:hAnsi="Times New Roman" w:cs="Times New Roman"/>
      <w:b/>
      <w:sz w:val="32"/>
      <w:szCs w:val="20"/>
      <w:lang w:eastAsia="en-US"/>
    </w:rPr>
  </w:style>
  <w:style w:type="paragraph" w:styleId="BodyText">
    <w:name w:val="Body Text"/>
    <w:basedOn w:val="Normal"/>
    <w:link w:val="BodyTextChar"/>
    <w:rsid w:val="006E306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E306D"/>
    <w:rPr>
      <w:rFonts w:ascii="Times New Roman" w:eastAsia="Times New Roman" w:hAnsi="Times New Roman" w:cs="Times New Roman"/>
      <w:sz w:val="24"/>
      <w:lang w:eastAsia="en-US"/>
    </w:rPr>
  </w:style>
  <w:style w:type="character" w:customStyle="1" w:styleId="SpecialBold">
    <w:name w:val="Special Bold"/>
    <w:basedOn w:val="DefaultParagraphFont"/>
    <w:rsid w:val="006E306D"/>
    <w:rPr>
      <w:b/>
      <w:spacing w:val="0"/>
    </w:rPr>
  </w:style>
  <w:style w:type="character" w:styleId="Emphasis">
    <w:name w:val="Emphasis"/>
    <w:basedOn w:val="DefaultParagraphFont"/>
    <w:qFormat/>
    <w:rsid w:val="006E306D"/>
    <w:rPr>
      <w:i/>
    </w:rPr>
  </w:style>
  <w:style w:type="paragraph" w:customStyle="1" w:styleId="SuperHeading">
    <w:name w:val="SuperHeading"/>
    <w:basedOn w:val="Normal"/>
    <w:rsid w:val="006E306D"/>
    <w:pPr>
      <w:spacing w:before="240" w:after="120"/>
      <w:outlineLvl w:val="0"/>
    </w:pPr>
    <w:rPr>
      <w:rFonts w:ascii="Times New Roman" w:hAnsi="Times New Roman"/>
      <w:b/>
      <w:sz w:val="32"/>
    </w:rPr>
  </w:style>
  <w:style w:type="paragraph" w:customStyle="1" w:styleId="AllowPageBreak">
    <w:name w:val="AllowPageBreak"/>
    <w:rsid w:val="006E306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E306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E306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E306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E306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E306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E306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E306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E306D"/>
    <w:rPr>
      <w:rFonts w:ascii="Courier New" w:eastAsia="Times New Roman" w:hAnsi="Courier New" w:cs="Times New Roman"/>
      <w:i/>
      <w:szCs w:val="20"/>
      <w:lang w:eastAsia="en-US"/>
    </w:rPr>
  </w:style>
  <w:style w:type="paragraph" w:customStyle="1" w:styleId="HeadingBase">
    <w:name w:val="Heading Base"/>
    <w:rsid w:val="006E306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E306D"/>
    <w:pPr>
      <w:tabs>
        <w:tab w:val="right" w:leader="dot" w:pos="9072"/>
      </w:tabs>
      <w:ind w:left="567"/>
    </w:pPr>
    <w:rPr>
      <w:szCs w:val="22"/>
    </w:rPr>
  </w:style>
  <w:style w:type="paragraph" w:customStyle="1" w:styleId="TOCBase">
    <w:name w:val="TOC Base"/>
    <w:rsid w:val="006E306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E306D"/>
    <w:pPr>
      <w:tabs>
        <w:tab w:val="right" w:leader="dot" w:pos="9072"/>
      </w:tabs>
      <w:spacing w:before="40" w:after="40"/>
      <w:ind w:left="284"/>
    </w:pPr>
    <w:rPr>
      <w:rFonts w:ascii="Times New Roman" w:hAnsi="Times New Roman"/>
    </w:rPr>
  </w:style>
  <w:style w:type="paragraph" w:styleId="TOC1">
    <w:name w:val="toc 1"/>
    <w:basedOn w:val="TOCBase"/>
    <w:next w:val="Normal"/>
    <w:rsid w:val="006E306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E306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E306D"/>
    <w:rPr>
      <w:rFonts w:ascii="Times New Roman" w:eastAsia="Times New Roman" w:hAnsi="Times New Roman" w:cs="Times New Roman"/>
      <w:sz w:val="16"/>
      <w:lang w:eastAsia="en-US"/>
    </w:rPr>
  </w:style>
  <w:style w:type="paragraph" w:styleId="Title">
    <w:name w:val="Title"/>
    <w:basedOn w:val="HeadingBase"/>
    <w:link w:val="TitleChar"/>
    <w:qFormat/>
    <w:rsid w:val="006E306D"/>
    <w:pPr>
      <w:spacing w:before="5040"/>
      <w:jc w:val="center"/>
    </w:pPr>
    <w:rPr>
      <w:sz w:val="48"/>
      <w:szCs w:val="72"/>
      <w:lang w:val="en-US"/>
    </w:rPr>
  </w:style>
  <w:style w:type="character" w:customStyle="1" w:styleId="TitleChar">
    <w:name w:val="Title Char"/>
    <w:basedOn w:val="DefaultParagraphFont"/>
    <w:link w:val="Title"/>
    <w:rsid w:val="006E306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E306D"/>
    <w:pPr>
      <w:tabs>
        <w:tab w:val="left" w:pos="3600"/>
        <w:tab w:val="left" w:pos="3958"/>
      </w:tabs>
    </w:pPr>
  </w:style>
  <w:style w:type="paragraph" w:styleId="List">
    <w:name w:val="List"/>
    <w:basedOn w:val="BodyText"/>
    <w:next w:val="BodyText"/>
    <w:rsid w:val="006E306D"/>
    <w:pPr>
      <w:tabs>
        <w:tab w:val="left" w:pos="340"/>
      </w:tabs>
      <w:spacing w:before="60" w:after="60"/>
      <w:ind w:left="340" w:hanging="340"/>
    </w:pPr>
  </w:style>
  <w:style w:type="paragraph" w:styleId="ListBullet">
    <w:name w:val="List Bullet"/>
    <w:basedOn w:val="List"/>
    <w:rsid w:val="006E306D"/>
    <w:pPr>
      <w:numPr>
        <w:numId w:val="10"/>
      </w:numPr>
      <w:tabs>
        <w:tab w:val="clear" w:pos="340"/>
      </w:tabs>
      <w:spacing w:before="40" w:after="40"/>
    </w:pPr>
  </w:style>
  <w:style w:type="paragraph" w:customStyle="1" w:styleId="Note">
    <w:name w:val="Note"/>
    <w:basedOn w:val="BodyText"/>
    <w:rsid w:val="006E306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E306D"/>
    <w:pPr>
      <w:framePr w:wrap="auto" w:hAnchor="text" w:y="6049"/>
    </w:pPr>
    <w:rPr>
      <w:color w:val="000000"/>
      <w:sz w:val="40"/>
    </w:rPr>
  </w:style>
  <w:style w:type="paragraph" w:customStyle="1" w:styleId="TOCTitle">
    <w:name w:val="TOCTitle"/>
    <w:basedOn w:val="Heading1"/>
    <w:rsid w:val="006E306D"/>
    <w:pPr>
      <w:spacing w:after="240"/>
      <w:jc w:val="center"/>
      <w:outlineLvl w:val="9"/>
    </w:pPr>
    <w:rPr>
      <w:caps/>
    </w:rPr>
  </w:style>
  <w:style w:type="paragraph" w:customStyle="1" w:styleId="Version">
    <w:name w:val="Version"/>
    <w:rsid w:val="006E306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E306D"/>
    <w:pPr>
      <w:numPr>
        <w:numId w:val="11"/>
      </w:numPr>
      <w:tabs>
        <w:tab w:val="clear" w:pos="680"/>
      </w:tabs>
    </w:pPr>
  </w:style>
  <w:style w:type="paragraph" w:styleId="Index1">
    <w:name w:val="index 1"/>
    <w:basedOn w:val="Normal"/>
    <w:next w:val="Normal"/>
    <w:semiHidden/>
    <w:rsid w:val="006E306D"/>
    <w:pPr>
      <w:keepNext w:val="0"/>
      <w:tabs>
        <w:tab w:val="right" w:pos="4176"/>
      </w:tabs>
      <w:ind w:left="198" w:hanging="198"/>
    </w:pPr>
    <w:rPr>
      <w:rFonts w:ascii="Garamond" w:hAnsi="Garamond"/>
    </w:rPr>
  </w:style>
  <w:style w:type="paragraph" w:styleId="IndexHeading">
    <w:name w:val="index heading"/>
    <w:basedOn w:val="Normal"/>
    <w:next w:val="Index1"/>
    <w:semiHidden/>
    <w:rsid w:val="006E306D"/>
    <w:pPr>
      <w:spacing w:before="120" w:after="120"/>
    </w:pPr>
    <w:rPr>
      <w:rFonts w:ascii="Arial" w:hAnsi="Arial"/>
      <w:b/>
      <w:color w:val="918585"/>
      <w:sz w:val="24"/>
    </w:rPr>
  </w:style>
  <w:style w:type="paragraph" w:styleId="Header">
    <w:name w:val="header"/>
    <w:basedOn w:val="Normal"/>
    <w:link w:val="HeaderChar"/>
    <w:rsid w:val="006E306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E306D"/>
    <w:rPr>
      <w:rFonts w:ascii="Times New Roman" w:eastAsia="Times New Roman" w:hAnsi="Times New Roman" w:cs="Times New Roman"/>
      <w:sz w:val="16"/>
      <w:szCs w:val="20"/>
      <w:lang w:val="en-GB" w:eastAsia="en-US"/>
    </w:rPr>
  </w:style>
  <w:style w:type="paragraph" w:customStyle="1" w:styleId="Chapter">
    <w:name w:val="Chapter"/>
    <w:basedOn w:val="Normal"/>
    <w:rsid w:val="006E306D"/>
    <w:pPr>
      <w:spacing w:before="240"/>
    </w:pPr>
    <w:rPr>
      <w:rFonts w:ascii="Times New Roman" w:hAnsi="Times New Roman"/>
      <w:smallCaps/>
      <w:spacing w:val="80"/>
      <w:sz w:val="28"/>
    </w:rPr>
  </w:style>
  <w:style w:type="paragraph" w:customStyle="1" w:styleId="InChapter">
    <w:name w:val="InChapter"/>
    <w:basedOn w:val="Heading3"/>
    <w:rsid w:val="006E306D"/>
    <w:pPr>
      <w:spacing w:after="240"/>
      <w:outlineLvl w:val="9"/>
    </w:pPr>
    <w:rPr>
      <w:noProof/>
    </w:rPr>
  </w:style>
  <w:style w:type="paragraph" w:styleId="Index2">
    <w:name w:val="index 2"/>
    <w:basedOn w:val="Normal"/>
    <w:next w:val="Normal"/>
    <w:semiHidden/>
    <w:rsid w:val="006E306D"/>
    <w:pPr>
      <w:tabs>
        <w:tab w:val="right" w:pos="4176"/>
      </w:tabs>
      <w:ind w:left="568" w:hanging="284"/>
    </w:pPr>
    <w:rPr>
      <w:rFonts w:ascii="Garamond" w:hAnsi="Garamond"/>
    </w:rPr>
  </w:style>
  <w:style w:type="paragraph" w:customStyle="1" w:styleId="Byline">
    <w:name w:val="Byline"/>
    <w:rsid w:val="006E306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E306D"/>
    <w:pPr>
      <w:tabs>
        <w:tab w:val="clear" w:pos="3600"/>
        <w:tab w:val="clear" w:pos="3958"/>
      </w:tabs>
      <w:jc w:val="right"/>
    </w:pPr>
  </w:style>
  <w:style w:type="paragraph" w:styleId="Caption">
    <w:name w:val="caption"/>
    <w:basedOn w:val="BodyText"/>
    <w:next w:val="Normal"/>
    <w:qFormat/>
    <w:rsid w:val="006E306D"/>
    <w:pPr>
      <w:framePr w:w="2268" w:hSpace="181" w:vSpace="181" w:wrap="around" w:vAnchor="text" w:hAnchor="page" w:x="1135" w:y="285" w:anchorLock="1"/>
    </w:pPr>
    <w:rPr>
      <w:i/>
    </w:rPr>
  </w:style>
  <w:style w:type="paragraph" w:customStyle="1" w:styleId="MiniTOCTitle">
    <w:name w:val="MiniTOCTitle"/>
    <w:basedOn w:val="Heading4"/>
    <w:rsid w:val="006E306D"/>
    <w:pPr>
      <w:spacing w:before="240"/>
      <w:outlineLvl w:val="9"/>
    </w:pPr>
    <w:rPr>
      <w:noProof/>
      <w:sz w:val="24"/>
    </w:rPr>
  </w:style>
  <w:style w:type="paragraph" w:customStyle="1" w:styleId="MiniTOCItem">
    <w:name w:val="MiniTOCItem"/>
    <w:basedOn w:val="ListBullet"/>
    <w:rsid w:val="006E306D"/>
    <w:pPr>
      <w:numPr>
        <w:numId w:val="0"/>
      </w:numPr>
      <w:tabs>
        <w:tab w:val="right" w:leader="dot" w:pos="6521"/>
      </w:tabs>
      <w:spacing w:before="0" w:after="0"/>
    </w:pPr>
  </w:style>
  <w:style w:type="paragraph" w:customStyle="1" w:styleId="TOFTitle">
    <w:name w:val="TOFTitle"/>
    <w:basedOn w:val="TOCTitle"/>
    <w:rsid w:val="006E306D"/>
  </w:style>
  <w:style w:type="paragraph" w:styleId="TableofFigures">
    <w:name w:val="table of figures"/>
    <w:basedOn w:val="Normal"/>
    <w:next w:val="Normal"/>
    <w:semiHidden/>
    <w:rsid w:val="006E306D"/>
    <w:pPr>
      <w:tabs>
        <w:tab w:val="right" w:leader="dot" w:pos="9072"/>
      </w:tabs>
      <w:ind w:left="970" w:hanging="403"/>
    </w:pPr>
    <w:rPr>
      <w:rFonts w:ascii="Times New Roman" w:hAnsi="Times New Roman"/>
      <w:b/>
    </w:rPr>
  </w:style>
  <w:style w:type="paragraph" w:styleId="ListNumber">
    <w:name w:val="List Number"/>
    <w:basedOn w:val="List"/>
    <w:rsid w:val="006E306D"/>
    <w:pPr>
      <w:numPr>
        <w:numId w:val="13"/>
      </w:numPr>
      <w:tabs>
        <w:tab w:val="clear" w:pos="340"/>
      </w:tabs>
    </w:pPr>
  </w:style>
  <w:style w:type="character" w:customStyle="1" w:styleId="WingdingSymbols">
    <w:name w:val="Wingding Symbols"/>
    <w:rsid w:val="006E306D"/>
    <w:rPr>
      <w:rFonts w:ascii="Wingdings" w:hAnsi="Wingdings"/>
    </w:rPr>
  </w:style>
  <w:style w:type="paragraph" w:customStyle="1" w:styleId="TableHeading">
    <w:name w:val="Table Heading"/>
    <w:basedOn w:val="HeadingBase"/>
    <w:rsid w:val="006E306D"/>
    <w:pPr>
      <w:keepLines/>
      <w:pBdr>
        <w:bottom w:val="single" w:sz="6" w:space="1" w:color="918585"/>
      </w:pBdr>
      <w:spacing w:before="240"/>
    </w:pPr>
  </w:style>
  <w:style w:type="character" w:customStyle="1" w:styleId="HotSpot">
    <w:name w:val="HotSpot"/>
    <w:rsid w:val="006E306D"/>
    <w:rPr>
      <w:color w:val="0033CC"/>
      <w:u w:val="none"/>
    </w:rPr>
  </w:style>
  <w:style w:type="paragraph" w:customStyle="1" w:styleId="BodyTextRight">
    <w:name w:val="Body Text Right"/>
    <w:basedOn w:val="BodyText"/>
    <w:rsid w:val="006E306D"/>
    <w:pPr>
      <w:spacing w:before="0" w:after="0"/>
      <w:jc w:val="right"/>
    </w:pPr>
  </w:style>
  <w:style w:type="paragraph" w:styleId="Index3">
    <w:name w:val="index 3"/>
    <w:basedOn w:val="ListNumber2"/>
    <w:next w:val="Normal"/>
    <w:semiHidden/>
    <w:rsid w:val="006E306D"/>
    <w:pPr>
      <w:numPr>
        <w:numId w:val="0"/>
      </w:numPr>
      <w:tabs>
        <w:tab w:val="right" w:leader="dot" w:pos="4176"/>
      </w:tabs>
    </w:pPr>
  </w:style>
  <w:style w:type="paragraph" w:styleId="ListNumber2">
    <w:name w:val="List Number 2"/>
    <w:basedOn w:val="List2"/>
    <w:rsid w:val="006E306D"/>
    <w:pPr>
      <w:numPr>
        <w:numId w:val="8"/>
      </w:numPr>
      <w:tabs>
        <w:tab w:val="clear" w:pos="1060"/>
      </w:tabs>
    </w:pPr>
  </w:style>
  <w:style w:type="paragraph" w:customStyle="1" w:styleId="MarginNote">
    <w:name w:val="Margin Note"/>
    <w:basedOn w:val="BodyText"/>
    <w:rsid w:val="006E306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E306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E306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E306D"/>
    <w:rPr>
      <w:sz w:val="32"/>
    </w:rPr>
  </w:style>
  <w:style w:type="paragraph" w:customStyle="1" w:styleId="HeadingProcedure">
    <w:name w:val="Heading Procedure"/>
    <w:basedOn w:val="HeadingBase"/>
    <w:next w:val="Normal"/>
    <w:rsid w:val="006E306D"/>
    <w:pPr>
      <w:tabs>
        <w:tab w:val="left" w:pos="0"/>
      </w:tabs>
      <w:spacing w:before="120" w:after="60"/>
    </w:pPr>
    <w:rPr>
      <w:i/>
      <w:color w:val="918585"/>
      <w:sz w:val="22"/>
    </w:rPr>
  </w:style>
  <w:style w:type="paragraph" w:customStyle="1" w:styleId="TableBodyText">
    <w:name w:val="Table Body Text"/>
    <w:basedOn w:val="BodyText"/>
    <w:rsid w:val="006E306D"/>
    <w:pPr>
      <w:spacing w:before="60" w:after="60"/>
    </w:pPr>
  </w:style>
  <w:style w:type="paragraph" w:styleId="ListContinue">
    <w:name w:val="List Continue"/>
    <w:basedOn w:val="List"/>
    <w:rsid w:val="006E306D"/>
    <w:pPr>
      <w:ind w:firstLine="0"/>
    </w:pPr>
  </w:style>
  <w:style w:type="paragraph" w:customStyle="1" w:styleId="ListNote">
    <w:name w:val="List Note"/>
    <w:basedOn w:val="List"/>
    <w:rsid w:val="006E306D"/>
    <w:pPr>
      <w:pBdr>
        <w:top w:val="single" w:sz="6" w:space="2" w:color="918585"/>
        <w:bottom w:val="single" w:sz="6" w:space="2" w:color="918585"/>
      </w:pBdr>
      <w:tabs>
        <w:tab w:val="left" w:pos="1021"/>
      </w:tabs>
      <w:ind w:firstLine="0"/>
    </w:pPr>
  </w:style>
  <w:style w:type="paragraph" w:customStyle="1" w:styleId="Warning">
    <w:name w:val="Warning"/>
    <w:basedOn w:val="BodyText"/>
    <w:rsid w:val="006E306D"/>
    <w:pPr>
      <w:shd w:val="clear" w:color="auto" w:fill="D9D9D9"/>
      <w:tabs>
        <w:tab w:val="left" w:pos="992"/>
      </w:tabs>
      <w:ind w:left="119" w:right="119"/>
    </w:pPr>
    <w:rPr>
      <w:sz w:val="20"/>
    </w:rPr>
  </w:style>
  <w:style w:type="paragraph" w:customStyle="1" w:styleId="MarginIcons">
    <w:name w:val="Margin Icons"/>
    <w:basedOn w:val="BodyText"/>
    <w:rsid w:val="006E306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E306D"/>
    <w:rPr>
      <w:rFonts w:ascii="Courier New" w:hAnsi="Courier New"/>
    </w:rPr>
  </w:style>
  <w:style w:type="paragraph" w:customStyle="1" w:styleId="NoteBullet">
    <w:name w:val="Note Bullet"/>
    <w:basedOn w:val="Note"/>
    <w:rsid w:val="006E306D"/>
    <w:pPr>
      <w:tabs>
        <w:tab w:val="clear" w:pos="680"/>
      </w:tabs>
      <w:spacing w:before="60" w:after="60"/>
    </w:pPr>
  </w:style>
  <w:style w:type="paragraph" w:customStyle="1" w:styleId="SubHeading2">
    <w:name w:val="SubHeading2"/>
    <w:basedOn w:val="HeadingBase"/>
    <w:rsid w:val="006E306D"/>
    <w:pPr>
      <w:spacing w:before="240" w:after="60"/>
    </w:pPr>
    <w:rPr>
      <w:sz w:val="20"/>
    </w:rPr>
  </w:style>
  <w:style w:type="paragraph" w:customStyle="1" w:styleId="SubHeading1">
    <w:name w:val="SubHeading1"/>
    <w:basedOn w:val="HeadingBase"/>
    <w:rsid w:val="006E306D"/>
    <w:pPr>
      <w:spacing w:before="240" w:after="60"/>
    </w:pPr>
    <w:rPr>
      <w:color w:val="918585"/>
      <w:sz w:val="22"/>
    </w:rPr>
  </w:style>
  <w:style w:type="paragraph" w:customStyle="1" w:styleId="SideHeading">
    <w:name w:val="Side Heading"/>
    <w:basedOn w:val="HeadingBase"/>
    <w:rsid w:val="006E306D"/>
    <w:pPr>
      <w:framePr w:w="2268" w:h="567" w:hSpace="181" w:vSpace="181" w:wrap="around" w:vAnchor="text" w:hAnchor="page" w:x="1419" w:y="370" w:anchorLock="1"/>
    </w:pPr>
    <w:rPr>
      <w:sz w:val="22"/>
    </w:rPr>
  </w:style>
  <w:style w:type="paragraph" w:customStyle="1" w:styleId="TableListBullet">
    <w:name w:val="Table List Bullet"/>
    <w:basedOn w:val="ListBullet"/>
    <w:rsid w:val="006E306D"/>
    <w:pPr>
      <w:numPr>
        <w:numId w:val="9"/>
      </w:numPr>
    </w:pPr>
  </w:style>
  <w:style w:type="paragraph" w:styleId="PlainText">
    <w:name w:val="Plain Text"/>
    <w:basedOn w:val="Normal"/>
    <w:link w:val="PlainTextChar"/>
    <w:rsid w:val="006E306D"/>
    <w:rPr>
      <w:sz w:val="20"/>
    </w:rPr>
  </w:style>
  <w:style w:type="character" w:customStyle="1" w:styleId="PlainTextChar">
    <w:name w:val="Plain Text Char"/>
    <w:basedOn w:val="DefaultParagraphFont"/>
    <w:link w:val="PlainText"/>
    <w:rsid w:val="006E306D"/>
    <w:rPr>
      <w:rFonts w:ascii="Courier New" w:eastAsia="Times New Roman" w:hAnsi="Courier New" w:cs="Times New Roman"/>
      <w:sz w:val="20"/>
      <w:szCs w:val="20"/>
      <w:lang w:eastAsia="en-US"/>
    </w:rPr>
  </w:style>
  <w:style w:type="character" w:customStyle="1" w:styleId="MenuOption">
    <w:name w:val="Menu Option"/>
    <w:basedOn w:val="DefaultParagraphFont"/>
    <w:rsid w:val="006E306D"/>
    <w:rPr>
      <w:b/>
      <w:smallCaps/>
    </w:rPr>
  </w:style>
  <w:style w:type="paragraph" w:customStyle="1" w:styleId="TableListNumber">
    <w:name w:val="Table List Number"/>
    <w:basedOn w:val="ListNumber"/>
    <w:rsid w:val="006E306D"/>
    <w:pPr>
      <w:numPr>
        <w:numId w:val="0"/>
      </w:numPr>
    </w:pPr>
  </w:style>
  <w:style w:type="paragraph" w:styleId="TOC4">
    <w:name w:val="toc 4"/>
    <w:basedOn w:val="TOCBase"/>
    <w:next w:val="Normal"/>
    <w:semiHidden/>
    <w:rsid w:val="006E306D"/>
    <w:pPr>
      <w:tabs>
        <w:tab w:val="right" w:leader="dot" w:pos="9071"/>
      </w:tabs>
      <w:ind w:left="1701"/>
    </w:pPr>
  </w:style>
  <w:style w:type="paragraph" w:customStyle="1" w:styleId="ListAlpha">
    <w:name w:val="List Alpha"/>
    <w:basedOn w:val="List"/>
    <w:rsid w:val="006E306D"/>
    <w:pPr>
      <w:numPr>
        <w:numId w:val="7"/>
      </w:numPr>
    </w:pPr>
  </w:style>
  <w:style w:type="paragraph" w:customStyle="1" w:styleId="ListAlpha2">
    <w:name w:val="List Alpha 2"/>
    <w:basedOn w:val="List2"/>
    <w:rsid w:val="006E306D"/>
    <w:pPr>
      <w:numPr>
        <w:numId w:val="6"/>
      </w:numPr>
    </w:pPr>
  </w:style>
  <w:style w:type="paragraph" w:styleId="List2">
    <w:name w:val="List 2"/>
    <w:basedOn w:val="BodyText"/>
    <w:rsid w:val="006E306D"/>
    <w:pPr>
      <w:tabs>
        <w:tab w:val="left" w:pos="680"/>
      </w:tabs>
      <w:spacing w:before="60" w:after="60"/>
      <w:ind w:left="680" w:hanging="340"/>
    </w:pPr>
  </w:style>
  <w:style w:type="paragraph" w:styleId="List3">
    <w:name w:val="List 3"/>
    <w:basedOn w:val="BodyText"/>
    <w:rsid w:val="006E306D"/>
    <w:pPr>
      <w:tabs>
        <w:tab w:val="left" w:pos="1021"/>
      </w:tabs>
      <w:spacing w:before="60" w:after="60"/>
      <w:ind w:left="1020" w:hanging="340"/>
    </w:pPr>
  </w:style>
  <w:style w:type="paragraph" w:styleId="List4">
    <w:name w:val="List 4"/>
    <w:basedOn w:val="BodyText"/>
    <w:rsid w:val="006E306D"/>
    <w:pPr>
      <w:tabs>
        <w:tab w:val="left" w:pos="1361"/>
      </w:tabs>
      <w:spacing w:before="60" w:after="60"/>
      <w:ind w:left="1361" w:hanging="340"/>
    </w:pPr>
  </w:style>
  <w:style w:type="paragraph" w:styleId="List5">
    <w:name w:val="List 5"/>
    <w:basedOn w:val="BodyText"/>
    <w:rsid w:val="006E306D"/>
    <w:pPr>
      <w:tabs>
        <w:tab w:val="left" w:pos="1701"/>
      </w:tabs>
      <w:spacing w:before="60" w:after="60"/>
      <w:ind w:left="1701" w:hanging="340"/>
    </w:pPr>
  </w:style>
  <w:style w:type="paragraph" w:styleId="ListBullet3">
    <w:name w:val="List Bullet 3"/>
    <w:basedOn w:val="List3"/>
    <w:rsid w:val="006E306D"/>
    <w:pPr>
      <w:numPr>
        <w:numId w:val="12"/>
      </w:numPr>
      <w:tabs>
        <w:tab w:val="clear" w:pos="1021"/>
      </w:tabs>
      <w:ind w:left="1037" w:hanging="357"/>
    </w:pPr>
  </w:style>
  <w:style w:type="paragraph" w:styleId="ListBullet4">
    <w:name w:val="List Bullet 4"/>
    <w:basedOn w:val="List4"/>
    <w:rsid w:val="006E306D"/>
    <w:pPr>
      <w:numPr>
        <w:numId w:val="1"/>
      </w:numPr>
      <w:tabs>
        <w:tab w:val="clear" w:pos="1361"/>
      </w:tabs>
    </w:pPr>
  </w:style>
  <w:style w:type="paragraph" w:styleId="ListBullet5">
    <w:name w:val="List Bullet 5"/>
    <w:basedOn w:val="List5"/>
    <w:rsid w:val="006E306D"/>
    <w:pPr>
      <w:numPr>
        <w:numId w:val="2"/>
      </w:numPr>
    </w:pPr>
  </w:style>
  <w:style w:type="paragraph" w:styleId="ListContinue2">
    <w:name w:val="List Continue 2"/>
    <w:basedOn w:val="List2"/>
    <w:rsid w:val="006E306D"/>
    <w:pPr>
      <w:ind w:firstLine="0"/>
    </w:pPr>
  </w:style>
  <w:style w:type="paragraph" w:styleId="ListContinue3">
    <w:name w:val="List Continue 3"/>
    <w:basedOn w:val="List3"/>
    <w:rsid w:val="006E306D"/>
    <w:pPr>
      <w:ind w:left="1021" w:firstLine="0"/>
    </w:pPr>
  </w:style>
  <w:style w:type="paragraph" w:styleId="ListContinue4">
    <w:name w:val="List Continue 4"/>
    <w:basedOn w:val="List4"/>
    <w:rsid w:val="006E306D"/>
    <w:pPr>
      <w:ind w:firstLine="0"/>
    </w:pPr>
  </w:style>
  <w:style w:type="paragraph" w:styleId="ListContinue5">
    <w:name w:val="List Continue 5"/>
    <w:basedOn w:val="List5"/>
    <w:rsid w:val="006E306D"/>
    <w:pPr>
      <w:ind w:firstLine="0"/>
    </w:pPr>
  </w:style>
  <w:style w:type="paragraph" w:styleId="ListNumber3">
    <w:name w:val="List Number 3"/>
    <w:basedOn w:val="List3"/>
    <w:rsid w:val="006E306D"/>
    <w:pPr>
      <w:numPr>
        <w:numId w:val="3"/>
      </w:numPr>
    </w:pPr>
  </w:style>
  <w:style w:type="paragraph" w:styleId="ListNumber4">
    <w:name w:val="List Number 4"/>
    <w:basedOn w:val="List4"/>
    <w:rsid w:val="006E306D"/>
    <w:pPr>
      <w:numPr>
        <w:numId w:val="4"/>
      </w:numPr>
    </w:pPr>
  </w:style>
  <w:style w:type="paragraph" w:styleId="ListNumber5">
    <w:name w:val="List Number 5"/>
    <w:basedOn w:val="List5"/>
    <w:rsid w:val="006E306D"/>
    <w:pPr>
      <w:numPr>
        <w:numId w:val="5"/>
      </w:numPr>
    </w:pPr>
  </w:style>
  <w:style w:type="paragraph" w:styleId="BlockText">
    <w:name w:val="Block Text"/>
    <w:basedOn w:val="Normal"/>
    <w:rsid w:val="006E306D"/>
    <w:pPr>
      <w:spacing w:after="120"/>
      <w:ind w:left="1440" w:right="1440"/>
    </w:pPr>
  </w:style>
  <w:style w:type="character" w:customStyle="1" w:styleId="Subscript">
    <w:name w:val="Subscript"/>
    <w:basedOn w:val="DefaultParagraphFont"/>
    <w:rsid w:val="006E306D"/>
    <w:rPr>
      <w:sz w:val="16"/>
      <w:vertAlign w:val="subscript"/>
    </w:rPr>
  </w:style>
  <w:style w:type="character" w:customStyle="1" w:styleId="Superscript">
    <w:name w:val="Superscript"/>
    <w:basedOn w:val="DefaultParagraphFont"/>
    <w:rsid w:val="006E306D"/>
    <w:rPr>
      <w:sz w:val="16"/>
      <w:vertAlign w:val="superscript"/>
    </w:rPr>
  </w:style>
  <w:style w:type="character" w:customStyle="1" w:styleId="Symbols">
    <w:name w:val="Symbols"/>
    <w:basedOn w:val="DefaultParagraphFont"/>
    <w:rsid w:val="006E306D"/>
    <w:rPr>
      <w:rFonts w:ascii="Symbol" w:hAnsi="Symbol"/>
    </w:rPr>
  </w:style>
  <w:style w:type="character" w:customStyle="1" w:styleId="MenuOptions">
    <w:name w:val="Menu Options"/>
    <w:basedOn w:val="DefaultParagraphFont"/>
    <w:rsid w:val="006E306D"/>
    <w:rPr>
      <w:rFonts w:ascii="Arial Narrow" w:hAnsi="Arial Narrow"/>
      <w:smallCaps/>
    </w:rPr>
  </w:style>
  <w:style w:type="character" w:customStyle="1" w:styleId="Buttons">
    <w:name w:val="Buttons"/>
    <w:basedOn w:val="DefaultParagraphFont"/>
    <w:rsid w:val="006E306D"/>
    <w:rPr>
      <w:b/>
    </w:rPr>
  </w:style>
  <w:style w:type="character" w:customStyle="1" w:styleId="Underlined">
    <w:name w:val="Underlined"/>
    <w:basedOn w:val="DefaultParagraphFont"/>
    <w:rsid w:val="006E306D"/>
    <w:rPr>
      <w:u w:val="single"/>
    </w:rPr>
  </w:style>
  <w:style w:type="paragraph" w:customStyle="1" w:styleId="TableBodyTextRight">
    <w:name w:val="Table Body Text Right"/>
    <w:basedOn w:val="TableBodyText"/>
    <w:rsid w:val="006E306D"/>
    <w:pPr>
      <w:widowControl w:val="0"/>
      <w:autoSpaceDE w:val="0"/>
      <w:autoSpaceDN w:val="0"/>
      <w:adjustRightInd w:val="0"/>
      <w:jc w:val="right"/>
    </w:pPr>
    <w:rPr>
      <w:rFonts w:cs="Arial"/>
      <w:szCs w:val="18"/>
    </w:rPr>
  </w:style>
  <w:style w:type="paragraph" w:customStyle="1" w:styleId="CopyrightText">
    <w:name w:val="Copyright Text"/>
    <w:basedOn w:val="BodyText"/>
    <w:rsid w:val="006E306D"/>
    <w:rPr>
      <w:sz w:val="18"/>
    </w:rPr>
  </w:style>
  <w:style w:type="paragraph" w:customStyle="1" w:styleId="BodySmallRight">
    <w:name w:val="Body Small Right"/>
    <w:basedOn w:val="BodyTextRight"/>
    <w:rsid w:val="006E306D"/>
    <w:rPr>
      <w:sz w:val="18"/>
      <w:szCs w:val="18"/>
    </w:rPr>
  </w:style>
  <w:style w:type="paragraph" w:customStyle="1" w:styleId="MarginEdition">
    <w:name w:val="Margin Edition"/>
    <w:basedOn w:val="MarginNote"/>
    <w:rsid w:val="006E306D"/>
    <w:pPr>
      <w:spacing w:before="0" w:after="0"/>
    </w:pPr>
    <w:rPr>
      <w:rFonts w:ascii="Times New Roman" w:hAnsi="Times New Roman"/>
      <w:color w:val="999999"/>
    </w:rPr>
  </w:style>
  <w:style w:type="paragraph" w:customStyle="1" w:styleId="Spacer">
    <w:name w:val="Spacer"/>
    <w:basedOn w:val="Normal"/>
    <w:rsid w:val="006E306D"/>
    <w:rPr>
      <w:sz w:val="2"/>
      <w:szCs w:val="2"/>
    </w:rPr>
  </w:style>
  <w:style w:type="character" w:customStyle="1" w:styleId="Small">
    <w:name w:val="Small"/>
    <w:basedOn w:val="DefaultParagraphFont"/>
    <w:rsid w:val="006E306D"/>
    <w:rPr>
      <w:sz w:val="16"/>
    </w:rPr>
  </w:style>
  <w:style w:type="paragraph" w:customStyle="1" w:styleId="WideTable">
    <w:name w:val="Wide Table"/>
    <w:basedOn w:val="Normal"/>
    <w:rsid w:val="006E306D"/>
    <w:pPr>
      <w:ind w:left="-1418"/>
    </w:pPr>
    <w:rPr>
      <w:sz w:val="2"/>
      <w:szCs w:val="2"/>
    </w:rPr>
  </w:style>
  <w:style w:type="character" w:styleId="PageNumber">
    <w:name w:val="page number"/>
    <w:basedOn w:val="DefaultParagraphFont"/>
    <w:rsid w:val="006E306D"/>
  </w:style>
  <w:style w:type="paragraph" w:styleId="Quote">
    <w:name w:val="Quote"/>
    <w:basedOn w:val="Heading1"/>
    <w:link w:val="QuoteChar"/>
    <w:qFormat/>
    <w:rsid w:val="006E306D"/>
    <w:rPr>
      <w:b w:val="0"/>
      <w:sz w:val="72"/>
      <w:szCs w:val="72"/>
      <w:lang w:val="en-NZ"/>
    </w:rPr>
  </w:style>
  <w:style w:type="character" w:customStyle="1" w:styleId="QuoteChar">
    <w:name w:val="Quote Char"/>
    <w:basedOn w:val="DefaultParagraphFont"/>
    <w:link w:val="Quote"/>
    <w:rsid w:val="006E306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E306D"/>
    <w:pPr>
      <w:pageBreakBefore/>
    </w:pPr>
  </w:style>
  <w:style w:type="paragraph" w:customStyle="1" w:styleId="Border">
    <w:name w:val="Border"/>
    <w:basedOn w:val="Normal"/>
    <w:qFormat/>
    <w:rsid w:val="006E306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E306D"/>
    <w:rPr>
      <w:b/>
      <w:bCs/>
      <w:i/>
      <w:iCs/>
      <w:color w:val="auto"/>
    </w:rPr>
  </w:style>
  <w:style w:type="paragraph" w:styleId="IntenseQuote">
    <w:name w:val="Intense Quote"/>
    <w:basedOn w:val="Normal"/>
    <w:next w:val="Normal"/>
    <w:link w:val="IntenseQuoteChar"/>
    <w:uiPriority w:val="30"/>
    <w:qFormat/>
    <w:rsid w:val="006E306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E306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E306D"/>
    <w:rPr>
      <w:smallCaps/>
      <w:color w:val="auto"/>
      <w:u w:val="single"/>
    </w:rPr>
  </w:style>
  <w:style w:type="character" w:styleId="IntenseReference">
    <w:name w:val="Intense Reference"/>
    <w:basedOn w:val="DefaultParagraphFont"/>
    <w:uiPriority w:val="32"/>
    <w:qFormat/>
    <w:rsid w:val="006E306D"/>
    <w:rPr>
      <w:b/>
      <w:bCs/>
      <w:smallCaps/>
      <w:color w:val="auto"/>
      <w:spacing w:val="5"/>
      <w:u w:val="single"/>
    </w:rPr>
  </w:style>
  <w:style w:type="paragraph" w:customStyle="1" w:styleId="2ColumnHeading">
    <w:name w:val="2Column Heading"/>
    <w:basedOn w:val="BodyText"/>
    <w:qFormat/>
    <w:rsid w:val="006E306D"/>
    <w:pPr>
      <w:spacing w:after="60"/>
      <w:ind w:left="-2268"/>
    </w:pPr>
    <w:rPr>
      <w:b/>
    </w:rPr>
  </w:style>
  <w:style w:type="paragraph" w:customStyle="1" w:styleId="Heading1TOC">
    <w:name w:val="Heading1 TOC"/>
    <w:basedOn w:val="Normal"/>
    <w:qFormat/>
    <w:rsid w:val="006E306D"/>
    <w:pPr>
      <w:spacing w:before="240" w:after="120"/>
    </w:pPr>
    <w:rPr>
      <w:rFonts w:ascii="Times New Roman" w:hAnsi="Times New Roman"/>
      <w:b/>
      <w:sz w:val="32"/>
    </w:rPr>
  </w:style>
  <w:style w:type="paragraph" w:customStyle="1" w:styleId="Heading2TOC">
    <w:name w:val="Heading2 TOC"/>
    <w:basedOn w:val="Normal"/>
    <w:qFormat/>
    <w:rsid w:val="006E306D"/>
    <w:pPr>
      <w:spacing w:before="240" w:after="60"/>
    </w:pPr>
    <w:rPr>
      <w:rFonts w:ascii="Times New Roman" w:hAnsi="Times New Roman"/>
      <w:b/>
      <w:sz w:val="28"/>
    </w:rPr>
  </w:style>
  <w:style w:type="character" w:customStyle="1" w:styleId="Underline">
    <w:name w:val="Underline"/>
    <w:basedOn w:val="DefaultParagraphFont"/>
    <w:qFormat/>
    <w:rsid w:val="006E306D"/>
    <w:rPr>
      <w:u w:val="single"/>
    </w:rPr>
  </w:style>
  <w:style w:type="character" w:customStyle="1" w:styleId="BoldandItalics">
    <w:name w:val="Bold and Italics"/>
    <w:qFormat/>
    <w:rsid w:val="006E306D"/>
    <w:rPr>
      <w:b/>
      <w:i/>
      <w:u w:val="none"/>
    </w:rPr>
  </w:style>
  <w:style w:type="paragraph" w:styleId="BalloonText">
    <w:name w:val="Balloon Text"/>
    <w:basedOn w:val="Normal"/>
    <w:link w:val="BalloonTextChar"/>
    <w:rsid w:val="006E306D"/>
    <w:rPr>
      <w:rFonts w:ascii="Tahoma" w:hAnsi="Tahoma" w:cs="Tahoma"/>
      <w:sz w:val="16"/>
      <w:szCs w:val="16"/>
    </w:rPr>
  </w:style>
  <w:style w:type="character" w:customStyle="1" w:styleId="BalloonTextChar">
    <w:name w:val="Balloon Text Char"/>
    <w:basedOn w:val="DefaultParagraphFont"/>
    <w:link w:val="BalloonText"/>
    <w:rsid w:val="006E306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E306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E306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E306D"/>
    <w:rPr>
      <w:b/>
      <w:color w:val="660033"/>
      <w:spacing w:val="0"/>
    </w:rPr>
  </w:style>
  <w:style w:type="paragraph" w:customStyle="1" w:styleId="Nameditemlist">
    <w:name w:val="Named item list"/>
    <w:basedOn w:val="BodyText"/>
    <w:qFormat/>
    <w:rsid w:val="006E306D"/>
    <w:pPr>
      <w:tabs>
        <w:tab w:val="left" w:pos="2835"/>
      </w:tabs>
      <w:ind w:left="2835" w:hanging="2835"/>
    </w:pPr>
  </w:style>
  <w:style w:type="paragraph" w:customStyle="1" w:styleId="BodyTextnopadding">
    <w:name w:val="Body Text no padding"/>
    <w:basedOn w:val="BodyText"/>
    <w:qFormat/>
    <w:rsid w:val="006E306D"/>
    <w:pPr>
      <w:spacing w:before="0" w:after="0"/>
    </w:pPr>
  </w:style>
  <w:style w:type="paragraph" w:customStyle="1" w:styleId="BodyTextBold">
    <w:name w:val="Body Text Bold"/>
    <w:basedOn w:val="BodyText"/>
    <w:qFormat/>
    <w:rsid w:val="006E306D"/>
    <w:rPr>
      <w:b/>
    </w:rPr>
  </w:style>
  <w:style w:type="character" w:styleId="Hyperlink">
    <w:name w:val="Hyperlink"/>
    <w:basedOn w:val="DefaultParagraphFont"/>
    <w:uiPriority w:val="99"/>
    <w:unhideWhenUsed/>
    <w:rsid w:val="006D538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0B5005"/>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CHCADV005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No changes made</Pre_x002d_draftdetailedchanges>
    <Changetype xmlns="0636ec6b-8206-478c-8177-07849c24e2db">No Change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DB2DDA-4EBF-43E9-B963-74AA2C7F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A224CA-E43C-4BC3-A441-07011DD2C1FC}">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FF926838-7C49-44A2-9B90-249719F008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1396</Words>
  <Characters>7961</Characters>
  <Application>Microsoft Office Word</Application>
  <DocSecurity>0</DocSecurity>
  <Lines>66</Lines>
  <Paragraphs>18</Paragraphs>
  <ScaleCrop>false</ScaleCrop>
  <Company>Author-it Software Corporation Ltd.</Company>
  <LinksUpToDate>false</LinksUpToDate>
  <CharactersWithSpaces>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CHCADV005 Provide systems advocacy services</dc:title>
  <dc:subject>Approved</dc:subject>
  <dc:creator>SkillsIQ</dc:creator>
  <cp:keywords>Release: 1</cp:keywords>
  <dc:description>Review Date: 12 April 2008</dc:description>
  <cp:lastModifiedBy>Kate De Clercq</cp:lastModifiedBy>
  <cp:revision>2</cp:revision>
  <dcterms:created xsi:type="dcterms:W3CDTF">2025-09-01T00:55:00Z</dcterms:created>
  <dcterms:modified xsi:type="dcterms:W3CDTF">2025-09-01T00:55:00Z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1743400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isplayTemplateJSConfigurationUrl">
    <vt:lpwstr>, </vt:lpwstr>
  </property>
  <property fmtid="{D5CDD505-2E9C-101B-9397-08002B2CF9AE}" pid="13" name="Owner">
    <vt:lpwstr/>
  </property>
  <property fmtid="{D5CDD505-2E9C-101B-9397-08002B2CF9AE}" pid="14" name="Document type">
    <vt:lpwstr>Project plan</vt:lpwstr>
  </property>
  <property fmtid="{D5CDD505-2E9C-101B-9397-08002B2CF9AE}" pid="15" name="DisplayTemplateJSIconUrl">
    <vt:lpwstr>, </vt:lpwstr>
  </property>
  <property fmtid="{D5CDD505-2E9C-101B-9397-08002B2CF9AE}" pid="16" name="DisplayTemplateJSTemplateType">
    <vt:lpwstr>Override</vt:lpwstr>
  </property>
</Properties>
</file>