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F7DE8" w14:textId="272FBC97" w:rsidR="008247B4" w:rsidRDefault="00535302" w:rsidP="00FF0BA8">
      <w:pPr>
        <w:pStyle w:val="Title"/>
      </w:pPr>
      <w:r>
        <w:rPr>
          <w:noProof/>
        </w:rPr>
        <mc:AlternateContent>
          <mc:Choice Requires="wps">
            <w:drawing>
              <wp:anchor distT="0" distB="0" distL="114300" distR="114300" simplePos="0" relativeHeight="251659264" behindDoc="1" locked="0" layoutInCell="1" allowOverlap="1" wp14:anchorId="6D62B6CF" wp14:editId="49D77AEA">
                <wp:simplePos x="0" y="0"/>
                <wp:positionH relativeFrom="page">
                  <wp:posOffset>1270000</wp:posOffset>
                </wp:positionH>
                <wp:positionV relativeFrom="page">
                  <wp:posOffset>2539365</wp:posOffset>
                </wp:positionV>
                <wp:extent cx="5080000" cy="1270000"/>
                <wp:effectExtent l="0" t="0" r="0" b="0"/>
                <wp:wrapNone/>
                <wp:docPr id="195701290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DFAA9AA" w14:textId="6A934D07"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62B6CF"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DFAA9AA" w14:textId="6A934D07"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v:textbox>
                <w10:wrap anchorx="page" anchory="page"/>
              </v:shape>
            </w:pict>
          </mc:Fallback>
        </mc:AlternateContent>
      </w:r>
      <w:fldSimple w:instr=" TITLE   \* MERGEFORMAT ">
        <w:r w:rsidR="008247B4">
          <w:t>CHCPRT033 Provide support to children and youth in out-of-home care</w:t>
        </w:r>
      </w:fldSimple>
    </w:p>
    <w:p w14:paraId="577CDB50" w14:textId="77777777" w:rsidR="008247B4" w:rsidRDefault="008247B4" w:rsidP="00FF0BA8">
      <w:pPr>
        <w:pStyle w:val="Version"/>
        <w:sectPr w:rsidR="008247B4" w:rsidSect="00D132A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393EC7EA" w14:textId="65ABE0A2" w:rsidR="00C76F85" w:rsidRPr="00D132A7" w:rsidRDefault="00535302" w:rsidP="00D132A7">
      <w:pPr>
        <w:pStyle w:val="SuperHeading"/>
      </w:pPr>
      <w:r>
        <w:rPr>
          <w:noProof/>
        </w:rPr>
        <w:lastRenderedPageBreak/>
        <mc:AlternateContent>
          <mc:Choice Requires="wps">
            <w:drawing>
              <wp:anchor distT="0" distB="0" distL="114300" distR="114300" simplePos="0" relativeHeight="251660288" behindDoc="1" locked="0" layoutInCell="1" allowOverlap="1" wp14:anchorId="0DD59FA4" wp14:editId="7F6C9C04">
                <wp:simplePos x="0" y="0"/>
                <wp:positionH relativeFrom="page">
                  <wp:posOffset>1270000</wp:posOffset>
                </wp:positionH>
                <wp:positionV relativeFrom="page">
                  <wp:posOffset>2540000</wp:posOffset>
                </wp:positionV>
                <wp:extent cx="5080000" cy="1270000"/>
                <wp:effectExtent l="0" t="0" r="0" b="0"/>
                <wp:wrapNone/>
                <wp:docPr id="74320944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E36ACD" w14:textId="04AA42F6"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59FA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7E36ACD" w14:textId="04AA42F6"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v:textbox>
                <w10:wrap anchorx="page" anchory="page"/>
              </v:shape>
            </w:pict>
          </mc:Fallback>
        </mc:AlternateContent>
      </w:r>
      <w:r w:rsidR="008247B4">
        <w:t>CHCPRT033</w:t>
      </w:r>
      <w:r w:rsidR="245EFCA1">
        <w:t>M</w:t>
      </w:r>
      <w:r w:rsidR="008247B4">
        <w:t xml:space="preserve"> Provide support to children and youth in out-of-home care</w:t>
      </w:r>
    </w:p>
    <w:p w14:paraId="6CD8C6FB" w14:textId="77777777" w:rsidR="00C76F85" w:rsidRPr="00D132A7" w:rsidRDefault="008247B4" w:rsidP="00D132A7">
      <w:pPr>
        <w:pStyle w:val="Heading1"/>
      </w:pPr>
      <w:bookmarkStart w:id="0" w:name="O_1277766"/>
      <w:bookmarkEnd w:id="0"/>
      <w:r w:rsidRPr="00D132A7">
        <w:t>Modification History</w:t>
      </w:r>
    </w:p>
    <w:p w14:paraId="2E5781CC" w14:textId="3C035748" w:rsidR="008247B4" w:rsidRDefault="008247B4" w:rsidP="10C857F8">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15"/>
        <w:gridCol w:w="6930"/>
      </w:tblGrid>
      <w:tr w:rsidR="10C857F8" w14:paraId="5E17A6E5" w14:textId="77777777" w:rsidTr="10C857F8">
        <w:trPr>
          <w:trHeight w:val="300"/>
        </w:trPr>
        <w:tc>
          <w:tcPr>
            <w:tcW w:w="2115" w:type="dxa"/>
            <w:tcBorders>
              <w:top w:val="single" w:sz="6" w:space="0" w:color="auto"/>
              <w:left w:val="single" w:sz="6" w:space="0" w:color="auto"/>
            </w:tcBorders>
            <w:tcMar>
              <w:left w:w="90" w:type="dxa"/>
              <w:right w:w="90" w:type="dxa"/>
            </w:tcMar>
          </w:tcPr>
          <w:p w14:paraId="4141EF52" w14:textId="418837E2" w:rsidR="10C857F8" w:rsidRDefault="10C857F8" w:rsidP="00535302">
            <w:pPr>
              <w:pStyle w:val="BodyText"/>
              <w:rPr>
                <w:color w:val="D13438"/>
                <w:szCs w:val="24"/>
              </w:rPr>
            </w:pPr>
            <w:r w:rsidRPr="10C857F8">
              <w:rPr>
                <w:b/>
                <w:bCs/>
                <w:color w:val="0078D4"/>
                <w:szCs w:val="24"/>
                <w:u w:val="single"/>
              </w:rPr>
              <w:t xml:space="preserve"> Release</w:t>
            </w:r>
          </w:p>
        </w:tc>
        <w:tc>
          <w:tcPr>
            <w:tcW w:w="6930" w:type="dxa"/>
            <w:tcBorders>
              <w:top w:val="single" w:sz="6" w:space="0" w:color="auto"/>
              <w:right w:val="single" w:sz="6" w:space="0" w:color="auto"/>
            </w:tcBorders>
            <w:tcMar>
              <w:left w:w="90" w:type="dxa"/>
              <w:right w:w="90" w:type="dxa"/>
            </w:tcMar>
          </w:tcPr>
          <w:p w14:paraId="0E6FC199" w14:textId="29639EA2" w:rsidR="10C857F8" w:rsidRDefault="10C857F8" w:rsidP="00535302">
            <w:pPr>
              <w:pStyle w:val="BodyText"/>
              <w:rPr>
                <w:color w:val="D13438"/>
                <w:szCs w:val="24"/>
              </w:rPr>
            </w:pPr>
            <w:r w:rsidRPr="10C857F8">
              <w:rPr>
                <w:b/>
                <w:bCs/>
                <w:color w:val="0078D4"/>
                <w:szCs w:val="24"/>
                <w:u w:val="single"/>
              </w:rPr>
              <w:t>Detail</w:t>
            </w:r>
          </w:p>
        </w:tc>
      </w:tr>
      <w:tr w:rsidR="10C857F8" w14:paraId="20EA99F9" w14:textId="77777777" w:rsidTr="10C857F8">
        <w:trPr>
          <w:trHeight w:val="300"/>
        </w:trPr>
        <w:tc>
          <w:tcPr>
            <w:tcW w:w="2115" w:type="dxa"/>
            <w:tcBorders>
              <w:left w:val="single" w:sz="6" w:space="0" w:color="auto"/>
              <w:bottom w:val="single" w:sz="6" w:space="0" w:color="auto"/>
            </w:tcBorders>
            <w:tcMar>
              <w:left w:w="90" w:type="dxa"/>
              <w:right w:w="90" w:type="dxa"/>
            </w:tcMar>
          </w:tcPr>
          <w:p w14:paraId="09E40BB7" w14:textId="1E43CC87" w:rsidR="10C857F8" w:rsidRDefault="10C857F8" w:rsidP="00535302">
            <w:pPr>
              <w:pStyle w:val="BodyText"/>
              <w:rPr>
                <w:color w:val="D13438"/>
                <w:szCs w:val="24"/>
              </w:rPr>
            </w:pPr>
            <w:r w:rsidRPr="10C857F8">
              <w:rPr>
                <w:color w:val="0078D4"/>
                <w:szCs w:val="24"/>
                <w:u w:val="single"/>
              </w:rPr>
              <w:t>Release 1</w:t>
            </w:r>
          </w:p>
        </w:tc>
        <w:tc>
          <w:tcPr>
            <w:tcW w:w="6930" w:type="dxa"/>
            <w:tcBorders>
              <w:bottom w:val="single" w:sz="6" w:space="0" w:color="auto"/>
              <w:right w:val="single" w:sz="6" w:space="0" w:color="auto"/>
            </w:tcBorders>
            <w:tcMar>
              <w:left w:w="90" w:type="dxa"/>
              <w:right w:w="90" w:type="dxa"/>
            </w:tcMar>
          </w:tcPr>
          <w:p w14:paraId="09D1AA56" w14:textId="1BED9564" w:rsidR="3F8E2785" w:rsidRDefault="3F8E2785" w:rsidP="00535302">
            <w:pPr>
              <w:pStyle w:val="BodyText"/>
              <w:rPr>
                <w:color w:val="0078D4"/>
                <w:szCs w:val="24"/>
                <w:u w:val="single"/>
              </w:rPr>
            </w:pPr>
            <w:r w:rsidRPr="10C857F8">
              <w:rPr>
                <w:i/>
                <w:iCs/>
                <w:color w:val="0078D4"/>
                <w:szCs w:val="24"/>
                <w:u w:val="single"/>
              </w:rPr>
              <w:t>CHCPRT033X Provide support to children and youth in out-of-home care</w:t>
            </w:r>
            <w:r w:rsidR="131EE2CE" w:rsidRPr="10C857F8">
              <w:rPr>
                <w:i/>
                <w:iCs/>
                <w:color w:val="0078D4"/>
                <w:szCs w:val="24"/>
                <w:u w:val="single"/>
              </w:rPr>
              <w:t xml:space="preserve"> </w:t>
            </w:r>
            <w:r w:rsidR="10C857F8" w:rsidRPr="10C857F8">
              <w:rPr>
                <w:color w:val="0078D4"/>
                <w:szCs w:val="24"/>
                <w:u w:val="single"/>
              </w:rPr>
              <w:t xml:space="preserve">supersedes and is equivalent to </w:t>
            </w:r>
            <w:r w:rsidR="5637EFF2" w:rsidRPr="00535302">
              <w:rPr>
                <w:i/>
                <w:iCs/>
                <w:color w:val="0078D4"/>
                <w:szCs w:val="24"/>
                <w:u w:val="single"/>
              </w:rPr>
              <w:t>CHCPRT033 Provide support to children and youth in out-of-home care</w:t>
            </w:r>
          </w:p>
          <w:p w14:paraId="48B06BC0" w14:textId="47FFC623" w:rsidR="10C857F8" w:rsidRDefault="10C857F8" w:rsidP="10C857F8">
            <w:pPr>
              <w:pStyle w:val="BodyText"/>
              <w:rPr>
                <w:color w:val="0078D4"/>
                <w:szCs w:val="24"/>
                <w:u w:val="single"/>
              </w:rPr>
            </w:pPr>
          </w:p>
          <w:p w14:paraId="050C2AAA" w14:textId="2AF7828D" w:rsidR="10C857F8" w:rsidRDefault="10C857F8" w:rsidP="00535302">
            <w:pPr>
              <w:pStyle w:val="BodyText"/>
              <w:rPr>
                <w:color w:val="0078D4"/>
                <w:szCs w:val="24"/>
                <w:u w:val="single"/>
              </w:rPr>
            </w:pPr>
            <w:r w:rsidRPr="10C857F8">
              <w:rPr>
                <w:color w:val="0078D4"/>
                <w:szCs w:val="24"/>
                <w:u w:val="single"/>
              </w:rPr>
              <w:t>Major changes to performance criteria</w:t>
            </w:r>
          </w:p>
        </w:tc>
      </w:tr>
    </w:tbl>
    <w:p w14:paraId="5A04F43D" w14:textId="1EA59B71" w:rsidR="10C857F8" w:rsidRDefault="10C857F8" w:rsidP="10C857F8">
      <w:pPr>
        <w:pStyle w:val="BodyText"/>
      </w:pPr>
    </w:p>
    <w:p w14:paraId="2BCC458A" w14:textId="77777777" w:rsidR="00C76F85" w:rsidRPr="00D132A7" w:rsidRDefault="008247B4" w:rsidP="00D132A7">
      <w:pPr>
        <w:pStyle w:val="Heading1"/>
      </w:pPr>
      <w:bookmarkStart w:id="1" w:name="O_1277770"/>
      <w:bookmarkEnd w:id="1"/>
      <w:r w:rsidRPr="00D132A7">
        <w:t>Application</w:t>
      </w:r>
    </w:p>
    <w:p w14:paraId="5801D3AC" w14:textId="77777777" w:rsidR="00C76F85" w:rsidRPr="00D132A7" w:rsidRDefault="008247B4" w:rsidP="00FF0BA8">
      <w:pPr>
        <w:pStyle w:val="BodyText"/>
      </w:pPr>
      <w:r w:rsidRPr="00D132A7">
        <w:t>This unit describes the performance outcomes, skills and knowledge required to provide for the care and support of children and young people in residential care and assist their transition from primary or residential care.</w:t>
      </w:r>
    </w:p>
    <w:p w14:paraId="1E1525A2" w14:textId="77777777" w:rsidR="00C76F85" w:rsidRPr="00D132A7" w:rsidRDefault="008247B4" w:rsidP="00FF0BA8">
      <w:pPr>
        <w:pStyle w:val="BodyText"/>
      </w:pPr>
      <w:r w:rsidRPr="00D132A7">
        <w:t>This unit applies to work in a range of community service contexts.</w:t>
      </w:r>
    </w:p>
    <w:p w14:paraId="53BE2F98" w14:textId="41733826" w:rsidR="00C76F85" w:rsidRPr="00D132A7" w:rsidRDefault="008247B4" w:rsidP="00FF0BA8">
      <w:pPr>
        <w:pStyle w:val="BodyText"/>
      </w:pPr>
      <w:r>
        <w:t>The skills in this unit must be applied in accordance with Commonwealth and State or Territory legislation, Australian standards and industry codes of practice.No occupational licensing</w:t>
      </w:r>
      <w:r w:rsidR="236995A6">
        <w:t xml:space="preserve"> or</w:t>
      </w:r>
      <w:r>
        <w:t xml:space="preserve"> certification requirements apply to this unit at the time of publication.</w:t>
      </w:r>
    </w:p>
    <w:p w14:paraId="780139A2" w14:textId="77777777" w:rsidR="00C76F85" w:rsidRPr="00D132A7" w:rsidRDefault="008247B4" w:rsidP="00D132A7">
      <w:pPr>
        <w:pStyle w:val="Heading1"/>
      </w:pPr>
      <w:bookmarkStart w:id="2" w:name="O_1278210"/>
      <w:bookmarkEnd w:id="2"/>
      <w:r w:rsidRPr="00D132A7">
        <w:t>Pre-requisite Unit</w:t>
      </w:r>
    </w:p>
    <w:p w14:paraId="0AD173BB" w14:textId="77777777" w:rsidR="00C76F85" w:rsidRPr="00D132A7" w:rsidRDefault="008247B4" w:rsidP="00FF0BA8">
      <w:pPr>
        <w:pStyle w:val="BodyText"/>
      </w:pPr>
      <w:r w:rsidRPr="00D132A7">
        <w:t>Nil</w:t>
      </w:r>
    </w:p>
    <w:p w14:paraId="7010B232" w14:textId="77777777" w:rsidR="00C76F85" w:rsidRPr="00D132A7" w:rsidRDefault="008247B4" w:rsidP="00D132A7">
      <w:pPr>
        <w:pStyle w:val="Heading1"/>
      </w:pPr>
      <w:bookmarkStart w:id="3" w:name="O_1278211"/>
      <w:bookmarkEnd w:id="3"/>
      <w:r w:rsidRPr="00D132A7">
        <w:t>Competency Field</w:t>
      </w:r>
    </w:p>
    <w:p w14:paraId="43B70E74" w14:textId="77777777" w:rsidR="00C76F85" w:rsidRPr="00D132A7" w:rsidRDefault="008247B4" w:rsidP="00FF0BA8">
      <w:pPr>
        <w:pStyle w:val="BodyText"/>
      </w:pPr>
      <w:r w:rsidRPr="00D132A7">
        <w:t>Child Protection</w:t>
      </w:r>
    </w:p>
    <w:p w14:paraId="67375548" w14:textId="77777777" w:rsidR="00C76F85" w:rsidRPr="00D132A7" w:rsidRDefault="008247B4" w:rsidP="00D132A7">
      <w:pPr>
        <w:pStyle w:val="Heading1"/>
      </w:pPr>
      <w:bookmarkStart w:id="4" w:name="O_1278212"/>
      <w:bookmarkEnd w:id="4"/>
      <w:r w:rsidRPr="00D132A7">
        <w:t>Unit Sector</w:t>
      </w:r>
    </w:p>
    <w:p w14:paraId="00B316CA" w14:textId="77777777" w:rsidR="00C76F85" w:rsidRPr="00D132A7" w:rsidRDefault="008247B4" w:rsidP="00FF0BA8">
      <w:pPr>
        <w:pStyle w:val="BodyText"/>
      </w:pPr>
      <w:r w:rsidRPr="00D132A7">
        <w:t>Community Services</w:t>
      </w:r>
    </w:p>
    <w:p w14:paraId="15F1FC92" w14:textId="77777777" w:rsidR="00C76F85" w:rsidRPr="00D132A7" w:rsidRDefault="008247B4" w:rsidP="00D132A7">
      <w:pPr>
        <w:pStyle w:val="Heading1"/>
      </w:pPr>
      <w:bookmarkStart w:id="5" w:name="O_1277769"/>
      <w:bookmarkEnd w:id="5"/>
      <w:r w:rsidRPr="00D132A7">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C76F85" w14:paraId="0B6985A6" w14:textId="77777777" w:rsidTr="10C857F8">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C76F85" w:rsidRPr="00D132A7" w:rsidRDefault="008247B4" w:rsidP="00D132A7">
            <w:pPr>
              <w:pStyle w:val="BodyText"/>
            </w:pPr>
            <w:r w:rsidRPr="00D132A7">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C76F85" w:rsidRDefault="008247B4" w:rsidP="00D132A7">
            <w:pPr>
              <w:pStyle w:val="BodyText"/>
              <w:rPr>
                <w:lang w:val="en-NZ"/>
              </w:rPr>
            </w:pPr>
            <w:r w:rsidRPr="00D132A7">
              <w:rPr>
                <w:rStyle w:val="SpecialBold"/>
              </w:rPr>
              <w:t>PERFORMANCE</w:t>
            </w:r>
            <w:r w:rsidRPr="00D132A7">
              <w:t xml:space="preserve"> </w:t>
            </w:r>
            <w:r w:rsidRPr="00D132A7">
              <w:rPr>
                <w:rStyle w:val="SpecialBold"/>
              </w:rPr>
              <w:t>CRITERIA</w:t>
            </w:r>
          </w:p>
        </w:tc>
      </w:tr>
      <w:tr w:rsidR="00C76F85" w14:paraId="2AB0F562" w14:textId="77777777" w:rsidTr="10C857F8">
        <w:trPr>
          <w:trHeight w:val="516"/>
        </w:trPr>
        <w:tc>
          <w:tcPr>
            <w:tcW w:w="2694" w:type="dxa"/>
            <w:tcBorders>
              <w:top w:val="nil"/>
              <w:left w:val="nil"/>
              <w:bottom w:val="nil"/>
              <w:right w:val="nil"/>
            </w:tcBorders>
            <w:tcMar>
              <w:top w:w="0" w:type="dxa"/>
              <w:left w:w="62" w:type="dxa"/>
              <w:bottom w:w="0" w:type="dxa"/>
              <w:right w:w="62" w:type="dxa"/>
            </w:tcMar>
          </w:tcPr>
          <w:p w14:paraId="58A9220B" w14:textId="73664196" w:rsidR="00C76F85" w:rsidRPr="00D132A7" w:rsidRDefault="00535302" w:rsidP="00D132A7">
            <w:pPr>
              <w:pStyle w:val="BodyText"/>
            </w:pPr>
            <w:r>
              <w:rPr>
                <w:i/>
                <w:noProof/>
              </w:rPr>
              <w:lastRenderedPageBreak/>
              <mc:AlternateContent>
                <mc:Choice Requires="wps">
                  <w:drawing>
                    <wp:anchor distT="0" distB="0" distL="114300" distR="114300" simplePos="0" relativeHeight="251661312" behindDoc="1" locked="0" layoutInCell="1" allowOverlap="1" wp14:anchorId="34EEFA79" wp14:editId="446B36A6">
                      <wp:simplePos x="0" y="0"/>
                      <wp:positionH relativeFrom="page">
                        <wp:posOffset>370840</wp:posOffset>
                      </wp:positionH>
                      <wp:positionV relativeFrom="page">
                        <wp:posOffset>1457960</wp:posOffset>
                      </wp:positionV>
                      <wp:extent cx="5080000" cy="1270000"/>
                      <wp:effectExtent l="0" t="0" r="0" b="0"/>
                      <wp:wrapNone/>
                      <wp:docPr id="28206331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115FCE3" w14:textId="601C49C1"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EFA79" id="Watermark_Page_3" o:spid="_x0000_s1028" type="#_x0000_t202" style="position:absolute;margin-left:29.2pt;margin-top:114.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cDM8niAAAADwEAAA8AAABkcnMvZG93bnJldi54bWxMTz1PwzAQ3ZH4D9Yh&#13;&#10;sVG7oVQhjVNBEVLFUlpYurnx4UTY5xC7Tfj3uCywnHTv3r2Pcjk6y07Yh9aThOlEAEOqvW7JSHh/&#13;&#10;e77JgYWoSCvrCSV8Y4BldXlRqkL7gbZ42kXDkgiFQkloYuwKzkPdoFNh4jukdPvwvVMxrb3huldD&#13;&#10;EneWZ0LMuVMtJYdGdbhqsP7cHZ0Eu39ZR3Frpma92W9JfL3y1eMg5fXV+LRI42EBLOIY/z7g3CHl&#13;&#10;hyoFO/gj6cCshLt8lpgSsux+DiwR8l/kIGF2RnhV8v89qh8A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RwMzyeIAAAAPAQAADwAAAAAAAAAAAAAAAACsBAAAZHJzL2Rvd25yZXYueG1s&#13;&#10;UEsFBgAAAAAEAAQA8wAAALsFAAAAAA==&#13;&#10;" stroked="f" strokeweight=".5pt">
                      <v:fill opacity="0"/>
                      <o:lock v:ext="edit" aspectratio="t"/>
                      <v:textbox>
                        <w:txbxContent>
                          <w:p w14:paraId="7115FCE3" w14:textId="601C49C1"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v:textbox>
                      <w10:wrap anchorx="page" anchory="page"/>
                    </v:shape>
                  </w:pict>
                </mc:Fallback>
              </mc:AlternateContent>
            </w:r>
            <w:r w:rsidR="008247B4" w:rsidRPr="00D132A7">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C76F85" w:rsidRDefault="008247B4" w:rsidP="00D132A7">
            <w:pPr>
              <w:pStyle w:val="BodyText"/>
              <w:rPr>
                <w:lang w:val="en-NZ"/>
              </w:rPr>
            </w:pPr>
            <w:r w:rsidRPr="00D132A7">
              <w:rPr>
                <w:rStyle w:val="Emphasis"/>
              </w:rPr>
              <w:t>Performance criteria describe the performance needed to demonstrate achievement of the element.</w:t>
            </w:r>
          </w:p>
        </w:tc>
      </w:tr>
      <w:tr w:rsidR="00C76F85" w14:paraId="218D6E1F" w14:textId="77777777" w:rsidTr="10C857F8">
        <w:trPr>
          <w:trHeight w:val="325"/>
        </w:trPr>
        <w:tc>
          <w:tcPr>
            <w:tcW w:w="2694" w:type="dxa"/>
            <w:tcBorders>
              <w:top w:val="nil"/>
              <w:left w:val="nil"/>
              <w:bottom w:val="nil"/>
              <w:right w:val="nil"/>
            </w:tcBorders>
            <w:tcMar>
              <w:top w:w="0" w:type="dxa"/>
              <w:left w:w="62" w:type="dxa"/>
              <w:bottom w:w="0" w:type="dxa"/>
              <w:right w:w="62" w:type="dxa"/>
            </w:tcMar>
          </w:tcPr>
          <w:p w14:paraId="105C9C66" w14:textId="6C2DCFCD" w:rsidR="00C76F85" w:rsidRDefault="008247B4" w:rsidP="00D132A7">
            <w:pPr>
              <w:pStyle w:val="BodyText"/>
              <w:rPr>
                <w:lang w:val="en-NZ"/>
              </w:rPr>
            </w:pPr>
            <w:r>
              <w:t>1. Outline terms of placement with children and young people in care</w:t>
            </w:r>
          </w:p>
        </w:tc>
        <w:tc>
          <w:tcPr>
            <w:tcW w:w="6350" w:type="dxa"/>
            <w:tcBorders>
              <w:top w:val="nil"/>
              <w:left w:val="nil"/>
              <w:bottom w:val="nil"/>
              <w:right w:val="nil"/>
            </w:tcBorders>
            <w:tcMar>
              <w:top w:w="0" w:type="dxa"/>
              <w:left w:w="62" w:type="dxa"/>
              <w:bottom w:w="0" w:type="dxa"/>
              <w:right w:w="62" w:type="dxa"/>
            </w:tcMar>
          </w:tcPr>
          <w:p w14:paraId="65DD251E" w14:textId="107F9BA4" w:rsidR="00C76F85" w:rsidRPr="00D132A7" w:rsidRDefault="008247B4" w:rsidP="00D132A7">
            <w:pPr>
              <w:pStyle w:val="List"/>
            </w:pPr>
            <w:r>
              <w:t xml:space="preserve">1.1 </w:t>
            </w:r>
            <w:r w:rsidR="6323EE6D">
              <w:t>E</w:t>
            </w:r>
            <w:r>
              <w:t>xplain what the child or young person can expect from their placement, including the opportunities the placement presents and strategies for maximising benefits of the placement</w:t>
            </w:r>
          </w:p>
          <w:p w14:paraId="33207678" w14:textId="509513CE" w:rsidR="00C76F85" w:rsidRPr="00D132A7" w:rsidRDefault="008247B4" w:rsidP="00D132A7">
            <w:pPr>
              <w:pStyle w:val="List"/>
            </w:pPr>
            <w:r>
              <w:t>1.2 Explain rules and consequences for behaviour and negotiate with the child or young person in ways that are age and culturally appropriate</w:t>
            </w:r>
          </w:p>
          <w:p w14:paraId="463B48B8" w14:textId="7BC9DAB8" w:rsidR="00C76F85" w:rsidRPr="00D132A7" w:rsidRDefault="008247B4" w:rsidP="00D132A7">
            <w:pPr>
              <w:pStyle w:val="List"/>
            </w:pPr>
            <w:r>
              <w:t>1.3 Clarify boundaries of confidentiality with child or young person</w:t>
            </w:r>
          </w:p>
          <w:p w14:paraId="1CE79090" w14:textId="505920EE" w:rsidR="00C76F85" w:rsidRPr="00D132A7" w:rsidRDefault="008247B4" w:rsidP="00D132A7">
            <w:pPr>
              <w:pStyle w:val="List"/>
            </w:pPr>
            <w:r>
              <w:t xml:space="preserve">1.4 </w:t>
            </w:r>
            <w:r w:rsidR="75CF632A">
              <w:t>R</w:t>
            </w:r>
            <w:r>
              <w:t>esolve issues, review placement progress and explain external and internal grievance procedures</w:t>
            </w:r>
            <w:r w:rsidR="15252F5D">
              <w:t xml:space="preserve"> using communication processes</w:t>
            </w:r>
          </w:p>
          <w:p w14:paraId="24D7FFAA" w14:textId="74F28CB9" w:rsidR="00C76F85" w:rsidRPr="00D132A7" w:rsidRDefault="008247B4" w:rsidP="00D132A7">
            <w:pPr>
              <w:pStyle w:val="List"/>
            </w:pPr>
            <w:r>
              <w:t>1.5 Explore and clarify child or young person’s understanding of their rights and expectations about direct care</w:t>
            </w:r>
          </w:p>
          <w:p w14:paraId="57E33C72" w14:textId="5C12AFED" w:rsidR="00C76F85" w:rsidRDefault="008247B4" w:rsidP="00D132A7">
            <w:pPr>
              <w:pStyle w:val="List"/>
              <w:rPr>
                <w:lang w:val="en-NZ"/>
              </w:rPr>
            </w:pPr>
            <w:r>
              <w:t>1.6 Complete and maintain all relevant documentation in accordance with organisational policies and procedures</w:t>
            </w:r>
          </w:p>
        </w:tc>
      </w:tr>
      <w:tr w:rsidR="00C76F85" w14:paraId="58E8A5C3" w14:textId="77777777" w:rsidTr="10C857F8">
        <w:trPr>
          <w:trHeight w:val="306"/>
        </w:trPr>
        <w:tc>
          <w:tcPr>
            <w:tcW w:w="2694" w:type="dxa"/>
            <w:tcBorders>
              <w:top w:val="nil"/>
              <w:left w:val="nil"/>
              <w:bottom w:val="nil"/>
              <w:right w:val="nil"/>
            </w:tcBorders>
            <w:tcMar>
              <w:top w:w="0" w:type="dxa"/>
              <w:left w:w="62" w:type="dxa"/>
              <w:bottom w:w="0" w:type="dxa"/>
              <w:right w:w="62" w:type="dxa"/>
            </w:tcMar>
          </w:tcPr>
          <w:p w14:paraId="2BC04CEB" w14:textId="509A16EB" w:rsidR="00C76F85" w:rsidRDefault="008247B4" w:rsidP="00D132A7">
            <w:pPr>
              <w:pStyle w:val="BodyText"/>
              <w:rPr>
                <w:lang w:val="en-NZ"/>
              </w:rPr>
            </w:pPr>
            <w:r>
              <w:t>2. Provide domestic support</w:t>
            </w:r>
          </w:p>
        </w:tc>
        <w:tc>
          <w:tcPr>
            <w:tcW w:w="6350" w:type="dxa"/>
            <w:tcBorders>
              <w:top w:val="nil"/>
              <w:left w:val="nil"/>
              <w:bottom w:val="nil"/>
              <w:right w:val="nil"/>
            </w:tcBorders>
            <w:tcMar>
              <w:top w:w="0" w:type="dxa"/>
              <w:left w:w="62" w:type="dxa"/>
              <w:bottom w:w="0" w:type="dxa"/>
              <w:right w:w="62" w:type="dxa"/>
            </w:tcMar>
          </w:tcPr>
          <w:p w14:paraId="58ACACD9" w14:textId="15752355" w:rsidR="00C76F85" w:rsidRPr="00D132A7" w:rsidRDefault="008247B4" w:rsidP="00D132A7">
            <w:pPr>
              <w:pStyle w:val="List"/>
            </w:pPr>
            <w:r>
              <w:t>2.1 Address and negotiate ways to provide for child or young person’s daily needs</w:t>
            </w:r>
          </w:p>
          <w:p w14:paraId="68AFCB59" w14:textId="2C402ECA" w:rsidR="00C76F85" w:rsidRPr="00D132A7" w:rsidRDefault="008247B4" w:rsidP="00D132A7">
            <w:pPr>
              <w:pStyle w:val="List"/>
            </w:pPr>
            <w:r>
              <w:t>2.2 Implement procedures to ensure the environment is clean, healthy and safe</w:t>
            </w:r>
          </w:p>
          <w:p w14:paraId="66BA577D" w14:textId="523822F0" w:rsidR="00C76F85" w:rsidRDefault="008247B4" w:rsidP="00D132A7">
            <w:pPr>
              <w:pStyle w:val="List"/>
              <w:rPr>
                <w:lang w:val="en-NZ"/>
              </w:rPr>
            </w:pPr>
            <w:r>
              <w:t>2.3 Negotiate strategies for continued use, maintenance and disposal of child or young person’s personal possessions and consumables</w:t>
            </w:r>
          </w:p>
        </w:tc>
      </w:tr>
      <w:tr w:rsidR="00C76F85" w14:paraId="5B81EBCF" w14:textId="77777777" w:rsidTr="10C857F8">
        <w:trPr>
          <w:trHeight w:val="631"/>
        </w:trPr>
        <w:tc>
          <w:tcPr>
            <w:tcW w:w="2694" w:type="dxa"/>
            <w:tcBorders>
              <w:top w:val="nil"/>
              <w:left w:val="nil"/>
              <w:bottom w:val="nil"/>
              <w:right w:val="nil"/>
            </w:tcBorders>
            <w:tcMar>
              <w:top w:w="0" w:type="dxa"/>
              <w:left w:w="62" w:type="dxa"/>
              <w:bottom w:w="0" w:type="dxa"/>
              <w:right w:w="62" w:type="dxa"/>
            </w:tcMar>
          </w:tcPr>
          <w:p w14:paraId="1A2A1BBE" w14:textId="1B7A74FF" w:rsidR="00C76F85" w:rsidRDefault="008247B4" w:rsidP="00D132A7">
            <w:pPr>
              <w:pStyle w:val="BodyText"/>
              <w:rPr>
                <w:lang w:val="en-NZ"/>
              </w:rPr>
            </w:pPr>
            <w:r>
              <w:t>3. Provide for child or young person’s education, support and development</w:t>
            </w:r>
          </w:p>
        </w:tc>
        <w:tc>
          <w:tcPr>
            <w:tcW w:w="6350" w:type="dxa"/>
            <w:tcBorders>
              <w:top w:val="nil"/>
              <w:left w:val="nil"/>
              <w:bottom w:val="nil"/>
              <w:right w:val="nil"/>
            </w:tcBorders>
            <w:tcMar>
              <w:top w:w="0" w:type="dxa"/>
              <w:left w:w="62" w:type="dxa"/>
              <w:bottom w:w="0" w:type="dxa"/>
              <w:right w:w="62" w:type="dxa"/>
            </w:tcMar>
          </w:tcPr>
          <w:p w14:paraId="6949F847" w14:textId="156AF9CD" w:rsidR="00C76F85" w:rsidRPr="00D132A7" w:rsidRDefault="008247B4" w:rsidP="00D132A7">
            <w:pPr>
              <w:pStyle w:val="List"/>
            </w:pPr>
            <w:r>
              <w:t>3.1 Establish relationship with child or young person to maximise access to development opportunities and participation in services</w:t>
            </w:r>
          </w:p>
          <w:p w14:paraId="599DCC90" w14:textId="7E273662" w:rsidR="00C76F85" w:rsidRPr="00D132A7" w:rsidRDefault="008247B4" w:rsidP="00D132A7">
            <w:pPr>
              <w:pStyle w:val="List"/>
            </w:pPr>
            <w:r>
              <w:t>3.2 Assist child or young person to identify and implement goals, strategies and activities to enhance their move to autonomy and self-empowerment</w:t>
            </w:r>
          </w:p>
          <w:p w14:paraId="09B66896" w14:textId="5BFAF110" w:rsidR="00C76F85" w:rsidRPr="00D132A7" w:rsidRDefault="008247B4" w:rsidP="00D132A7">
            <w:pPr>
              <w:pStyle w:val="List"/>
            </w:pPr>
            <w:r>
              <w:t>3.3 Implement life-skills training, including provision of positive role models to ensure child or young person’s specific needs are addressed</w:t>
            </w:r>
          </w:p>
          <w:p w14:paraId="70EDC0D7" w14:textId="4650AA09" w:rsidR="00C76F85" w:rsidRPr="00D132A7" w:rsidRDefault="008247B4" w:rsidP="00D132A7">
            <w:pPr>
              <w:pStyle w:val="List"/>
            </w:pPr>
            <w:r>
              <w:t>3.4 Support children and young people in care to attend school</w:t>
            </w:r>
            <w:r w:rsidR="72C80D9C">
              <w:t>,</w:t>
            </w:r>
            <w:r>
              <w:t xml:space="preserve"> undertake vocational training</w:t>
            </w:r>
            <w:r w:rsidR="7AF840E6">
              <w:t>,</w:t>
            </w:r>
            <w:r>
              <w:t xml:space="preserve"> </w:t>
            </w:r>
            <w:r w:rsidR="28B8E8C3">
              <w:t>or</w:t>
            </w:r>
            <w:r>
              <w:t xml:space="preserve"> employment</w:t>
            </w:r>
          </w:p>
          <w:p w14:paraId="10883777" w14:textId="55A42734" w:rsidR="00C76F85" w:rsidRPr="00D132A7" w:rsidRDefault="008247B4" w:rsidP="00D132A7">
            <w:pPr>
              <w:pStyle w:val="List"/>
            </w:pPr>
            <w:r>
              <w:t>3.5 Negotiate processes for provision of healthcare education with referral organisation</w:t>
            </w:r>
          </w:p>
          <w:p w14:paraId="1D9FA455" w14:textId="0846BAC6" w:rsidR="00C76F85" w:rsidRDefault="008247B4" w:rsidP="00D132A7">
            <w:pPr>
              <w:pStyle w:val="List"/>
              <w:rPr>
                <w:lang w:val="en-NZ"/>
              </w:rPr>
            </w:pPr>
            <w:r>
              <w:t>3.6 Agree on processes with child or young person and other professionals to ensure child or young person’s access to emotional, trauma, social and physical support mechanisms</w:t>
            </w:r>
          </w:p>
        </w:tc>
      </w:tr>
      <w:tr w:rsidR="00C76F85" w14:paraId="4311ED70" w14:textId="77777777" w:rsidTr="10C857F8">
        <w:trPr>
          <w:trHeight w:val="631"/>
        </w:trPr>
        <w:tc>
          <w:tcPr>
            <w:tcW w:w="2694" w:type="dxa"/>
            <w:tcBorders>
              <w:top w:val="nil"/>
              <w:left w:val="nil"/>
              <w:bottom w:val="nil"/>
              <w:right w:val="nil"/>
            </w:tcBorders>
            <w:tcMar>
              <w:top w:w="0" w:type="dxa"/>
              <w:left w:w="62" w:type="dxa"/>
              <w:bottom w:w="0" w:type="dxa"/>
              <w:right w:w="62" w:type="dxa"/>
            </w:tcMar>
          </w:tcPr>
          <w:p w14:paraId="554AE0BB" w14:textId="00F4A7EC" w:rsidR="00C76F85" w:rsidRDefault="00535302" w:rsidP="00D132A7">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44DAB564" wp14:editId="6EEC4D62">
                      <wp:simplePos x="0" y="0"/>
                      <wp:positionH relativeFrom="page">
                        <wp:posOffset>370840</wp:posOffset>
                      </wp:positionH>
                      <wp:positionV relativeFrom="page">
                        <wp:posOffset>1461770</wp:posOffset>
                      </wp:positionV>
                      <wp:extent cx="5080000" cy="1270000"/>
                      <wp:effectExtent l="0" t="0" r="0" b="0"/>
                      <wp:wrapNone/>
                      <wp:docPr id="180003246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F96626B" w14:textId="7A619432"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AB564" id="Watermark_Page_4" o:spid="_x0000_s1029" type="#_x0000_t202" style="position:absolute;margin-left:29.2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tOg5d4QAAAA8BAAAPAAAAAAAAAAAAAAAAAKwEAABkcnMvZG93bnJldi54bWxQ&#13;&#10;SwUGAAAAAAQABADzAAAAugUAAAAA&#13;&#10;" stroked="f" strokeweight=".5pt">
                      <v:fill opacity="0"/>
                      <o:lock v:ext="edit" aspectratio="t"/>
                      <v:textbox>
                        <w:txbxContent>
                          <w:p w14:paraId="0F96626B" w14:textId="7A619432"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v:textbox>
                      <w10:wrap anchorx="page" anchory="page"/>
                    </v:shape>
                  </w:pict>
                </mc:Fallback>
              </mc:AlternateContent>
            </w:r>
            <w:r w:rsidR="008247B4">
              <w:t>4. Contribute to reintegration of child or young person</w:t>
            </w:r>
          </w:p>
        </w:tc>
        <w:tc>
          <w:tcPr>
            <w:tcW w:w="6350" w:type="dxa"/>
            <w:tcBorders>
              <w:top w:val="nil"/>
              <w:left w:val="nil"/>
              <w:bottom w:val="nil"/>
              <w:right w:val="nil"/>
            </w:tcBorders>
            <w:tcMar>
              <w:top w:w="0" w:type="dxa"/>
              <w:left w:w="62" w:type="dxa"/>
              <w:bottom w:w="0" w:type="dxa"/>
              <w:right w:w="62" w:type="dxa"/>
            </w:tcMar>
          </w:tcPr>
          <w:p w14:paraId="3D6767A8" w14:textId="3054EDD2" w:rsidR="00C76F85" w:rsidRPr="00D132A7" w:rsidRDefault="008247B4" w:rsidP="00D132A7">
            <w:pPr>
              <w:pStyle w:val="List"/>
            </w:pPr>
            <w:r>
              <w:t>4.1 Negotiate required resources, services and ongoing support with child or young person and others identified by the child or young person to ensure settlement needs are assessed and addressed</w:t>
            </w:r>
          </w:p>
          <w:p w14:paraId="7595A052" w14:textId="07747D5D" w:rsidR="00C76F85" w:rsidRPr="00D132A7" w:rsidRDefault="008247B4" w:rsidP="00D132A7">
            <w:pPr>
              <w:pStyle w:val="List"/>
            </w:pPr>
            <w:r>
              <w:t>4.2 Arrange with relevant parties for child or young person to access employment, counselling, education and accommodation services</w:t>
            </w:r>
          </w:p>
          <w:p w14:paraId="2B75B4B6" w14:textId="0350F390" w:rsidR="00C76F85" w:rsidRPr="00D132A7" w:rsidRDefault="008247B4" w:rsidP="00D132A7">
            <w:pPr>
              <w:pStyle w:val="List"/>
            </w:pPr>
            <w:r>
              <w:t>4.3 Perform activities designed to assist a successful transition from care</w:t>
            </w:r>
          </w:p>
          <w:p w14:paraId="572266D2" w14:textId="375E15B9" w:rsidR="00C76F85" w:rsidRPr="00D132A7" w:rsidRDefault="008247B4" w:rsidP="00D132A7">
            <w:pPr>
              <w:pStyle w:val="List"/>
            </w:pPr>
            <w:r>
              <w:t>4.4 Negotiate with all parties to identify levels of contact with person once out of care</w:t>
            </w:r>
          </w:p>
        </w:tc>
      </w:tr>
    </w:tbl>
    <w:p w14:paraId="672A6659" w14:textId="77777777" w:rsidR="00C76F85" w:rsidRPr="00D132A7" w:rsidRDefault="00C76F85" w:rsidP="00D132A7">
      <w:pPr>
        <w:pStyle w:val="BodyText"/>
      </w:pPr>
    </w:p>
    <w:p w14:paraId="0A37501D" w14:textId="77777777" w:rsidR="00C76F85" w:rsidRPr="00D132A7" w:rsidRDefault="00C76F85" w:rsidP="00D132A7">
      <w:pPr>
        <w:pStyle w:val="AllowPageBreak"/>
      </w:pPr>
    </w:p>
    <w:p w14:paraId="05839B5B" w14:textId="77777777" w:rsidR="00C76F85" w:rsidRPr="00D132A7" w:rsidRDefault="008247B4" w:rsidP="00D132A7">
      <w:pPr>
        <w:pStyle w:val="Heading1"/>
      </w:pPr>
      <w:bookmarkStart w:id="6" w:name="O_1277768"/>
      <w:bookmarkEnd w:id="6"/>
      <w:r w:rsidRPr="00D132A7">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C76F85" w14:paraId="24C0FEC4" w14:textId="77777777" w:rsidTr="00D132A7">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C76F85" w:rsidRDefault="008247B4" w:rsidP="00D132A7">
            <w:pPr>
              <w:pStyle w:val="BodyText"/>
              <w:rPr>
                <w:lang w:val="en-NZ"/>
              </w:rPr>
            </w:pPr>
            <w:r w:rsidRPr="00D132A7">
              <w:rPr>
                <w:rStyle w:val="Emphasis"/>
              </w:rPr>
              <w:t>Foundation skills essential to performance in this unit, but not explicit in the performance criteria are listed here, along with a brief context statement.</w:t>
            </w:r>
          </w:p>
        </w:tc>
      </w:tr>
      <w:tr w:rsidR="00C76F85" w14:paraId="50DC4C48" w14:textId="77777777" w:rsidTr="00D132A7">
        <w:trPr>
          <w:trHeight w:val="344"/>
        </w:trPr>
        <w:tc>
          <w:tcPr>
            <w:tcW w:w="2694" w:type="dxa"/>
            <w:tcBorders>
              <w:top w:val="nil"/>
              <w:left w:val="nil"/>
              <w:bottom w:val="nil"/>
              <w:right w:val="nil"/>
            </w:tcBorders>
            <w:tcMar>
              <w:top w:w="0" w:type="dxa"/>
              <w:left w:w="62" w:type="dxa"/>
              <w:bottom w:w="0" w:type="dxa"/>
              <w:right w:w="62" w:type="dxa"/>
            </w:tcMar>
          </w:tcPr>
          <w:p w14:paraId="1AEE3859" w14:textId="77777777" w:rsidR="00C76F85" w:rsidRPr="00D132A7" w:rsidRDefault="008247B4" w:rsidP="00D132A7">
            <w:pPr>
              <w:pStyle w:val="BodyText"/>
            </w:pPr>
            <w:r w:rsidRPr="00D132A7">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C76F85" w:rsidRDefault="008247B4" w:rsidP="00D132A7">
            <w:pPr>
              <w:pStyle w:val="BodyText"/>
              <w:rPr>
                <w:lang w:val="en-NZ"/>
              </w:rPr>
            </w:pPr>
            <w:r w:rsidRPr="00D132A7">
              <w:rPr>
                <w:rStyle w:val="SpecialBold"/>
              </w:rPr>
              <w:t>DESCRIPTION</w:t>
            </w:r>
          </w:p>
        </w:tc>
      </w:tr>
      <w:tr w:rsidR="00C76F85" w14:paraId="6C557241" w14:textId="77777777" w:rsidTr="00D132A7">
        <w:trPr>
          <w:trHeight w:val="344"/>
        </w:trPr>
        <w:tc>
          <w:tcPr>
            <w:tcW w:w="2694" w:type="dxa"/>
            <w:tcBorders>
              <w:top w:val="nil"/>
              <w:left w:val="nil"/>
              <w:bottom w:val="nil"/>
              <w:right w:val="nil"/>
            </w:tcBorders>
            <w:tcMar>
              <w:top w:w="0" w:type="dxa"/>
              <w:left w:w="62" w:type="dxa"/>
              <w:bottom w:w="0" w:type="dxa"/>
              <w:right w:w="62" w:type="dxa"/>
            </w:tcMar>
          </w:tcPr>
          <w:p w14:paraId="4A584156" w14:textId="77777777" w:rsidR="00C76F85" w:rsidRDefault="008247B4" w:rsidP="00D132A7">
            <w:pPr>
              <w:pStyle w:val="BodyText"/>
              <w:rPr>
                <w:lang w:val="en-NZ"/>
              </w:rPr>
            </w:pPr>
            <w:r w:rsidRPr="00D132A7">
              <w:t>Oral communication skills to:</w:t>
            </w:r>
          </w:p>
        </w:tc>
        <w:tc>
          <w:tcPr>
            <w:tcW w:w="6350" w:type="dxa"/>
            <w:tcBorders>
              <w:top w:val="nil"/>
              <w:left w:val="nil"/>
              <w:bottom w:val="nil"/>
              <w:right w:val="nil"/>
            </w:tcBorders>
            <w:tcMar>
              <w:top w:w="0" w:type="dxa"/>
              <w:left w:w="62" w:type="dxa"/>
              <w:bottom w:w="0" w:type="dxa"/>
              <w:right w:w="62" w:type="dxa"/>
            </w:tcMar>
          </w:tcPr>
          <w:p w14:paraId="6B1F57B7" w14:textId="77777777" w:rsidR="00C76F85" w:rsidRPr="00D132A7" w:rsidRDefault="008247B4" w:rsidP="00D132A7">
            <w:pPr>
              <w:pStyle w:val="ListBullet"/>
            </w:pPr>
            <w:r w:rsidRPr="00D132A7">
              <w:t>negotiate and clarify expectations with child or young person, service providers and other relevant parties.</w:t>
            </w:r>
          </w:p>
        </w:tc>
      </w:tr>
    </w:tbl>
    <w:p w14:paraId="5DAB6C7B" w14:textId="77777777" w:rsidR="00C76F85" w:rsidRPr="00D132A7" w:rsidRDefault="00C76F85" w:rsidP="00D132A7">
      <w:pPr>
        <w:pStyle w:val="BodyText"/>
      </w:pPr>
    </w:p>
    <w:p w14:paraId="02EB378F" w14:textId="77777777" w:rsidR="00C76F85" w:rsidRPr="00D132A7" w:rsidRDefault="00C76F85" w:rsidP="00D132A7">
      <w:pPr>
        <w:pStyle w:val="AllowPageBreak"/>
      </w:pPr>
    </w:p>
    <w:p w14:paraId="09FCA259" w14:textId="77777777" w:rsidR="00C76F85" w:rsidRPr="00D132A7" w:rsidRDefault="008247B4" w:rsidP="00D132A7">
      <w:pPr>
        <w:pStyle w:val="Heading1"/>
      </w:pPr>
      <w:bookmarkStart w:id="7" w:name="O_1277767"/>
      <w:bookmarkEnd w:id="7"/>
      <w:r>
        <w:t>Unit Mapping Information</w:t>
      </w:r>
    </w:p>
    <w:p w14:paraId="4F3B2929" w14:textId="7664FB7D" w:rsidR="00C76F85" w:rsidRPr="00D132A7" w:rsidRDefault="6D521C5E" w:rsidP="10C857F8">
      <w:pPr>
        <w:pStyle w:val="BodyText"/>
        <w:rPr>
          <w:color w:val="0078D4"/>
          <w:szCs w:val="24"/>
          <w:u w:val="single"/>
        </w:rPr>
      </w:pPr>
      <w:r w:rsidRPr="10C857F8">
        <w:rPr>
          <w:i/>
          <w:iCs/>
          <w:color w:val="0078D4"/>
          <w:szCs w:val="24"/>
          <w:u w:val="single"/>
        </w:rPr>
        <w:t xml:space="preserve">CHCPRT033X Provide support to children and youth in out-of-home care </w:t>
      </w:r>
      <w:r w:rsidRPr="10C857F8">
        <w:rPr>
          <w:color w:val="0078D4"/>
          <w:szCs w:val="24"/>
          <w:u w:val="single"/>
        </w:rPr>
        <w:t xml:space="preserve">supersedes and is equivalent to </w:t>
      </w:r>
      <w:r w:rsidRPr="10C857F8">
        <w:rPr>
          <w:i/>
          <w:iCs/>
          <w:color w:val="0078D4"/>
          <w:szCs w:val="24"/>
          <w:u w:val="single"/>
        </w:rPr>
        <w:t>CHCPRT033 Provide support to children and youth in out-of-home care</w:t>
      </w:r>
      <w:r>
        <w:t xml:space="preserve"> </w:t>
      </w:r>
    </w:p>
    <w:p w14:paraId="5D0090F7" w14:textId="2F742BCE" w:rsidR="00C76F85" w:rsidRPr="00D132A7" w:rsidRDefault="6D521C5E" w:rsidP="00FF0BA8">
      <w:pPr>
        <w:pStyle w:val="BodyText"/>
      </w:pPr>
      <w:r w:rsidRPr="10C857F8">
        <w:rPr>
          <w:i/>
          <w:iCs/>
          <w:color w:val="0078D4"/>
          <w:szCs w:val="24"/>
          <w:u w:val="single"/>
        </w:rPr>
        <w:t>CHCPRT033 Provide support to children and youth in out-of-home care</w:t>
      </w:r>
      <w:r>
        <w:t xml:space="preserve"> </w:t>
      </w:r>
      <w:r w:rsidR="320E1CBF">
        <w:t>s</w:t>
      </w:r>
      <w:r w:rsidR="008247B4">
        <w:t>upersedes and is equivalent to CHCPRT009 Provide primary residential care.</w:t>
      </w:r>
    </w:p>
    <w:p w14:paraId="7D40C647" w14:textId="77777777" w:rsidR="00C76F85" w:rsidRPr="00D132A7" w:rsidRDefault="008247B4" w:rsidP="00D132A7">
      <w:pPr>
        <w:pStyle w:val="Heading1"/>
      </w:pPr>
      <w:bookmarkStart w:id="8" w:name="O_1277760"/>
      <w:bookmarkEnd w:id="8"/>
      <w:r w:rsidRPr="00D132A7">
        <w:t>Links</w:t>
      </w:r>
    </w:p>
    <w:p w14:paraId="68E04862" w14:textId="77777777" w:rsidR="00C76F85" w:rsidRPr="00D132A7" w:rsidRDefault="008247B4" w:rsidP="3C89CD7F">
      <w:pPr>
        <w:pStyle w:val="BodyText"/>
        <w:rPr>
          <w:rStyle w:val="Hyperlink"/>
        </w:rPr>
      </w:pPr>
      <w:r>
        <w:t xml:space="preserve">Companion Volume implementation guides are found in VETNet - </w:t>
      </w:r>
      <w:hyperlink r:id="rId16" w:history="1">
        <w:r w:rsidRPr="3C89CD7F">
          <w:rPr>
            <w:rStyle w:val="Hyperlink"/>
          </w:rPr>
          <w:t>https://vetnet.gov.au/Pages/TrainingDocs.aspx?q=5e0c25cc-3d9d-4b43-80d3-bd22cc4f1e53</w:t>
        </w:r>
      </w:hyperlink>
    </w:p>
    <w:p w14:paraId="6A05A809" w14:textId="77777777" w:rsidR="00C76F85" w:rsidRPr="00D132A7" w:rsidRDefault="00C76F85" w:rsidP="00FF0BA8">
      <w:pPr>
        <w:pStyle w:val="BodyText"/>
        <w:sectPr w:rsidR="00C76F85" w:rsidRPr="00D132A7" w:rsidSect="00D132A7">
          <w:headerReference w:type="default" r:id="rId17"/>
          <w:footerReference w:type="default" r:id="rId18"/>
          <w:pgSz w:w="11908" w:h="16833"/>
          <w:pgMar w:top="1702" w:right="1418" w:bottom="1702" w:left="1418" w:header="992" w:footer="992" w:gutter="0"/>
          <w:cols w:space="720"/>
          <w:noEndnote/>
          <w:docGrid w:linePitch="299"/>
        </w:sectPr>
      </w:pPr>
    </w:p>
    <w:p w14:paraId="4A68E336" w14:textId="08306CC3" w:rsidR="00C76F85" w:rsidRPr="00D132A7" w:rsidRDefault="00535302" w:rsidP="00D132A7">
      <w:pPr>
        <w:pStyle w:val="SuperHeading"/>
      </w:pPr>
      <w:r>
        <w:rPr>
          <w:noProof/>
        </w:rPr>
        <w:lastRenderedPageBreak/>
        <mc:AlternateContent>
          <mc:Choice Requires="wps">
            <w:drawing>
              <wp:anchor distT="0" distB="0" distL="114300" distR="114300" simplePos="0" relativeHeight="251663360" behindDoc="1" locked="0" layoutInCell="1" allowOverlap="1" wp14:anchorId="44C92FBC" wp14:editId="40DCBA57">
                <wp:simplePos x="0" y="0"/>
                <wp:positionH relativeFrom="page">
                  <wp:posOffset>1270000</wp:posOffset>
                </wp:positionH>
                <wp:positionV relativeFrom="page">
                  <wp:posOffset>2540000</wp:posOffset>
                </wp:positionV>
                <wp:extent cx="5080000" cy="1270000"/>
                <wp:effectExtent l="0" t="0" r="0" b="0"/>
                <wp:wrapNone/>
                <wp:docPr id="60535461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2E05142" w14:textId="6EE57CDC"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92FBC"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2E05142" w14:textId="6EE57CDC"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v:textbox>
                <w10:wrap anchorx="page" anchory="page"/>
              </v:shape>
            </w:pict>
          </mc:Fallback>
        </mc:AlternateContent>
      </w:r>
      <w:r w:rsidR="008247B4">
        <w:t>Assessment Requirements for CHCPRT033</w:t>
      </w:r>
      <w:r w:rsidR="4E034B35">
        <w:t>X</w:t>
      </w:r>
      <w:r w:rsidR="008247B4">
        <w:t xml:space="preserve"> Provide support to children and youth in out-of-home care</w:t>
      </w:r>
    </w:p>
    <w:p w14:paraId="60D0D118" w14:textId="77777777" w:rsidR="00C76F85" w:rsidRPr="00D132A7" w:rsidRDefault="008247B4" w:rsidP="00D132A7">
      <w:pPr>
        <w:pStyle w:val="Heading1"/>
      </w:pPr>
      <w:bookmarkStart w:id="9" w:name="O_1277762"/>
      <w:bookmarkEnd w:id="9"/>
      <w:r w:rsidRPr="00D132A7">
        <w:t>Modification History</w:t>
      </w:r>
    </w:p>
    <w:p w14:paraId="451CF65A" w14:textId="16C15043" w:rsidR="008247B4" w:rsidRDefault="008247B4" w:rsidP="10C857F8">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15"/>
        <w:gridCol w:w="6930"/>
      </w:tblGrid>
      <w:tr w:rsidR="10C857F8" w14:paraId="445F312F" w14:textId="77777777" w:rsidTr="10C857F8">
        <w:trPr>
          <w:trHeight w:val="300"/>
        </w:trPr>
        <w:tc>
          <w:tcPr>
            <w:tcW w:w="2115" w:type="dxa"/>
            <w:tcBorders>
              <w:top w:val="single" w:sz="6" w:space="0" w:color="auto"/>
              <w:left w:val="single" w:sz="6" w:space="0" w:color="auto"/>
            </w:tcBorders>
            <w:tcMar>
              <w:left w:w="90" w:type="dxa"/>
              <w:right w:w="90" w:type="dxa"/>
            </w:tcMar>
          </w:tcPr>
          <w:p w14:paraId="020ADF3D" w14:textId="418837E2" w:rsidR="10C857F8" w:rsidRDefault="10C857F8" w:rsidP="10C857F8">
            <w:pPr>
              <w:pStyle w:val="BodyText"/>
              <w:rPr>
                <w:color w:val="D13438"/>
                <w:szCs w:val="24"/>
              </w:rPr>
            </w:pPr>
            <w:r w:rsidRPr="10C857F8">
              <w:rPr>
                <w:b/>
                <w:bCs/>
                <w:color w:val="0078D4"/>
                <w:szCs w:val="24"/>
                <w:u w:val="single"/>
              </w:rPr>
              <w:t xml:space="preserve"> Release</w:t>
            </w:r>
          </w:p>
        </w:tc>
        <w:tc>
          <w:tcPr>
            <w:tcW w:w="6930" w:type="dxa"/>
            <w:tcBorders>
              <w:top w:val="single" w:sz="6" w:space="0" w:color="auto"/>
              <w:right w:val="single" w:sz="6" w:space="0" w:color="auto"/>
            </w:tcBorders>
            <w:tcMar>
              <w:left w:w="90" w:type="dxa"/>
              <w:right w:w="90" w:type="dxa"/>
            </w:tcMar>
          </w:tcPr>
          <w:p w14:paraId="63803C28" w14:textId="29639EA2" w:rsidR="10C857F8" w:rsidRDefault="10C857F8" w:rsidP="10C857F8">
            <w:pPr>
              <w:pStyle w:val="BodyText"/>
              <w:rPr>
                <w:color w:val="D13438"/>
                <w:szCs w:val="24"/>
              </w:rPr>
            </w:pPr>
            <w:r w:rsidRPr="10C857F8">
              <w:rPr>
                <w:b/>
                <w:bCs/>
                <w:color w:val="0078D4"/>
                <w:szCs w:val="24"/>
                <w:u w:val="single"/>
              </w:rPr>
              <w:t>Detail</w:t>
            </w:r>
          </w:p>
        </w:tc>
      </w:tr>
      <w:tr w:rsidR="10C857F8" w14:paraId="04C09143" w14:textId="77777777" w:rsidTr="10C857F8">
        <w:trPr>
          <w:trHeight w:val="300"/>
        </w:trPr>
        <w:tc>
          <w:tcPr>
            <w:tcW w:w="2115" w:type="dxa"/>
            <w:tcBorders>
              <w:left w:val="single" w:sz="6" w:space="0" w:color="auto"/>
              <w:bottom w:val="single" w:sz="6" w:space="0" w:color="auto"/>
            </w:tcBorders>
            <w:tcMar>
              <w:left w:w="90" w:type="dxa"/>
              <w:right w:w="90" w:type="dxa"/>
            </w:tcMar>
          </w:tcPr>
          <w:p w14:paraId="66C9B0E1" w14:textId="1E43CC87" w:rsidR="10C857F8" w:rsidRDefault="10C857F8" w:rsidP="10C857F8">
            <w:pPr>
              <w:pStyle w:val="BodyText"/>
              <w:rPr>
                <w:color w:val="D13438"/>
                <w:szCs w:val="24"/>
              </w:rPr>
            </w:pPr>
            <w:r w:rsidRPr="10C857F8">
              <w:rPr>
                <w:color w:val="0078D4"/>
                <w:szCs w:val="24"/>
                <w:u w:val="single"/>
              </w:rPr>
              <w:t>Release 1</w:t>
            </w:r>
          </w:p>
        </w:tc>
        <w:tc>
          <w:tcPr>
            <w:tcW w:w="6930" w:type="dxa"/>
            <w:tcBorders>
              <w:bottom w:val="single" w:sz="6" w:space="0" w:color="auto"/>
              <w:right w:val="single" w:sz="6" w:space="0" w:color="auto"/>
            </w:tcBorders>
            <w:tcMar>
              <w:left w:w="90" w:type="dxa"/>
              <w:right w:w="90" w:type="dxa"/>
            </w:tcMar>
          </w:tcPr>
          <w:p w14:paraId="1D2A94B6" w14:textId="1BED9564" w:rsidR="10C857F8" w:rsidRDefault="10C857F8" w:rsidP="10C857F8">
            <w:pPr>
              <w:pStyle w:val="BodyText"/>
              <w:rPr>
                <w:color w:val="0078D4"/>
                <w:szCs w:val="24"/>
                <w:u w:val="single"/>
              </w:rPr>
            </w:pPr>
            <w:r w:rsidRPr="10C857F8">
              <w:rPr>
                <w:i/>
                <w:iCs/>
                <w:color w:val="0078D4"/>
                <w:szCs w:val="24"/>
                <w:u w:val="single"/>
              </w:rPr>
              <w:t xml:space="preserve">CHCPRT033X Provide support to children and youth in out-of-home care </w:t>
            </w:r>
            <w:r w:rsidRPr="10C857F8">
              <w:rPr>
                <w:color w:val="0078D4"/>
                <w:szCs w:val="24"/>
                <w:u w:val="single"/>
              </w:rPr>
              <w:t xml:space="preserve">supersedes and is equivalent to </w:t>
            </w:r>
            <w:r w:rsidRPr="10C857F8">
              <w:rPr>
                <w:i/>
                <w:iCs/>
                <w:color w:val="0078D4"/>
                <w:szCs w:val="24"/>
                <w:u w:val="single"/>
              </w:rPr>
              <w:t>CHCPRT033 Provide support to children and youth in out-of-home care</w:t>
            </w:r>
          </w:p>
          <w:p w14:paraId="0E6D722C" w14:textId="47FFC623" w:rsidR="10C857F8" w:rsidRDefault="10C857F8" w:rsidP="10C857F8">
            <w:pPr>
              <w:pStyle w:val="BodyText"/>
              <w:rPr>
                <w:color w:val="0078D4"/>
                <w:szCs w:val="24"/>
                <w:u w:val="single"/>
              </w:rPr>
            </w:pPr>
          </w:p>
          <w:p w14:paraId="5916CDEA" w14:textId="2AF7828D" w:rsidR="10C857F8" w:rsidRDefault="10C857F8" w:rsidP="10C857F8">
            <w:pPr>
              <w:pStyle w:val="BodyText"/>
              <w:rPr>
                <w:color w:val="0078D4"/>
                <w:szCs w:val="24"/>
                <w:u w:val="single"/>
              </w:rPr>
            </w:pPr>
            <w:r w:rsidRPr="10C857F8">
              <w:rPr>
                <w:color w:val="0078D4"/>
                <w:szCs w:val="24"/>
                <w:u w:val="single"/>
              </w:rPr>
              <w:t>Major changes to performance criteria</w:t>
            </w:r>
          </w:p>
        </w:tc>
      </w:tr>
    </w:tbl>
    <w:p w14:paraId="60CF715B" w14:textId="1F4C0E5C" w:rsidR="10C857F8" w:rsidRDefault="10C857F8" w:rsidP="10C857F8">
      <w:pPr>
        <w:pStyle w:val="BodyText"/>
      </w:pPr>
    </w:p>
    <w:p w14:paraId="59C02D69" w14:textId="77777777" w:rsidR="00C76F85" w:rsidRPr="00D132A7" w:rsidRDefault="008247B4" w:rsidP="00D132A7">
      <w:pPr>
        <w:pStyle w:val="Heading1"/>
      </w:pPr>
      <w:bookmarkStart w:id="10" w:name="O_1277765"/>
      <w:bookmarkEnd w:id="10"/>
      <w:r w:rsidRPr="00D132A7">
        <w:t>Performance Evidence</w:t>
      </w:r>
    </w:p>
    <w:p w14:paraId="19FFF4CD" w14:textId="77777777" w:rsidR="00C76F85" w:rsidRPr="00D132A7" w:rsidRDefault="008247B4" w:rsidP="00FF0BA8">
      <w:pPr>
        <w:pStyle w:val="BodyText"/>
      </w:pPr>
      <w:r w:rsidRPr="00D132A7">
        <w:t>Evidence of the ability to complete tasks outlined in elements and performance criteria of this unit in the context of the job role, and:</w:t>
      </w:r>
    </w:p>
    <w:p w14:paraId="27EB7FE6" w14:textId="6D8715E7" w:rsidR="00C76F85" w:rsidRPr="00D132A7" w:rsidRDefault="008247B4" w:rsidP="00D132A7">
      <w:pPr>
        <w:pStyle w:val="ListBullet"/>
      </w:pPr>
      <w:r>
        <w:t xml:space="preserve">outline terms of placement with at least </w:t>
      </w:r>
      <w:r w:rsidR="6BC330BB">
        <w:t xml:space="preserve">1 </w:t>
      </w:r>
      <w:r>
        <w:t>child or young person in care</w:t>
      </w:r>
    </w:p>
    <w:p w14:paraId="61B7C2DF" w14:textId="664DC227" w:rsidR="00C76F85" w:rsidRPr="00D132A7" w:rsidRDefault="008247B4" w:rsidP="00D132A7">
      <w:pPr>
        <w:pStyle w:val="ListBullet"/>
      </w:pPr>
      <w:r>
        <w:t xml:space="preserve">provide domestic support to at least </w:t>
      </w:r>
      <w:r w:rsidR="1A2F4F6F">
        <w:t xml:space="preserve">1 </w:t>
      </w:r>
      <w:r>
        <w:t>child or young person in care</w:t>
      </w:r>
    </w:p>
    <w:p w14:paraId="4F6E6B71" w14:textId="6C3244E4" w:rsidR="00C76F85" w:rsidRPr="00D132A7" w:rsidRDefault="008247B4" w:rsidP="00D132A7">
      <w:pPr>
        <w:pStyle w:val="ListBullet"/>
      </w:pPr>
      <w:r>
        <w:t xml:space="preserve">provide education, support and development to at least </w:t>
      </w:r>
      <w:r w:rsidR="42DD8035">
        <w:t xml:space="preserve">1 </w:t>
      </w:r>
      <w:r>
        <w:t>child or young person</w:t>
      </w:r>
    </w:p>
    <w:p w14:paraId="600E67F8" w14:textId="553F8AA6" w:rsidR="00C76F85" w:rsidRPr="00D132A7" w:rsidRDefault="008247B4" w:rsidP="00D132A7">
      <w:pPr>
        <w:pStyle w:val="ListBullet"/>
      </w:pPr>
      <w:r>
        <w:t xml:space="preserve">assess and address resettlement needs with at least </w:t>
      </w:r>
      <w:r w:rsidR="7C818E21">
        <w:t xml:space="preserve">1 </w:t>
      </w:r>
      <w:r>
        <w:t>child or young person</w:t>
      </w:r>
    </w:p>
    <w:p w14:paraId="5A39BBE3" w14:textId="77777777" w:rsidR="00C76F85" w:rsidRPr="00D132A7" w:rsidRDefault="00C76F85" w:rsidP="00D132A7">
      <w:pPr>
        <w:pStyle w:val="AllowPageBreak"/>
      </w:pPr>
    </w:p>
    <w:p w14:paraId="4EE58E0F" w14:textId="77777777" w:rsidR="00C76F85" w:rsidRPr="00D132A7" w:rsidRDefault="008247B4" w:rsidP="00D132A7">
      <w:pPr>
        <w:pStyle w:val="Heading1"/>
      </w:pPr>
      <w:bookmarkStart w:id="11" w:name="O_1277764"/>
      <w:bookmarkEnd w:id="11"/>
      <w:r w:rsidRPr="00D132A7">
        <w:t>Knowledge Evidence</w:t>
      </w:r>
    </w:p>
    <w:p w14:paraId="31602429" w14:textId="77777777" w:rsidR="00C76F85" w:rsidRPr="00D132A7" w:rsidRDefault="008247B4" w:rsidP="00FF0BA8">
      <w:pPr>
        <w:pStyle w:val="BodyText"/>
      </w:pPr>
      <w:r w:rsidRPr="00D132A7">
        <w:t>Demonstrated knowledge required to complete the tasks outlined in elements and performance criteria of this unit:</w:t>
      </w:r>
    </w:p>
    <w:p w14:paraId="26292A33" w14:textId="77777777" w:rsidR="00C76F85" w:rsidRPr="00D132A7" w:rsidRDefault="008247B4" w:rsidP="00D132A7">
      <w:pPr>
        <w:pStyle w:val="ListBullet"/>
      </w:pPr>
      <w:r w:rsidRPr="00D132A7">
        <w:t>statutory procedures, responsibilities and rights relevant to care and support of children and young people</w:t>
      </w:r>
    </w:p>
    <w:p w14:paraId="49F68B5B" w14:textId="77777777" w:rsidR="00C76F85" w:rsidRPr="00D132A7" w:rsidRDefault="008247B4" w:rsidP="00D132A7">
      <w:pPr>
        <w:pStyle w:val="ListBullet"/>
      </w:pPr>
      <w:r w:rsidRPr="00D132A7">
        <w:t>service protocols, philosophies, policies and procedures</w:t>
      </w:r>
    </w:p>
    <w:p w14:paraId="7990D354" w14:textId="77777777" w:rsidR="00C76F85" w:rsidRPr="00D132A7" w:rsidRDefault="008247B4" w:rsidP="00D132A7">
      <w:pPr>
        <w:pStyle w:val="ListBullet"/>
      </w:pPr>
      <w:r w:rsidRPr="00D132A7">
        <w:t>trauma informed care</w:t>
      </w:r>
    </w:p>
    <w:p w14:paraId="0DE47992" w14:textId="77777777" w:rsidR="00C76F85" w:rsidRPr="00D132A7" w:rsidRDefault="008247B4" w:rsidP="00D132A7">
      <w:pPr>
        <w:pStyle w:val="ListBullet"/>
      </w:pPr>
      <w:r w:rsidRPr="00D132A7">
        <w:t>complex and cumulative trauma that can present with children and young people accessing residential care</w:t>
      </w:r>
    </w:p>
    <w:p w14:paraId="04A37130" w14:textId="77777777" w:rsidR="00C76F85" w:rsidRPr="00D132A7" w:rsidRDefault="008247B4" w:rsidP="00D132A7">
      <w:pPr>
        <w:pStyle w:val="ListBullet"/>
      </w:pPr>
      <w:r w:rsidRPr="00D132A7">
        <w:t>methods for assessing the vulnerability of children and young people resulting from violence, abuse and neglect</w:t>
      </w:r>
    </w:p>
    <w:p w14:paraId="0BED9AFF" w14:textId="77777777" w:rsidR="00C76F85" w:rsidRPr="00D132A7" w:rsidRDefault="008247B4" w:rsidP="00D132A7">
      <w:pPr>
        <w:pStyle w:val="ListBullet"/>
      </w:pPr>
      <w:r w:rsidRPr="00D132A7">
        <w:t>characteristics of person-worker relationships</w:t>
      </w:r>
    </w:p>
    <w:p w14:paraId="1DDDC7DC" w14:textId="77777777" w:rsidR="00C76F85" w:rsidRPr="00D132A7" w:rsidRDefault="008247B4" w:rsidP="00D132A7">
      <w:pPr>
        <w:pStyle w:val="ListBullet"/>
      </w:pPr>
      <w:r w:rsidRPr="00D132A7">
        <w:t>procedures to ensure the environment is clean, healthy and safe</w:t>
      </w:r>
    </w:p>
    <w:p w14:paraId="4DBFF63E" w14:textId="77777777" w:rsidR="00C76F85" w:rsidRPr="00D132A7" w:rsidRDefault="008247B4" w:rsidP="00D132A7">
      <w:pPr>
        <w:pStyle w:val="ListBullet"/>
      </w:pPr>
      <w:r w:rsidRPr="00D132A7">
        <w:t>available resources and programs to support children and young people</w:t>
      </w:r>
    </w:p>
    <w:p w14:paraId="7BABF163" w14:textId="77777777" w:rsidR="00C76F85" w:rsidRPr="00D132A7" w:rsidRDefault="008247B4" w:rsidP="00D132A7">
      <w:pPr>
        <w:pStyle w:val="ListBullet"/>
      </w:pPr>
      <w:r w:rsidRPr="00D132A7">
        <w:t>stages of grief</w:t>
      </w:r>
    </w:p>
    <w:p w14:paraId="34AE84B1" w14:textId="77777777" w:rsidR="00C76F85" w:rsidRPr="00D132A7" w:rsidRDefault="008247B4" w:rsidP="00D132A7">
      <w:pPr>
        <w:pStyle w:val="ListBullet"/>
      </w:pPr>
      <w:r w:rsidRPr="00D132A7">
        <w:t>the impact and signs of abuse</w:t>
      </w:r>
    </w:p>
    <w:p w14:paraId="2E7AD996" w14:textId="4EFBE0A2" w:rsidR="00C76F85" w:rsidRPr="00D132A7" w:rsidRDefault="00535302" w:rsidP="00D132A7">
      <w:pPr>
        <w:pStyle w:val="ListBullet"/>
      </w:pPr>
      <w:r>
        <w:rPr>
          <w:noProof/>
        </w:rPr>
        <w:lastRenderedPageBreak/>
        <mc:AlternateContent>
          <mc:Choice Requires="wps">
            <w:drawing>
              <wp:anchor distT="0" distB="0" distL="114300" distR="114300" simplePos="0" relativeHeight="251664384" behindDoc="1" locked="0" layoutInCell="1" allowOverlap="1" wp14:anchorId="2FE57AD9" wp14:editId="5CCCC628">
                <wp:simplePos x="0" y="0"/>
                <wp:positionH relativeFrom="page">
                  <wp:posOffset>1270000</wp:posOffset>
                </wp:positionH>
                <wp:positionV relativeFrom="page">
                  <wp:posOffset>2540000</wp:posOffset>
                </wp:positionV>
                <wp:extent cx="5080000" cy="1270000"/>
                <wp:effectExtent l="0" t="0" r="0" b="0"/>
                <wp:wrapNone/>
                <wp:docPr id="161343666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ED5973D" w14:textId="36DAC8B2"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57AD9"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ED5973D" w14:textId="36DAC8B2" w:rsidR="00535302" w:rsidRPr="00535302" w:rsidRDefault="00535302" w:rsidP="00535302">
                      <w:pPr>
                        <w:jc w:val="center"/>
                        <w:rPr>
                          <w:rFonts w:ascii="Arial" w:hAnsi="Arial" w:cs="Arial"/>
                          <w:b/>
                          <w:color w:val="B4B4B4"/>
                          <w:sz w:val="180"/>
                        </w:rPr>
                      </w:pPr>
                      <w:r w:rsidRPr="00535302">
                        <w:rPr>
                          <w:rFonts w:ascii="Arial" w:hAnsi="Arial" w:cs="Arial"/>
                          <w:b/>
                          <w:color w:val="B4B4B4"/>
                          <w:sz w:val="180"/>
                        </w:rPr>
                        <w:t>DRAFT</w:t>
                      </w:r>
                    </w:p>
                  </w:txbxContent>
                </v:textbox>
                <w10:wrap anchorx="page" anchory="page"/>
              </v:shape>
            </w:pict>
          </mc:Fallback>
        </mc:AlternateContent>
      </w:r>
      <w:r w:rsidR="008247B4" w:rsidRPr="00D132A7">
        <w:t>cultural protocols, systems and taboos</w:t>
      </w:r>
    </w:p>
    <w:p w14:paraId="6EDE5F7D" w14:textId="77777777" w:rsidR="00C76F85" w:rsidRPr="00D132A7" w:rsidRDefault="008247B4" w:rsidP="00D132A7">
      <w:pPr>
        <w:pStyle w:val="ListBullet"/>
      </w:pPr>
      <w:r w:rsidRPr="00D132A7">
        <w:t>budgeting practices</w:t>
      </w:r>
    </w:p>
    <w:p w14:paraId="74596481" w14:textId="31698291" w:rsidR="00C76F85" w:rsidRPr="00D132A7" w:rsidRDefault="008247B4" w:rsidP="00D132A7">
      <w:pPr>
        <w:pStyle w:val="ListBullet"/>
      </w:pPr>
      <w:r>
        <w:t>protocols for working with professional service providers</w:t>
      </w:r>
    </w:p>
    <w:p w14:paraId="41C8F396" w14:textId="77777777" w:rsidR="00C76F85" w:rsidRPr="00D132A7" w:rsidRDefault="00C76F85" w:rsidP="00D132A7">
      <w:pPr>
        <w:pStyle w:val="AllowPageBreak"/>
      </w:pPr>
    </w:p>
    <w:p w14:paraId="1652AF4D" w14:textId="77777777" w:rsidR="00C76F85" w:rsidRPr="00D132A7" w:rsidRDefault="008247B4" w:rsidP="00D132A7">
      <w:pPr>
        <w:pStyle w:val="Heading1"/>
      </w:pPr>
      <w:bookmarkStart w:id="12" w:name="O_1277763"/>
      <w:bookmarkEnd w:id="12"/>
      <w:r w:rsidRPr="00D132A7">
        <w:t>Assessment Conditions</w:t>
      </w:r>
    </w:p>
    <w:p w14:paraId="42306584" w14:textId="77777777" w:rsidR="00C76F85" w:rsidRPr="00D132A7" w:rsidRDefault="008247B4" w:rsidP="00FF0BA8">
      <w:pPr>
        <w:pStyle w:val="BodyText"/>
      </w:pPr>
      <w:r w:rsidRPr="00D132A7">
        <w:t>Skills must be demonstrated in the workplace, with the addition of simulations and scenarios where the full range of contexts and situations have not been provided in the workplace.</w:t>
      </w:r>
    </w:p>
    <w:p w14:paraId="68C47601" w14:textId="77777777" w:rsidR="00C76F85" w:rsidRPr="00D132A7" w:rsidRDefault="008247B4" w:rsidP="00FF0BA8">
      <w:pPr>
        <w:pStyle w:val="BodyText"/>
      </w:pPr>
      <w:r w:rsidRPr="00D132A7">
        <w:t>Assessment must ensure:</w:t>
      </w:r>
    </w:p>
    <w:p w14:paraId="2E71DD89" w14:textId="77777777" w:rsidR="00C76F85" w:rsidRPr="00D132A7" w:rsidRDefault="008247B4" w:rsidP="00D132A7">
      <w:pPr>
        <w:pStyle w:val="ListBullet"/>
      </w:pPr>
      <w:r w:rsidRPr="00D132A7">
        <w:t>access to facilities, equipment and resources that reflect real working conditions and model industry operating conditions and contingencies</w:t>
      </w:r>
    </w:p>
    <w:p w14:paraId="214F19C3" w14:textId="77777777" w:rsidR="00C76F85" w:rsidRPr="00D132A7" w:rsidRDefault="008247B4" w:rsidP="00D132A7">
      <w:pPr>
        <w:pStyle w:val="ListBullet"/>
      </w:pPr>
      <w:r w:rsidRPr="00D132A7">
        <w:t>access to organisational standards, policies and procedures</w:t>
      </w:r>
    </w:p>
    <w:p w14:paraId="726976C6" w14:textId="37C2D449" w:rsidR="00C76F85" w:rsidRPr="00D132A7" w:rsidRDefault="008247B4" w:rsidP="00D132A7">
      <w:pPr>
        <w:pStyle w:val="ListBullet"/>
      </w:pPr>
      <w:r>
        <w:t>opportunities for engagement with children and young people</w:t>
      </w:r>
    </w:p>
    <w:p w14:paraId="791762BE" w14:textId="031283CC" w:rsidR="00B93549" w:rsidRPr="00B93549" w:rsidRDefault="00AE564B" w:rsidP="00535302">
      <w:pPr>
        <w:pStyle w:val="Heading2"/>
      </w:pPr>
      <w:r w:rsidRPr="00535302">
        <w:rPr>
          <w:b w:val="0"/>
          <w:sz w:val="24"/>
          <w:szCs w:val="22"/>
        </w:rPr>
        <w:t>Assessors must satisfy the current Standards for Registered Training Organisations (RTOs)/AQTF mandatory competency requirements for assessors.</w:t>
      </w:r>
    </w:p>
    <w:p w14:paraId="3D001D39" w14:textId="77777777" w:rsidR="00C76F85" w:rsidRPr="00D132A7" w:rsidRDefault="008247B4" w:rsidP="00D132A7">
      <w:pPr>
        <w:pStyle w:val="Heading1"/>
      </w:pPr>
      <w:bookmarkStart w:id="13" w:name="O_1277761"/>
      <w:bookmarkEnd w:id="13"/>
      <w:r w:rsidRPr="00D132A7">
        <w:t>Links</w:t>
      </w:r>
    </w:p>
    <w:p w14:paraId="0C2FA8E0" w14:textId="77777777" w:rsidR="00C76F85" w:rsidRPr="00D132A7" w:rsidRDefault="008247B4" w:rsidP="3C89CD7F">
      <w:pPr>
        <w:pStyle w:val="BodyText"/>
        <w:rPr>
          <w:rStyle w:val="Hyperlink"/>
        </w:rPr>
      </w:pPr>
      <w:r>
        <w:t xml:space="preserve">Companion Volume implementation guides are found in VETNet - </w:t>
      </w:r>
      <w:hyperlink r:id="rId19" w:history="1">
        <w:r w:rsidRPr="3C89CD7F">
          <w:rPr>
            <w:rStyle w:val="Hyperlink"/>
          </w:rPr>
          <w:t>https://vetnet.gov.au/Pages/TrainingDocs.aspx?q=5e0c25cc-3d9d-4b43-80d3-bd22cc4f1e53</w:t>
        </w:r>
      </w:hyperlink>
    </w:p>
    <w:p w14:paraId="72A3D3EC" w14:textId="77777777" w:rsidR="00C76F85" w:rsidRPr="00D132A7" w:rsidRDefault="00C76F85" w:rsidP="00D132A7"/>
    <w:sectPr w:rsidR="00C76F85" w:rsidRPr="00D132A7" w:rsidSect="00D132A7">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0BFC7" w14:textId="77777777" w:rsidR="000B35C4" w:rsidRDefault="000B35C4">
      <w:r>
        <w:separator/>
      </w:r>
    </w:p>
  </w:endnote>
  <w:endnote w:type="continuationSeparator" w:id="0">
    <w:p w14:paraId="6FDF6DB0" w14:textId="77777777" w:rsidR="000B35C4" w:rsidRDefault="000B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AA6B3" w14:textId="77777777" w:rsidR="00535302" w:rsidRDefault="0053530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CD8BF" w14:textId="77777777" w:rsidR="00535302" w:rsidRDefault="0053530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D0B6A" w14:textId="77777777" w:rsidR="00535302" w:rsidRDefault="0053530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73AF8220" w:rsidR="008247B4" w:rsidRDefault="008247B4">
    <w:pPr>
      <w:pStyle w:val="Footer"/>
      <w:framePr w:wrap="around"/>
    </w:pPr>
    <w:fldSimple w:instr="DOCPROPERTY  Subject  \* MERGEFORMAT"/>
    <w:r w:rsidR="3C89CD7F">
      <w:t>Draft</w:t>
    </w:r>
    <w:r>
      <w:tab/>
    </w:r>
    <w:r w:rsidR="3C89CD7F">
      <w:t xml:space="preserve">Page </w:t>
    </w:r>
    <w:r w:rsidRPr="3C89CD7F">
      <w:rPr>
        <w:noProof/>
      </w:rPr>
      <w:fldChar w:fldCharType="begin"/>
    </w:r>
    <w:r>
      <w:instrText xml:space="preserve"> PAGE  \* Arabic  \* MERGEFORMAT </w:instrText>
    </w:r>
    <w:r w:rsidRPr="3C89CD7F">
      <w:fldChar w:fldCharType="separate"/>
    </w:r>
    <w:r w:rsidR="3C89CD7F" w:rsidRPr="3C89CD7F">
      <w:rPr>
        <w:noProof/>
      </w:rPr>
      <w:t>2</w:t>
    </w:r>
    <w:r w:rsidRPr="3C89CD7F">
      <w:rPr>
        <w:noProof/>
      </w:rPr>
      <w:fldChar w:fldCharType="end"/>
    </w:r>
    <w:r w:rsidR="3C89CD7F">
      <w:t xml:space="preserve"> of </w:t>
    </w:r>
    <w:r w:rsidRPr="3C89CD7F">
      <w:rPr>
        <w:noProof/>
      </w:rPr>
      <w:fldChar w:fldCharType="begin"/>
    </w:r>
    <w:r w:rsidRPr="3C89CD7F">
      <w:rPr>
        <w:noProof/>
      </w:rPr>
      <w:instrText xml:space="preserve"> NUMPAGES  \* Arabic  \* MERGEFORMAT </w:instrText>
    </w:r>
    <w:r w:rsidRPr="3C89CD7F">
      <w:rPr>
        <w:noProof/>
      </w:rPr>
      <w:fldChar w:fldCharType="separate"/>
    </w:r>
    <w:r w:rsidR="3C89CD7F" w:rsidRPr="3C89CD7F">
      <w:rPr>
        <w:noProof/>
      </w:rPr>
      <w:t>4</w:t>
    </w:r>
    <w:r w:rsidRPr="3C89CD7F">
      <w:rPr>
        <w:noProof/>
      </w:rPr>
      <w:fldChar w:fldCharType="end"/>
    </w:r>
  </w:p>
  <w:p w14:paraId="6176C8E2" w14:textId="17E32709" w:rsidR="008247B4" w:rsidRDefault="008247B4" w:rsidP="00D132A7">
    <w:pPr>
      <w:pStyle w:val="Footer"/>
      <w:framePr w:wrap="around"/>
    </w:pPr>
    <w:r>
      <w:t xml:space="preserve">© Commonwealth of Australia, </w:t>
    </w:r>
    <w:r>
      <w:fldChar w:fldCharType="begin"/>
    </w:r>
    <w:r>
      <w:instrText xml:space="preserve"> DATE  \@ "yyyy"  \* MERGEFORMAT </w:instrText>
    </w:r>
    <w:r>
      <w:fldChar w:fldCharType="separate"/>
    </w:r>
    <w:r w:rsidR="00844FAF">
      <w:rPr>
        <w:noProof/>
      </w:rPr>
      <w:t>2025</w:t>
    </w:r>
    <w:r>
      <w:fldChar w:fldCharType="end"/>
    </w:r>
    <w:r>
      <w:tab/>
    </w:r>
    <w:fldSimple w:instr="DOCPROPERTY  Author  \* MERGEFORMAT">
      <w:r>
        <w:t>HumanAbility</w:t>
      </w:r>
    </w:fldSimple>
  </w:p>
  <w:p w14:paraId="4B94D5A5" w14:textId="77777777" w:rsidR="008247B4" w:rsidRDefault="008247B4" w:rsidP="00D132A7">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258DEE4A" w:rsidR="008247B4" w:rsidRDefault="00512F0A" w:rsidP="00D132A7">
    <w:pPr>
      <w:pStyle w:val="Footer"/>
      <w:framePr w:wrap="around"/>
    </w:pPr>
    <w:r>
      <w:t>Draft</w:t>
    </w:r>
    <w:r w:rsidR="008247B4">
      <w:tab/>
      <w:t xml:space="preserve">Page </w:t>
    </w:r>
    <w:r w:rsidR="008247B4">
      <w:fldChar w:fldCharType="begin"/>
    </w:r>
    <w:r w:rsidR="008247B4">
      <w:instrText xml:space="preserve"> PAGE  \* Arabic  \* MERGEFORMAT </w:instrText>
    </w:r>
    <w:r w:rsidR="008247B4">
      <w:fldChar w:fldCharType="separate"/>
    </w:r>
    <w:r w:rsidR="008247B4">
      <w:rPr>
        <w:noProof/>
      </w:rPr>
      <w:t>4</w:t>
    </w:r>
    <w:r w:rsidR="008247B4">
      <w:fldChar w:fldCharType="end"/>
    </w:r>
    <w:r w:rsidR="008247B4">
      <w:t xml:space="preserve"> of </w:t>
    </w:r>
    <w:r w:rsidR="008247B4">
      <w:rPr>
        <w:noProof/>
      </w:rPr>
      <w:fldChar w:fldCharType="begin"/>
    </w:r>
    <w:r w:rsidR="008247B4">
      <w:rPr>
        <w:noProof/>
      </w:rPr>
      <w:instrText xml:space="preserve"> NUMPAGES  \* Arabic  \* MERGEFORMAT </w:instrText>
    </w:r>
    <w:r w:rsidR="008247B4">
      <w:rPr>
        <w:noProof/>
      </w:rPr>
      <w:fldChar w:fldCharType="separate"/>
    </w:r>
    <w:r w:rsidR="008247B4">
      <w:rPr>
        <w:noProof/>
      </w:rPr>
      <w:t>4</w:t>
    </w:r>
    <w:r w:rsidR="008247B4">
      <w:rPr>
        <w:noProof/>
      </w:rPr>
      <w:fldChar w:fldCharType="end"/>
    </w:r>
  </w:p>
  <w:p w14:paraId="47E86D95" w14:textId="2BC96E6C" w:rsidR="008247B4" w:rsidRDefault="008247B4" w:rsidP="00D132A7">
    <w:pPr>
      <w:pStyle w:val="Footer"/>
      <w:framePr w:wrap="around"/>
    </w:pPr>
    <w:r>
      <w:t xml:space="preserve">© Commonwealth of Australia, </w:t>
    </w:r>
    <w:r>
      <w:fldChar w:fldCharType="begin"/>
    </w:r>
    <w:r>
      <w:instrText xml:space="preserve"> DATE  \@ "yyyy"  \* MERGEFORMAT </w:instrText>
    </w:r>
    <w:r>
      <w:fldChar w:fldCharType="separate"/>
    </w:r>
    <w:r w:rsidR="00844FAF">
      <w:rPr>
        <w:noProof/>
      </w:rPr>
      <w:t>2025</w:t>
    </w:r>
    <w:r>
      <w:fldChar w:fldCharType="end"/>
    </w:r>
    <w:r>
      <w:tab/>
    </w:r>
    <w:fldSimple w:instr="DOCPROPERTY  Author  \* MERGEFORMAT">
      <w:r>
        <w:t>HumanAbility</w:t>
      </w:r>
    </w:fldSimple>
  </w:p>
  <w:p w14:paraId="0D0B940D" w14:textId="77777777" w:rsidR="008247B4" w:rsidRDefault="008247B4" w:rsidP="00D132A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C0AB4" w14:textId="77777777" w:rsidR="000B35C4" w:rsidRDefault="000B35C4">
      <w:r>
        <w:separator/>
      </w:r>
    </w:p>
  </w:footnote>
  <w:footnote w:type="continuationSeparator" w:id="0">
    <w:p w14:paraId="4DF1E8D0" w14:textId="77777777" w:rsidR="000B35C4" w:rsidRDefault="000B3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64314" w14:textId="77777777" w:rsidR="00535302" w:rsidRDefault="0053530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8247B4" w:rsidRDefault="008247B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28CEC5C"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8247B4" w:rsidRPr="00FF0BA8" w:rsidRDefault="008247B4" w:rsidP="00FF0BA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C82F" w14:textId="77777777" w:rsidR="00535302" w:rsidRDefault="0053530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12E4F" w14:textId="77777777" w:rsidR="008247B4" w:rsidRPr="002D2AF8" w:rsidRDefault="008247B4" w:rsidP="00D132A7">
    <w:pPr>
      <w:pStyle w:val="Header"/>
      <w:framePr w:wrap="around"/>
    </w:pPr>
    <w:fldSimple w:instr="TITLE   \* MERGEFORMAT">
      <w:r>
        <w:t>CHCPRT033 Provide support to children and youth in out-of-home care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5FB0818" w14:textId="77777777" w:rsidR="008247B4" w:rsidRDefault="008247B4" w:rsidP="00D132A7">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FA30" w14:textId="77777777" w:rsidR="008247B4" w:rsidRPr="002D2AF8" w:rsidRDefault="008247B4" w:rsidP="00D132A7">
    <w:pPr>
      <w:pStyle w:val="Header"/>
      <w:framePr w:wrap="around"/>
    </w:pPr>
    <w:fldSimple w:instr="TITLE   \* MERGEFORMAT">
      <w:r>
        <w:t>CHCPRT033 Provide support to children and youth in out-of-home care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0061E4C" w14:textId="77777777" w:rsidR="008247B4" w:rsidRDefault="008247B4" w:rsidP="00D132A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1826C56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AD8B8D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502ADDCA"/>
    <w:lvl w:ilvl="0">
      <w:numFmt w:val="bullet"/>
      <w:lvlText w:val="*"/>
      <w:lvlJc w:val="left"/>
    </w:lvl>
  </w:abstractNum>
  <w:abstractNum w:abstractNumId="9" w15:restartNumberingAfterBreak="0">
    <w:nsid w:val="0F986AE9"/>
    <w:multiLevelType w:val="hybridMultilevel"/>
    <w:tmpl w:val="3224FB34"/>
    <w:lvl w:ilvl="0" w:tplc="0A28E0AC">
      <w:start w:val="1"/>
      <w:numFmt w:val="bullet"/>
      <w:lvlText w:val=""/>
      <w:lvlJc w:val="left"/>
      <w:pPr>
        <w:tabs>
          <w:tab w:val="num" w:pos="360"/>
        </w:tabs>
        <w:ind w:left="360" w:hanging="360"/>
      </w:pPr>
      <w:rPr>
        <w:rFonts w:ascii="Webdings" w:hAnsi="Webdings" w:hint="default"/>
        <w:color w:val="808080"/>
        <w:sz w:val="20"/>
      </w:rPr>
    </w:lvl>
    <w:lvl w:ilvl="1" w:tplc="E4E4BC86" w:tentative="1">
      <w:start w:val="1"/>
      <w:numFmt w:val="bullet"/>
      <w:lvlText w:val="o"/>
      <w:lvlJc w:val="left"/>
      <w:pPr>
        <w:tabs>
          <w:tab w:val="num" w:pos="1440"/>
        </w:tabs>
        <w:ind w:left="1440" w:hanging="360"/>
      </w:pPr>
      <w:rPr>
        <w:rFonts w:ascii="Courier New" w:hAnsi="Courier New" w:cs="Courier New" w:hint="default"/>
      </w:rPr>
    </w:lvl>
    <w:lvl w:ilvl="2" w:tplc="001464E8" w:tentative="1">
      <w:start w:val="1"/>
      <w:numFmt w:val="bullet"/>
      <w:lvlText w:val=""/>
      <w:lvlJc w:val="left"/>
      <w:pPr>
        <w:tabs>
          <w:tab w:val="num" w:pos="2160"/>
        </w:tabs>
        <w:ind w:left="2160" w:hanging="360"/>
      </w:pPr>
      <w:rPr>
        <w:rFonts w:ascii="Wingdings" w:hAnsi="Wingdings" w:hint="default"/>
      </w:rPr>
    </w:lvl>
    <w:lvl w:ilvl="3" w:tplc="8DF0CFE4" w:tentative="1">
      <w:start w:val="1"/>
      <w:numFmt w:val="bullet"/>
      <w:lvlText w:val=""/>
      <w:lvlJc w:val="left"/>
      <w:pPr>
        <w:tabs>
          <w:tab w:val="num" w:pos="2880"/>
        </w:tabs>
        <w:ind w:left="2880" w:hanging="360"/>
      </w:pPr>
      <w:rPr>
        <w:rFonts w:ascii="Symbol" w:hAnsi="Symbol" w:hint="default"/>
      </w:rPr>
    </w:lvl>
    <w:lvl w:ilvl="4" w:tplc="F9143EB6" w:tentative="1">
      <w:start w:val="1"/>
      <w:numFmt w:val="bullet"/>
      <w:lvlText w:val="o"/>
      <w:lvlJc w:val="left"/>
      <w:pPr>
        <w:tabs>
          <w:tab w:val="num" w:pos="3600"/>
        </w:tabs>
        <w:ind w:left="3600" w:hanging="360"/>
      </w:pPr>
      <w:rPr>
        <w:rFonts w:ascii="Courier New" w:hAnsi="Courier New" w:cs="Courier New" w:hint="default"/>
      </w:rPr>
    </w:lvl>
    <w:lvl w:ilvl="5" w:tplc="40B25364" w:tentative="1">
      <w:start w:val="1"/>
      <w:numFmt w:val="bullet"/>
      <w:lvlText w:val=""/>
      <w:lvlJc w:val="left"/>
      <w:pPr>
        <w:tabs>
          <w:tab w:val="num" w:pos="4320"/>
        </w:tabs>
        <w:ind w:left="4320" w:hanging="360"/>
      </w:pPr>
      <w:rPr>
        <w:rFonts w:ascii="Wingdings" w:hAnsi="Wingdings" w:hint="default"/>
      </w:rPr>
    </w:lvl>
    <w:lvl w:ilvl="6" w:tplc="B820276C" w:tentative="1">
      <w:start w:val="1"/>
      <w:numFmt w:val="bullet"/>
      <w:lvlText w:val=""/>
      <w:lvlJc w:val="left"/>
      <w:pPr>
        <w:tabs>
          <w:tab w:val="num" w:pos="5040"/>
        </w:tabs>
        <w:ind w:left="5040" w:hanging="360"/>
      </w:pPr>
      <w:rPr>
        <w:rFonts w:ascii="Symbol" w:hAnsi="Symbol" w:hint="default"/>
      </w:rPr>
    </w:lvl>
    <w:lvl w:ilvl="7" w:tplc="A95476D4" w:tentative="1">
      <w:start w:val="1"/>
      <w:numFmt w:val="bullet"/>
      <w:lvlText w:val="o"/>
      <w:lvlJc w:val="left"/>
      <w:pPr>
        <w:tabs>
          <w:tab w:val="num" w:pos="5760"/>
        </w:tabs>
        <w:ind w:left="5760" w:hanging="360"/>
      </w:pPr>
      <w:rPr>
        <w:rFonts w:ascii="Courier New" w:hAnsi="Courier New" w:cs="Courier New" w:hint="default"/>
      </w:rPr>
    </w:lvl>
    <w:lvl w:ilvl="8" w:tplc="06E8579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7F6A793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8A986DCA" w:tentative="1">
      <w:start w:val="1"/>
      <w:numFmt w:val="lowerLetter"/>
      <w:lvlText w:val="%2."/>
      <w:lvlJc w:val="left"/>
      <w:pPr>
        <w:tabs>
          <w:tab w:val="num" w:pos="1440"/>
        </w:tabs>
        <w:ind w:left="1440" w:hanging="360"/>
      </w:pPr>
    </w:lvl>
    <w:lvl w:ilvl="2" w:tplc="5310EDBA" w:tentative="1">
      <w:start w:val="1"/>
      <w:numFmt w:val="lowerRoman"/>
      <w:lvlText w:val="%3."/>
      <w:lvlJc w:val="right"/>
      <w:pPr>
        <w:tabs>
          <w:tab w:val="num" w:pos="2160"/>
        </w:tabs>
        <w:ind w:left="2160" w:hanging="180"/>
      </w:pPr>
    </w:lvl>
    <w:lvl w:ilvl="3" w:tplc="9292670A" w:tentative="1">
      <w:start w:val="1"/>
      <w:numFmt w:val="decimal"/>
      <w:lvlText w:val="%4."/>
      <w:lvlJc w:val="left"/>
      <w:pPr>
        <w:tabs>
          <w:tab w:val="num" w:pos="2880"/>
        </w:tabs>
        <w:ind w:left="2880" w:hanging="360"/>
      </w:pPr>
    </w:lvl>
    <w:lvl w:ilvl="4" w:tplc="895C26A6" w:tentative="1">
      <w:start w:val="1"/>
      <w:numFmt w:val="lowerLetter"/>
      <w:lvlText w:val="%5."/>
      <w:lvlJc w:val="left"/>
      <w:pPr>
        <w:tabs>
          <w:tab w:val="num" w:pos="3600"/>
        </w:tabs>
        <w:ind w:left="3600" w:hanging="360"/>
      </w:pPr>
    </w:lvl>
    <w:lvl w:ilvl="5" w:tplc="31364B58" w:tentative="1">
      <w:start w:val="1"/>
      <w:numFmt w:val="lowerRoman"/>
      <w:lvlText w:val="%6."/>
      <w:lvlJc w:val="right"/>
      <w:pPr>
        <w:tabs>
          <w:tab w:val="num" w:pos="4320"/>
        </w:tabs>
        <w:ind w:left="4320" w:hanging="180"/>
      </w:pPr>
    </w:lvl>
    <w:lvl w:ilvl="6" w:tplc="FC10794E" w:tentative="1">
      <w:start w:val="1"/>
      <w:numFmt w:val="decimal"/>
      <w:lvlText w:val="%7."/>
      <w:lvlJc w:val="left"/>
      <w:pPr>
        <w:tabs>
          <w:tab w:val="num" w:pos="5040"/>
        </w:tabs>
        <w:ind w:left="5040" w:hanging="360"/>
      </w:pPr>
    </w:lvl>
    <w:lvl w:ilvl="7" w:tplc="4A9A4E0C" w:tentative="1">
      <w:start w:val="1"/>
      <w:numFmt w:val="lowerLetter"/>
      <w:lvlText w:val="%8."/>
      <w:lvlJc w:val="left"/>
      <w:pPr>
        <w:tabs>
          <w:tab w:val="num" w:pos="5760"/>
        </w:tabs>
        <w:ind w:left="5760" w:hanging="360"/>
      </w:pPr>
    </w:lvl>
    <w:lvl w:ilvl="8" w:tplc="9E500368"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1860A2BE">
      <w:start w:val="1"/>
      <w:numFmt w:val="lowerLetter"/>
      <w:pStyle w:val="ListAlpha2"/>
      <w:lvlText w:val="%1."/>
      <w:lvlJc w:val="left"/>
      <w:pPr>
        <w:tabs>
          <w:tab w:val="num" w:pos="1060"/>
        </w:tabs>
        <w:ind w:left="681" w:hanging="341"/>
      </w:pPr>
      <w:rPr>
        <w:rFonts w:hint="default"/>
      </w:rPr>
    </w:lvl>
    <w:lvl w:ilvl="1" w:tplc="FD22C63A" w:tentative="1">
      <w:start w:val="1"/>
      <w:numFmt w:val="lowerLetter"/>
      <w:lvlText w:val="%2."/>
      <w:lvlJc w:val="left"/>
      <w:pPr>
        <w:tabs>
          <w:tab w:val="num" w:pos="1780"/>
        </w:tabs>
        <w:ind w:left="1780" w:hanging="360"/>
      </w:pPr>
    </w:lvl>
    <w:lvl w:ilvl="2" w:tplc="3C7A786A" w:tentative="1">
      <w:start w:val="1"/>
      <w:numFmt w:val="lowerRoman"/>
      <w:lvlText w:val="%3."/>
      <w:lvlJc w:val="right"/>
      <w:pPr>
        <w:tabs>
          <w:tab w:val="num" w:pos="2500"/>
        </w:tabs>
        <w:ind w:left="2500" w:hanging="180"/>
      </w:pPr>
    </w:lvl>
    <w:lvl w:ilvl="3" w:tplc="E98AD7B0" w:tentative="1">
      <w:start w:val="1"/>
      <w:numFmt w:val="decimal"/>
      <w:lvlText w:val="%4."/>
      <w:lvlJc w:val="left"/>
      <w:pPr>
        <w:tabs>
          <w:tab w:val="num" w:pos="3220"/>
        </w:tabs>
        <w:ind w:left="3220" w:hanging="360"/>
      </w:pPr>
    </w:lvl>
    <w:lvl w:ilvl="4" w:tplc="127A2358" w:tentative="1">
      <w:start w:val="1"/>
      <w:numFmt w:val="lowerLetter"/>
      <w:lvlText w:val="%5."/>
      <w:lvlJc w:val="left"/>
      <w:pPr>
        <w:tabs>
          <w:tab w:val="num" w:pos="3940"/>
        </w:tabs>
        <w:ind w:left="3940" w:hanging="360"/>
      </w:pPr>
    </w:lvl>
    <w:lvl w:ilvl="5" w:tplc="61A469AC" w:tentative="1">
      <w:start w:val="1"/>
      <w:numFmt w:val="lowerRoman"/>
      <w:lvlText w:val="%6."/>
      <w:lvlJc w:val="right"/>
      <w:pPr>
        <w:tabs>
          <w:tab w:val="num" w:pos="4660"/>
        </w:tabs>
        <w:ind w:left="4660" w:hanging="180"/>
      </w:pPr>
    </w:lvl>
    <w:lvl w:ilvl="6" w:tplc="6A78E488" w:tentative="1">
      <w:start w:val="1"/>
      <w:numFmt w:val="decimal"/>
      <w:lvlText w:val="%7."/>
      <w:lvlJc w:val="left"/>
      <w:pPr>
        <w:tabs>
          <w:tab w:val="num" w:pos="5380"/>
        </w:tabs>
        <w:ind w:left="5380" w:hanging="360"/>
      </w:pPr>
    </w:lvl>
    <w:lvl w:ilvl="7" w:tplc="BE460A68" w:tentative="1">
      <w:start w:val="1"/>
      <w:numFmt w:val="lowerLetter"/>
      <w:lvlText w:val="%8."/>
      <w:lvlJc w:val="left"/>
      <w:pPr>
        <w:tabs>
          <w:tab w:val="num" w:pos="6100"/>
        </w:tabs>
        <w:ind w:left="6100" w:hanging="360"/>
      </w:pPr>
    </w:lvl>
    <w:lvl w:ilvl="8" w:tplc="A57AB14A"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81495141">
    <w:abstractNumId w:val="7"/>
  </w:num>
  <w:num w:numId="2" w16cid:durableId="1733965713">
    <w:abstractNumId w:val="6"/>
  </w:num>
  <w:num w:numId="3" w16cid:durableId="1839078143">
    <w:abstractNumId w:val="4"/>
  </w:num>
  <w:num w:numId="4" w16cid:durableId="2102211738">
    <w:abstractNumId w:val="3"/>
  </w:num>
  <w:num w:numId="5" w16cid:durableId="1310590859">
    <w:abstractNumId w:val="2"/>
  </w:num>
  <w:num w:numId="6" w16cid:durableId="711465770">
    <w:abstractNumId w:val="1"/>
  </w:num>
  <w:num w:numId="7" w16cid:durableId="1495759998">
    <w:abstractNumId w:val="0"/>
  </w:num>
  <w:num w:numId="8" w16cid:durableId="2005625977">
    <w:abstractNumId w:val="14"/>
  </w:num>
  <w:num w:numId="9" w16cid:durableId="1674844727">
    <w:abstractNumId w:val="11"/>
  </w:num>
  <w:num w:numId="10" w16cid:durableId="1978146711">
    <w:abstractNumId w:val="15"/>
  </w:num>
  <w:num w:numId="11" w16cid:durableId="68042045">
    <w:abstractNumId w:val="9"/>
  </w:num>
  <w:num w:numId="12" w16cid:durableId="1697735485">
    <w:abstractNumId w:val="12"/>
  </w:num>
  <w:num w:numId="13" w16cid:durableId="1391152242">
    <w:abstractNumId w:val="10"/>
  </w:num>
  <w:num w:numId="14" w16cid:durableId="699861151">
    <w:abstractNumId w:val="5"/>
  </w:num>
  <w:num w:numId="15" w16cid:durableId="718288522">
    <w:abstractNumId w:val="13"/>
  </w:num>
  <w:num w:numId="16" w16cid:durableId="201222308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85"/>
    <w:rsid w:val="000B35C4"/>
    <w:rsid w:val="00371C5B"/>
    <w:rsid w:val="003B39A6"/>
    <w:rsid w:val="00512F0A"/>
    <w:rsid w:val="00535302"/>
    <w:rsid w:val="006352C3"/>
    <w:rsid w:val="0070066A"/>
    <w:rsid w:val="007B1BC0"/>
    <w:rsid w:val="008247B4"/>
    <w:rsid w:val="008349D2"/>
    <w:rsid w:val="00844FAF"/>
    <w:rsid w:val="009974F4"/>
    <w:rsid w:val="009E62E3"/>
    <w:rsid w:val="00AE564B"/>
    <w:rsid w:val="00B93549"/>
    <w:rsid w:val="00C76F85"/>
    <w:rsid w:val="00F02334"/>
    <w:rsid w:val="079D4AD6"/>
    <w:rsid w:val="07CF43C4"/>
    <w:rsid w:val="10C857F8"/>
    <w:rsid w:val="131EE2CE"/>
    <w:rsid w:val="13F0F9CA"/>
    <w:rsid w:val="15252F5D"/>
    <w:rsid w:val="1A2F4F6F"/>
    <w:rsid w:val="1C5266DB"/>
    <w:rsid w:val="22A81C73"/>
    <w:rsid w:val="236995A6"/>
    <w:rsid w:val="245EFCA1"/>
    <w:rsid w:val="28B8E8C3"/>
    <w:rsid w:val="28C6E4FC"/>
    <w:rsid w:val="2A24CB82"/>
    <w:rsid w:val="2C8FF90A"/>
    <w:rsid w:val="2ECD4E6D"/>
    <w:rsid w:val="2EDBFAA1"/>
    <w:rsid w:val="320E1CBF"/>
    <w:rsid w:val="34BADC42"/>
    <w:rsid w:val="37873BB8"/>
    <w:rsid w:val="38ED9E97"/>
    <w:rsid w:val="3C89CD7F"/>
    <w:rsid w:val="3F8E2785"/>
    <w:rsid w:val="404FBCB3"/>
    <w:rsid w:val="42DD8035"/>
    <w:rsid w:val="43821E1B"/>
    <w:rsid w:val="444A40A4"/>
    <w:rsid w:val="4833679A"/>
    <w:rsid w:val="4B3A64DC"/>
    <w:rsid w:val="4B502DBB"/>
    <w:rsid w:val="4D2D39C3"/>
    <w:rsid w:val="4E034B35"/>
    <w:rsid w:val="4FC665BF"/>
    <w:rsid w:val="5083A567"/>
    <w:rsid w:val="556F6019"/>
    <w:rsid w:val="5637EFF2"/>
    <w:rsid w:val="5C13ADBC"/>
    <w:rsid w:val="5FAED5FA"/>
    <w:rsid w:val="6323EE6D"/>
    <w:rsid w:val="64DC787A"/>
    <w:rsid w:val="6621E33C"/>
    <w:rsid w:val="6B2DC52C"/>
    <w:rsid w:val="6BA4A6CE"/>
    <w:rsid w:val="6BC330BB"/>
    <w:rsid w:val="6D521C5E"/>
    <w:rsid w:val="72AE6BD7"/>
    <w:rsid w:val="72C80D9C"/>
    <w:rsid w:val="754567D9"/>
    <w:rsid w:val="75CF632A"/>
    <w:rsid w:val="7754E6E0"/>
    <w:rsid w:val="794D4245"/>
    <w:rsid w:val="7AF840E6"/>
    <w:rsid w:val="7C818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791CD"/>
  <w15:docId w15:val="{5B6B2995-72D2-4FA0-99A8-7B79CFAA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A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132A7"/>
    <w:pPr>
      <w:spacing w:before="360" w:after="60"/>
      <w:outlineLvl w:val="0"/>
    </w:pPr>
    <w:rPr>
      <w:sz w:val="32"/>
    </w:rPr>
  </w:style>
  <w:style w:type="paragraph" w:styleId="Heading2">
    <w:name w:val="heading 2"/>
    <w:basedOn w:val="HeadingBase"/>
    <w:next w:val="BodyText"/>
    <w:link w:val="Heading2Char"/>
    <w:qFormat/>
    <w:rsid w:val="00D132A7"/>
    <w:pPr>
      <w:keepLines/>
      <w:spacing w:before="240" w:after="120"/>
      <w:outlineLvl w:val="1"/>
    </w:pPr>
    <w:rPr>
      <w:sz w:val="28"/>
      <w:szCs w:val="40"/>
    </w:rPr>
  </w:style>
  <w:style w:type="paragraph" w:styleId="Heading3">
    <w:name w:val="heading 3"/>
    <w:basedOn w:val="HeadingBase"/>
    <w:next w:val="BodyText"/>
    <w:link w:val="Heading3Char"/>
    <w:qFormat/>
    <w:rsid w:val="00D132A7"/>
    <w:pPr>
      <w:spacing w:before="180" w:after="120"/>
      <w:outlineLvl w:val="2"/>
    </w:pPr>
    <w:rPr>
      <w:spacing w:val="-10"/>
      <w:kern w:val="32"/>
    </w:rPr>
  </w:style>
  <w:style w:type="paragraph" w:styleId="Heading4">
    <w:name w:val="heading 4"/>
    <w:basedOn w:val="HeadingBase"/>
    <w:next w:val="BodyText"/>
    <w:link w:val="Heading4Char"/>
    <w:qFormat/>
    <w:rsid w:val="00D132A7"/>
    <w:pPr>
      <w:spacing w:before="160" w:after="120"/>
      <w:outlineLvl w:val="3"/>
    </w:pPr>
    <w:rPr>
      <w:sz w:val="22"/>
    </w:rPr>
  </w:style>
  <w:style w:type="paragraph" w:styleId="Heading5">
    <w:name w:val="heading 5"/>
    <w:basedOn w:val="HeadingBase"/>
    <w:next w:val="Normal"/>
    <w:link w:val="Heading5Char"/>
    <w:qFormat/>
    <w:rsid w:val="00D132A7"/>
    <w:pPr>
      <w:spacing w:before="80"/>
      <w:outlineLvl w:val="4"/>
    </w:pPr>
    <w:rPr>
      <w:color w:val="918585"/>
      <w:sz w:val="20"/>
    </w:rPr>
  </w:style>
  <w:style w:type="paragraph" w:styleId="Heading6">
    <w:name w:val="heading 6"/>
    <w:basedOn w:val="HeadingBase"/>
    <w:next w:val="Normal"/>
    <w:link w:val="Heading6Char"/>
    <w:qFormat/>
    <w:rsid w:val="00D132A7"/>
    <w:pPr>
      <w:spacing w:before="60"/>
      <w:outlineLvl w:val="5"/>
    </w:pPr>
    <w:rPr>
      <w:color w:val="918585"/>
      <w:sz w:val="20"/>
    </w:rPr>
  </w:style>
  <w:style w:type="paragraph" w:styleId="Heading7">
    <w:name w:val="heading 7"/>
    <w:basedOn w:val="Normal"/>
    <w:next w:val="Normal"/>
    <w:link w:val="Heading7Char"/>
    <w:qFormat/>
    <w:rsid w:val="00D132A7"/>
    <w:pPr>
      <w:ind w:left="720"/>
      <w:outlineLvl w:val="6"/>
    </w:pPr>
    <w:rPr>
      <w:i/>
    </w:rPr>
  </w:style>
  <w:style w:type="paragraph" w:styleId="Heading8">
    <w:name w:val="heading 8"/>
    <w:basedOn w:val="Normal"/>
    <w:next w:val="Normal"/>
    <w:link w:val="Heading8Char"/>
    <w:qFormat/>
    <w:rsid w:val="00D132A7"/>
    <w:pPr>
      <w:ind w:left="720"/>
      <w:outlineLvl w:val="7"/>
    </w:pPr>
    <w:rPr>
      <w:i/>
    </w:rPr>
  </w:style>
  <w:style w:type="paragraph" w:styleId="Heading9">
    <w:name w:val="heading 9"/>
    <w:basedOn w:val="Normal"/>
    <w:next w:val="Normal"/>
    <w:link w:val="Heading9Char"/>
    <w:qFormat/>
    <w:rsid w:val="00D132A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32A7"/>
    <w:rPr>
      <w:rFonts w:ascii="Times New Roman" w:eastAsia="Times New Roman" w:hAnsi="Times New Roman" w:cs="Times New Roman"/>
      <w:b/>
      <w:sz w:val="32"/>
      <w:szCs w:val="20"/>
      <w:lang w:eastAsia="en-US"/>
    </w:rPr>
  </w:style>
  <w:style w:type="paragraph" w:styleId="BodyText">
    <w:name w:val="Body Text"/>
    <w:basedOn w:val="Normal"/>
    <w:link w:val="BodyTextChar"/>
    <w:rsid w:val="00D132A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132A7"/>
    <w:rPr>
      <w:rFonts w:ascii="Times New Roman" w:eastAsia="Times New Roman" w:hAnsi="Times New Roman" w:cs="Times New Roman"/>
      <w:sz w:val="24"/>
      <w:lang w:eastAsia="en-US"/>
    </w:rPr>
  </w:style>
  <w:style w:type="paragraph" w:styleId="List">
    <w:name w:val="List"/>
    <w:basedOn w:val="BodyText"/>
    <w:next w:val="BodyText"/>
    <w:rsid w:val="00D132A7"/>
    <w:pPr>
      <w:tabs>
        <w:tab w:val="left" w:pos="340"/>
      </w:tabs>
      <w:spacing w:before="60" w:after="60"/>
      <w:ind w:left="340" w:hanging="340"/>
    </w:pPr>
  </w:style>
  <w:style w:type="paragraph" w:styleId="ListBullet">
    <w:name w:val="List Bullet"/>
    <w:basedOn w:val="List"/>
    <w:rsid w:val="00D132A7"/>
    <w:pPr>
      <w:numPr>
        <w:numId w:val="12"/>
      </w:numPr>
      <w:tabs>
        <w:tab w:val="clear" w:pos="340"/>
      </w:tabs>
      <w:spacing w:before="40" w:after="40"/>
    </w:pPr>
  </w:style>
  <w:style w:type="character" w:customStyle="1" w:styleId="SpecialBold">
    <w:name w:val="Special Bold"/>
    <w:basedOn w:val="DefaultParagraphFont"/>
    <w:rsid w:val="00D132A7"/>
    <w:rPr>
      <w:b/>
      <w:spacing w:val="0"/>
    </w:rPr>
  </w:style>
  <w:style w:type="paragraph" w:styleId="ListBullet2">
    <w:name w:val="List Bullet 2"/>
    <w:basedOn w:val="List2"/>
    <w:rsid w:val="00D132A7"/>
    <w:pPr>
      <w:numPr>
        <w:numId w:val="13"/>
      </w:numPr>
      <w:tabs>
        <w:tab w:val="clear" w:pos="680"/>
      </w:tabs>
    </w:pPr>
  </w:style>
  <w:style w:type="character" w:styleId="Emphasis">
    <w:name w:val="Emphasis"/>
    <w:basedOn w:val="DefaultParagraphFont"/>
    <w:qFormat/>
    <w:rsid w:val="00D132A7"/>
    <w:rPr>
      <w:i/>
    </w:rPr>
  </w:style>
  <w:style w:type="paragraph" w:customStyle="1" w:styleId="SuperHeading">
    <w:name w:val="SuperHeading"/>
    <w:basedOn w:val="Normal"/>
    <w:rsid w:val="00D132A7"/>
    <w:pPr>
      <w:spacing w:before="240" w:after="120"/>
      <w:outlineLvl w:val="0"/>
    </w:pPr>
    <w:rPr>
      <w:rFonts w:ascii="Times New Roman" w:hAnsi="Times New Roman"/>
      <w:b/>
      <w:sz w:val="32"/>
    </w:rPr>
  </w:style>
  <w:style w:type="paragraph" w:customStyle="1" w:styleId="AllowPageBreak">
    <w:name w:val="AllowPageBreak"/>
    <w:rsid w:val="00D132A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132A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132A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132A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132A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132A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132A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132A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132A7"/>
    <w:rPr>
      <w:rFonts w:ascii="Courier New" w:eastAsia="Times New Roman" w:hAnsi="Courier New" w:cs="Times New Roman"/>
      <w:i/>
      <w:szCs w:val="20"/>
      <w:lang w:eastAsia="en-US"/>
    </w:rPr>
  </w:style>
  <w:style w:type="paragraph" w:customStyle="1" w:styleId="HeadingBase">
    <w:name w:val="Heading Base"/>
    <w:rsid w:val="00D132A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132A7"/>
    <w:pPr>
      <w:tabs>
        <w:tab w:val="right" w:leader="dot" w:pos="9072"/>
      </w:tabs>
      <w:ind w:left="567"/>
    </w:pPr>
    <w:rPr>
      <w:szCs w:val="22"/>
    </w:rPr>
  </w:style>
  <w:style w:type="paragraph" w:customStyle="1" w:styleId="TOCBase">
    <w:name w:val="TOC Base"/>
    <w:rsid w:val="00D132A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132A7"/>
    <w:pPr>
      <w:tabs>
        <w:tab w:val="right" w:leader="dot" w:pos="9072"/>
      </w:tabs>
      <w:spacing w:before="40" w:after="40"/>
      <w:ind w:left="284"/>
    </w:pPr>
    <w:rPr>
      <w:rFonts w:ascii="Times New Roman" w:hAnsi="Times New Roman"/>
    </w:rPr>
  </w:style>
  <w:style w:type="paragraph" w:styleId="TOC1">
    <w:name w:val="toc 1"/>
    <w:basedOn w:val="TOCBase"/>
    <w:next w:val="Normal"/>
    <w:rsid w:val="00D132A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132A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132A7"/>
    <w:rPr>
      <w:rFonts w:ascii="Times New Roman" w:eastAsia="Times New Roman" w:hAnsi="Times New Roman" w:cs="Times New Roman"/>
      <w:sz w:val="16"/>
      <w:lang w:eastAsia="en-US"/>
    </w:rPr>
  </w:style>
  <w:style w:type="paragraph" w:styleId="Title">
    <w:name w:val="Title"/>
    <w:basedOn w:val="HeadingBase"/>
    <w:link w:val="TitleChar"/>
    <w:qFormat/>
    <w:rsid w:val="00D132A7"/>
    <w:pPr>
      <w:spacing w:before="5040"/>
      <w:jc w:val="center"/>
    </w:pPr>
    <w:rPr>
      <w:sz w:val="48"/>
      <w:szCs w:val="72"/>
      <w:lang w:val="en-US"/>
    </w:rPr>
  </w:style>
  <w:style w:type="character" w:customStyle="1" w:styleId="TitleChar">
    <w:name w:val="Title Char"/>
    <w:basedOn w:val="DefaultParagraphFont"/>
    <w:link w:val="Title"/>
    <w:rsid w:val="00D132A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132A7"/>
    <w:pPr>
      <w:tabs>
        <w:tab w:val="left" w:pos="3600"/>
        <w:tab w:val="left" w:pos="3958"/>
      </w:tabs>
    </w:pPr>
  </w:style>
  <w:style w:type="paragraph" w:customStyle="1" w:styleId="Note">
    <w:name w:val="Note"/>
    <w:basedOn w:val="BodyText"/>
    <w:rsid w:val="00D132A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132A7"/>
    <w:pPr>
      <w:framePr w:wrap="auto" w:hAnchor="text" w:y="6049"/>
    </w:pPr>
    <w:rPr>
      <w:color w:val="000000"/>
      <w:sz w:val="40"/>
    </w:rPr>
  </w:style>
  <w:style w:type="paragraph" w:customStyle="1" w:styleId="TOCTitle">
    <w:name w:val="TOCTitle"/>
    <w:basedOn w:val="Heading1"/>
    <w:rsid w:val="00D132A7"/>
    <w:pPr>
      <w:spacing w:after="240"/>
      <w:jc w:val="center"/>
      <w:outlineLvl w:val="9"/>
    </w:pPr>
    <w:rPr>
      <w:caps/>
    </w:rPr>
  </w:style>
  <w:style w:type="paragraph" w:customStyle="1" w:styleId="Version">
    <w:name w:val="Version"/>
    <w:rsid w:val="00D132A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132A7"/>
    <w:pPr>
      <w:keepNext w:val="0"/>
      <w:tabs>
        <w:tab w:val="right" w:pos="4176"/>
      </w:tabs>
      <w:ind w:left="198" w:hanging="198"/>
    </w:pPr>
    <w:rPr>
      <w:rFonts w:ascii="Garamond" w:hAnsi="Garamond"/>
    </w:rPr>
  </w:style>
  <w:style w:type="paragraph" w:styleId="IndexHeading">
    <w:name w:val="index heading"/>
    <w:basedOn w:val="Normal"/>
    <w:next w:val="Index1"/>
    <w:semiHidden/>
    <w:rsid w:val="00D132A7"/>
    <w:pPr>
      <w:spacing w:before="120" w:after="120"/>
    </w:pPr>
    <w:rPr>
      <w:rFonts w:ascii="Arial" w:hAnsi="Arial"/>
      <w:b/>
      <w:color w:val="918585"/>
      <w:sz w:val="24"/>
    </w:rPr>
  </w:style>
  <w:style w:type="paragraph" w:styleId="Header">
    <w:name w:val="header"/>
    <w:basedOn w:val="Normal"/>
    <w:link w:val="HeaderChar"/>
    <w:rsid w:val="00D132A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132A7"/>
    <w:rPr>
      <w:rFonts w:ascii="Times New Roman" w:eastAsia="Times New Roman" w:hAnsi="Times New Roman" w:cs="Times New Roman"/>
      <w:sz w:val="16"/>
      <w:szCs w:val="20"/>
      <w:lang w:val="en-GB" w:eastAsia="en-US"/>
    </w:rPr>
  </w:style>
  <w:style w:type="paragraph" w:customStyle="1" w:styleId="Chapter">
    <w:name w:val="Chapter"/>
    <w:basedOn w:val="Normal"/>
    <w:rsid w:val="00D132A7"/>
    <w:pPr>
      <w:spacing w:before="240"/>
    </w:pPr>
    <w:rPr>
      <w:rFonts w:ascii="Times New Roman" w:hAnsi="Times New Roman"/>
      <w:smallCaps/>
      <w:spacing w:val="80"/>
      <w:sz w:val="28"/>
    </w:rPr>
  </w:style>
  <w:style w:type="paragraph" w:customStyle="1" w:styleId="InChapter">
    <w:name w:val="InChapter"/>
    <w:basedOn w:val="Heading3"/>
    <w:rsid w:val="00D132A7"/>
    <w:pPr>
      <w:spacing w:after="240"/>
      <w:outlineLvl w:val="9"/>
    </w:pPr>
    <w:rPr>
      <w:noProof/>
    </w:rPr>
  </w:style>
  <w:style w:type="paragraph" w:styleId="Index2">
    <w:name w:val="index 2"/>
    <w:basedOn w:val="Normal"/>
    <w:next w:val="Normal"/>
    <w:semiHidden/>
    <w:rsid w:val="00D132A7"/>
    <w:pPr>
      <w:tabs>
        <w:tab w:val="right" w:pos="4176"/>
      </w:tabs>
      <w:ind w:left="568" w:hanging="284"/>
    </w:pPr>
    <w:rPr>
      <w:rFonts w:ascii="Garamond" w:hAnsi="Garamond"/>
    </w:rPr>
  </w:style>
  <w:style w:type="paragraph" w:customStyle="1" w:styleId="Byline">
    <w:name w:val="Byline"/>
    <w:rsid w:val="00D132A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132A7"/>
    <w:pPr>
      <w:tabs>
        <w:tab w:val="clear" w:pos="3600"/>
        <w:tab w:val="clear" w:pos="3958"/>
      </w:tabs>
      <w:jc w:val="right"/>
    </w:pPr>
  </w:style>
  <w:style w:type="paragraph" w:styleId="Caption">
    <w:name w:val="caption"/>
    <w:basedOn w:val="BodyText"/>
    <w:next w:val="Normal"/>
    <w:qFormat/>
    <w:rsid w:val="00D132A7"/>
    <w:pPr>
      <w:framePr w:w="2268" w:hSpace="181" w:vSpace="181" w:wrap="around" w:vAnchor="text" w:hAnchor="page" w:x="1135" w:y="285" w:anchorLock="1"/>
    </w:pPr>
    <w:rPr>
      <w:i/>
    </w:rPr>
  </w:style>
  <w:style w:type="paragraph" w:customStyle="1" w:styleId="MiniTOCTitle">
    <w:name w:val="MiniTOCTitle"/>
    <w:basedOn w:val="Heading4"/>
    <w:rsid w:val="00D132A7"/>
    <w:pPr>
      <w:spacing w:before="240"/>
      <w:outlineLvl w:val="9"/>
    </w:pPr>
    <w:rPr>
      <w:noProof/>
      <w:sz w:val="24"/>
    </w:rPr>
  </w:style>
  <w:style w:type="paragraph" w:customStyle="1" w:styleId="MiniTOCItem">
    <w:name w:val="MiniTOCItem"/>
    <w:basedOn w:val="ListBullet"/>
    <w:rsid w:val="00D132A7"/>
    <w:pPr>
      <w:numPr>
        <w:numId w:val="0"/>
      </w:numPr>
      <w:tabs>
        <w:tab w:val="right" w:leader="dot" w:pos="6521"/>
      </w:tabs>
      <w:spacing w:before="0" w:after="0"/>
    </w:pPr>
  </w:style>
  <w:style w:type="paragraph" w:customStyle="1" w:styleId="TOFTitle">
    <w:name w:val="TOFTitle"/>
    <w:basedOn w:val="TOCTitle"/>
    <w:rsid w:val="00D132A7"/>
  </w:style>
  <w:style w:type="paragraph" w:styleId="TableofFigures">
    <w:name w:val="table of figures"/>
    <w:basedOn w:val="Normal"/>
    <w:next w:val="Normal"/>
    <w:semiHidden/>
    <w:rsid w:val="00D132A7"/>
    <w:pPr>
      <w:tabs>
        <w:tab w:val="right" w:leader="dot" w:pos="9072"/>
      </w:tabs>
      <w:ind w:left="970" w:hanging="403"/>
    </w:pPr>
    <w:rPr>
      <w:rFonts w:ascii="Times New Roman" w:hAnsi="Times New Roman"/>
      <w:b/>
    </w:rPr>
  </w:style>
  <w:style w:type="paragraph" w:styleId="ListNumber">
    <w:name w:val="List Number"/>
    <w:basedOn w:val="List"/>
    <w:rsid w:val="00D132A7"/>
    <w:pPr>
      <w:numPr>
        <w:numId w:val="15"/>
      </w:numPr>
      <w:tabs>
        <w:tab w:val="clear" w:pos="340"/>
      </w:tabs>
    </w:pPr>
  </w:style>
  <w:style w:type="character" w:customStyle="1" w:styleId="WingdingSymbols">
    <w:name w:val="Wingding Symbols"/>
    <w:rsid w:val="00D132A7"/>
    <w:rPr>
      <w:rFonts w:ascii="Wingdings" w:hAnsi="Wingdings"/>
    </w:rPr>
  </w:style>
  <w:style w:type="paragraph" w:customStyle="1" w:styleId="TableHeading">
    <w:name w:val="Table Heading"/>
    <w:basedOn w:val="HeadingBase"/>
    <w:rsid w:val="00D132A7"/>
    <w:pPr>
      <w:keepLines/>
      <w:pBdr>
        <w:bottom w:val="single" w:sz="6" w:space="1" w:color="918585"/>
      </w:pBdr>
      <w:spacing w:before="240"/>
    </w:pPr>
  </w:style>
  <w:style w:type="character" w:customStyle="1" w:styleId="HotSpot">
    <w:name w:val="HotSpot"/>
    <w:rsid w:val="00D132A7"/>
    <w:rPr>
      <w:color w:val="0033CC"/>
      <w:u w:val="none"/>
    </w:rPr>
  </w:style>
  <w:style w:type="paragraph" w:customStyle="1" w:styleId="BodyTextRight">
    <w:name w:val="Body Text Right"/>
    <w:basedOn w:val="BodyText"/>
    <w:rsid w:val="00D132A7"/>
    <w:pPr>
      <w:spacing w:before="0" w:after="0"/>
      <w:jc w:val="right"/>
    </w:pPr>
  </w:style>
  <w:style w:type="paragraph" w:styleId="Index3">
    <w:name w:val="index 3"/>
    <w:basedOn w:val="ListNumber2"/>
    <w:next w:val="Normal"/>
    <w:semiHidden/>
    <w:rsid w:val="00D132A7"/>
    <w:pPr>
      <w:numPr>
        <w:numId w:val="0"/>
      </w:numPr>
      <w:tabs>
        <w:tab w:val="right" w:leader="dot" w:pos="4176"/>
      </w:tabs>
    </w:pPr>
  </w:style>
  <w:style w:type="paragraph" w:styleId="ListNumber2">
    <w:name w:val="List Number 2"/>
    <w:basedOn w:val="List2"/>
    <w:rsid w:val="00D132A7"/>
    <w:pPr>
      <w:numPr>
        <w:numId w:val="10"/>
      </w:numPr>
      <w:tabs>
        <w:tab w:val="clear" w:pos="1060"/>
      </w:tabs>
    </w:pPr>
  </w:style>
  <w:style w:type="paragraph" w:customStyle="1" w:styleId="MarginNote">
    <w:name w:val="Margin Note"/>
    <w:basedOn w:val="BodyText"/>
    <w:rsid w:val="00D132A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132A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132A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132A7"/>
    <w:rPr>
      <w:sz w:val="32"/>
    </w:rPr>
  </w:style>
  <w:style w:type="paragraph" w:customStyle="1" w:styleId="HeadingProcedure">
    <w:name w:val="Heading Procedure"/>
    <w:basedOn w:val="HeadingBase"/>
    <w:next w:val="Normal"/>
    <w:rsid w:val="00D132A7"/>
    <w:pPr>
      <w:tabs>
        <w:tab w:val="left" w:pos="0"/>
      </w:tabs>
      <w:spacing w:before="120" w:after="60"/>
    </w:pPr>
    <w:rPr>
      <w:i/>
      <w:color w:val="918585"/>
      <w:sz w:val="22"/>
    </w:rPr>
  </w:style>
  <w:style w:type="paragraph" w:customStyle="1" w:styleId="TableBodyText">
    <w:name w:val="Table Body Text"/>
    <w:basedOn w:val="BodyText"/>
    <w:rsid w:val="00D132A7"/>
    <w:pPr>
      <w:spacing w:before="60" w:after="60"/>
    </w:pPr>
  </w:style>
  <w:style w:type="paragraph" w:styleId="ListContinue">
    <w:name w:val="List Continue"/>
    <w:basedOn w:val="List"/>
    <w:rsid w:val="00D132A7"/>
    <w:pPr>
      <w:ind w:firstLine="0"/>
    </w:pPr>
  </w:style>
  <w:style w:type="paragraph" w:customStyle="1" w:styleId="ListNote">
    <w:name w:val="List Note"/>
    <w:basedOn w:val="List"/>
    <w:rsid w:val="00D132A7"/>
    <w:pPr>
      <w:pBdr>
        <w:top w:val="single" w:sz="6" w:space="2" w:color="918585"/>
        <w:bottom w:val="single" w:sz="6" w:space="2" w:color="918585"/>
      </w:pBdr>
      <w:tabs>
        <w:tab w:val="left" w:pos="1021"/>
      </w:tabs>
      <w:ind w:firstLine="0"/>
    </w:pPr>
  </w:style>
  <w:style w:type="paragraph" w:customStyle="1" w:styleId="Warning">
    <w:name w:val="Warning"/>
    <w:basedOn w:val="BodyText"/>
    <w:rsid w:val="00D132A7"/>
    <w:pPr>
      <w:shd w:val="clear" w:color="auto" w:fill="D9D9D9"/>
      <w:tabs>
        <w:tab w:val="left" w:pos="992"/>
      </w:tabs>
      <w:ind w:left="119" w:right="119"/>
    </w:pPr>
    <w:rPr>
      <w:sz w:val="20"/>
    </w:rPr>
  </w:style>
  <w:style w:type="paragraph" w:customStyle="1" w:styleId="MarginIcons">
    <w:name w:val="Margin Icons"/>
    <w:basedOn w:val="BodyText"/>
    <w:rsid w:val="00D132A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132A7"/>
    <w:rPr>
      <w:rFonts w:ascii="Courier New" w:hAnsi="Courier New"/>
    </w:rPr>
  </w:style>
  <w:style w:type="paragraph" w:customStyle="1" w:styleId="NoteBullet">
    <w:name w:val="Note Bullet"/>
    <w:basedOn w:val="Note"/>
    <w:rsid w:val="00D132A7"/>
    <w:pPr>
      <w:tabs>
        <w:tab w:val="clear" w:pos="680"/>
      </w:tabs>
      <w:spacing w:before="60" w:after="60"/>
    </w:pPr>
  </w:style>
  <w:style w:type="paragraph" w:customStyle="1" w:styleId="SubHeading2">
    <w:name w:val="SubHeading2"/>
    <w:basedOn w:val="HeadingBase"/>
    <w:rsid w:val="00D132A7"/>
    <w:pPr>
      <w:spacing w:before="240" w:after="60"/>
    </w:pPr>
    <w:rPr>
      <w:sz w:val="20"/>
    </w:rPr>
  </w:style>
  <w:style w:type="paragraph" w:customStyle="1" w:styleId="SubHeading1">
    <w:name w:val="SubHeading1"/>
    <w:basedOn w:val="HeadingBase"/>
    <w:rsid w:val="00D132A7"/>
    <w:pPr>
      <w:spacing w:before="240" w:after="60"/>
    </w:pPr>
    <w:rPr>
      <w:color w:val="918585"/>
      <w:sz w:val="22"/>
    </w:rPr>
  </w:style>
  <w:style w:type="paragraph" w:customStyle="1" w:styleId="SideHeading">
    <w:name w:val="Side Heading"/>
    <w:basedOn w:val="HeadingBase"/>
    <w:rsid w:val="00D132A7"/>
    <w:pPr>
      <w:framePr w:w="2268" w:h="567" w:hSpace="181" w:vSpace="181" w:wrap="around" w:vAnchor="text" w:hAnchor="page" w:x="1419" w:y="370" w:anchorLock="1"/>
    </w:pPr>
    <w:rPr>
      <w:sz w:val="22"/>
    </w:rPr>
  </w:style>
  <w:style w:type="paragraph" w:customStyle="1" w:styleId="TableListBullet">
    <w:name w:val="Table List Bullet"/>
    <w:basedOn w:val="ListBullet"/>
    <w:rsid w:val="00D132A7"/>
    <w:pPr>
      <w:tabs>
        <w:tab w:val="num" w:pos="360"/>
      </w:tabs>
    </w:pPr>
  </w:style>
  <w:style w:type="paragraph" w:styleId="PlainText">
    <w:name w:val="Plain Text"/>
    <w:basedOn w:val="Normal"/>
    <w:link w:val="PlainTextChar"/>
    <w:rsid w:val="00D132A7"/>
    <w:rPr>
      <w:sz w:val="20"/>
    </w:rPr>
  </w:style>
  <w:style w:type="character" w:customStyle="1" w:styleId="PlainTextChar">
    <w:name w:val="Plain Text Char"/>
    <w:basedOn w:val="DefaultParagraphFont"/>
    <w:link w:val="PlainText"/>
    <w:rsid w:val="00D132A7"/>
    <w:rPr>
      <w:rFonts w:ascii="Courier New" w:eastAsia="Times New Roman" w:hAnsi="Courier New" w:cs="Times New Roman"/>
      <w:sz w:val="20"/>
      <w:szCs w:val="20"/>
      <w:lang w:eastAsia="en-US"/>
    </w:rPr>
  </w:style>
  <w:style w:type="character" w:customStyle="1" w:styleId="MenuOption">
    <w:name w:val="Menu Option"/>
    <w:basedOn w:val="DefaultParagraphFont"/>
    <w:rsid w:val="00D132A7"/>
    <w:rPr>
      <w:b/>
      <w:smallCaps/>
    </w:rPr>
  </w:style>
  <w:style w:type="paragraph" w:customStyle="1" w:styleId="TableListNumber">
    <w:name w:val="Table List Number"/>
    <w:basedOn w:val="ListNumber"/>
    <w:rsid w:val="00D132A7"/>
    <w:pPr>
      <w:numPr>
        <w:numId w:val="0"/>
      </w:numPr>
    </w:pPr>
  </w:style>
  <w:style w:type="paragraph" w:styleId="TOC4">
    <w:name w:val="toc 4"/>
    <w:basedOn w:val="TOCBase"/>
    <w:next w:val="Normal"/>
    <w:semiHidden/>
    <w:rsid w:val="00D132A7"/>
    <w:pPr>
      <w:tabs>
        <w:tab w:val="right" w:leader="dot" w:pos="9071"/>
      </w:tabs>
      <w:ind w:left="1701"/>
    </w:pPr>
  </w:style>
  <w:style w:type="paragraph" w:customStyle="1" w:styleId="ListAlpha">
    <w:name w:val="List Alpha"/>
    <w:basedOn w:val="List"/>
    <w:rsid w:val="00D132A7"/>
    <w:pPr>
      <w:numPr>
        <w:numId w:val="9"/>
      </w:numPr>
    </w:pPr>
  </w:style>
  <w:style w:type="paragraph" w:customStyle="1" w:styleId="ListAlpha2">
    <w:name w:val="List Alpha 2"/>
    <w:basedOn w:val="List2"/>
    <w:rsid w:val="00D132A7"/>
    <w:pPr>
      <w:numPr>
        <w:numId w:val="8"/>
      </w:numPr>
    </w:pPr>
  </w:style>
  <w:style w:type="paragraph" w:styleId="List2">
    <w:name w:val="List 2"/>
    <w:basedOn w:val="BodyText"/>
    <w:rsid w:val="00D132A7"/>
    <w:pPr>
      <w:tabs>
        <w:tab w:val="left" w:pos="680"/>
      </w:tabs>
      <w:spacing w:before="60" w:after="60"/>
      <w:ind w:left="680" w:hanging="340"/>
    </w:pPr>
  </w:style>
  <w:style w:type="paragraph" w:styleId="List3">
    <w:name w:val="List 3"/>
    <w:basedOn w:val="BodyText"/>
    <w:rsid w:val="00D132A7"/>
    <w:pPr>
      <w:tabs>
        <w:tab w:val="left" w:pos="1021"/>
      </w:tabs>
      <w:spacing w:before="60" w:after="60"/>
      <w:ind w:left="1020" w:hanging="340"/>
    </w:pPr>
  </w:style>
  <w:style w:type="paragraph" w:styleId="List4">
    <w:name w:val="List 4"/>
    <w:basedOn w:val="BodyText"/>
    <w:rsid w:val="00D132A7"/>
    <w:pPr>
      <w:tabs>
        <w:tab w:val="left" w:pos="1361"/>
      </w:tabs>
      <w:spacing w:before="60" w:after="60"/>
      <w:ind w:left="1361" w:hanging="340"/>
    </w:pPr>
  </w:style>
  <w:style w:type="paragraph" w:styleId="List5">
    <w:name w:val="List 5"/>
    <w:basedOn w:val="BodyText"/>
    <w:rsid w:val="00D132A7"/>
    <w:pPr>
      <w:tabs>
        <w:tab w:val="left" w:pos="1701"/>
      </w:tabs>
      <w:spacing w:before="60" w:after="60"/>
      <w:ind w:left="1701" w:hanging="340"/>
    </w:pPr>
  </w:style>
  <w:style w:type="paragraph" w:styleId="ListBullet3">
    <w:name w:val="List Bullet 3"/>
    <w:basedOn w:val="List3"/>
    <w:rsid w:val="00D132A7"/>
    <w:pPr>
      <w:numPr>
        <w:numId w:val="14"/>
      </w:numPr>
      <w:tabs>
        <w:tab w:val="clear" w:pos="1021"/>
      </w:tabs>
      <w:ind w:left="1037" w:hanging="357"/>
    </w:pPr>
  </w:style>
  <w:style w:type="paragraph" w:styleId="ListBullet4">
    <w:name w:val="List Bullet 4"/>
    <w:basedOn w:val="List4"/>
    <w:rsid w:val="00D132A7"/>
    <w:pPr>
      <w:numPr>
        <w:numId w:val="3"/>
      </w:numPr>
      <w:tabs>
        <w:tab w:val="clear" w:pos="1361"/>
      </w:tabs>
    </w:pPr>
  </w:style>
  <w:style w:type="paragraph" w:styleId="ListBullet5">
    <w:name w:val="List Bullet 5"/>
    <w:basedOn w:val="List5"/>
    <w:rsid w:val="00D132A7"/>
    <w:pPr>
      <w:numPr>
        <w:numId w:val="4"/>
      </w:numPr>
    </w:pPr>
  </w:style>
  <w:style w:type="paragraph" w:styleId="ListContinue2">
    <w:name w:val="List Continue 2"/>
    <w:basedOn w:val="List2"/>
    <w:rsid w:val="00D132A7"/>
    <w:pPr>
      <w:ind w:firstLine="0"/>
    </w:pPr>
  </w:style>
  <w:style w:type="paragraph" w:styleId="ListContinue3">
    <w:name w:val="List Continue 3"/>
    <w:basedOn w:val="List3"/>
    <w:rsid w:val="00D132A7"/>
    <w:pPr>
      <w:ind w:left="1021" w:firstLine="0"/>
    </w:pPr>
  </w:style>
  <w:style w:type="paragraph" w:styleId="ListContinue4">
    <w:name w:val="List Continue 4"/>
    <w:basedOn w:val="List4"/>
    <w:rsid w:val="00D132A7"/>
    <w:pPr>
      <w:ind w:firstLine="0"/>
    </w:pPr>
  </w:style>
  <w:style w:type="paragraph" w:styleId="ListContinue5">
    <w:name w:val="List Continue 5"/>
    <w:basedOn w:val="List5"/>
    <w:rsid w:val="00D132A7"/>
    <w:pPr>
      <w:ind w:firstLine="0"/>
    </w:pPr>
  </w:style>
  <w:style w:type="paragraph" w:styleId="ListNumber3">
    <w:name w:val="List Number 3"/>
    <w:basedOn w:val="List3"/>
    <w:rsid w:val="00D132A7"/>
    <w:pPr>
      <w:numPr>
        <w:numId w:val="5"/>
      </w:numPr>
    </w:pPr>
  </w:style>
  <w:style w:type="paragraph" w:styleId="ListNumber4">
    <w:name w:val="List Number 4"/>
    <w:basedOn w:val="List4"/>
    <w:rsid w:val="00D132A7"/>
    <w:pPr>
      <w:numPr>
        <w:numId w:val="6"/>
      </w:numPr>
    </w:pPr>
  </w:style>
  <w:style w:type="paragraph" w:styleId="ListNumber5">
    <w:name w:val="List Number 5"/>
    <w:basedOn w:val="List5"/>
    <w:rsid w:val="00D132A7"/>
    <w:pPr>
      <w:numPr>
        <w:numId w:val="7"/>
      </w:numPr>
    </w:pPr>
  </w:style>
  <w:style w:type="paragraph" w:styleId="BlockText">
    <w:name w:val="Block Text"/>
    <w:basedOn w:val="Normal"/>
    <w:rsid w:val="00D132A7"/>
    <w:pPr>
      <w:spacing w:after="120"/>
      <w:ind w:left="1440" w:right="1440"/>
    </w:pPr>
  </w:style>
  <w:style w:type="character" w:customStyle="1" w:styleId="Subscript">
    <w:name w:val="Subscript"/>
    <w:basedOn w:val="DefaultParagraphFont"/>
    <w:rsid w:val="00D132A7"/>
    <w:rPr>
      <w:sz w:val="16"/>
      <w:vertAlign w:val="subscript"/>
    </w:rPr>
  </w:style>
  <w:style w:type="character" w:customStyle="1" w:styleId="Superscript">
    <w:name w:val="Superscript"/>
    <w:basedOn w:val="DefaultParagraphFont"/>
    <w:rsid w:val="00D132A7"/>
    <w:rPr>
      <w:sz w:val="16"/>
      <w:vertAlign w:val="superscript"/>
    </w:rPr>
  </w:style>
  <w:style w:type="character" w:customStyle="1" w:styleId="Symbols">
    <w:name w:val="Symbols"/>
    <w:basedOn w:val="DefaultParagraphFont"/>
    <w:rsid w:val="00D132A7"/>
    <w:rPr>
      <w:rFonts w:ascii="Symbol" w:hAnsi="Symbol"/>
    </w:rPr>
  </w:style>
  <w:style w:type="character" w:customStyle="1" w:styleId="MenuOptions">
    <w:name w:val="Menu Options"/>
    <w:basedOn w:val="DefaultParagraphFont"/>
    <w:rsid w:val="00D132A7"/>
    <w:rPr>
      <w:rFonts w:ascii="Arial Narrow" w:hAnsi="Arial Narrow"/>
      <w:smallCaps/>
    </w:rPr>
  </w:style>
  <w:style w:type="character" w:customStyle="1" w:styleId="Buttons">
    <w:name w:val="Buttons"/>
    <w:basedOn w:val="DefaultParagraphFont"/>
    <w:rsid w:val="00D132A7"/>
    <w:rPr>
      <w:b/>
    </w:rPr>
  </w:style>
  <w:style w:type="character" w:customStyle="1" w:styleId="Underlined">
    <w:name w:val="Underlined"/>
    <w:basedOn w:val="DefaultParagraphFont"/>
    <w:rsid w:val="00D132A7"/>
    <w:rPr>
      <w:u w:val="single"/>
    </w:rPr>
  </w:style>
  <w:style w:type="paragraph" w:customStyle="1" w:styleId="TableBodyTextRight">
    <w:name w:val="Table Body Text Right"/>
    <w:basedOn w:val="TableBodyText"/>
    <w:rsid w:val="00D132A7"/>
    <w:pPr>
      <w:widowControl w:val="0"/>
      <w:autoSpaceDE w:val="0"/>
      <w:autoSpaceDN w:val="0"/>
      <w:adjustRightInd w:val="0"/>
      <w:jc w:val="right"/>
    </w:pPr>
    <w:rPr>
      <w:rFonts w:cs="Arial"/>
      <w:szCs w:val="18"/>
    </w:rPr>
  </w:style>
  <w:style w:type="paragraph" w:customStyle="1" w:styleId="CopyrightText">
    <w:name w:val="Copyright Text"/>
    <w:basedOn w:val="BodyText"/>
    <w:rsid w:val="00D132A7"/>
    <w:rPr>
      <w:sz w:val="18"/>
    </w:rPr>
  </w:style>
  <w:style w:type="paragraph" w:customStyle="1" w:styleId="BodySmallRight">
    <w:name w:val="Body Small Right"/>
    <w:basedOn w:val="BodyTextRight"/>
    <w:rsid w:val="00D132A7"/>
    <w:rPr>
      <w:sz w:val="18"/>
      <w:szCs w:val="18"/>
    </w:rPr>
  </w:style>
  <w:style w:type="paragraph" w:customStyle="1" w:styleId="MarginEdition">
    <w:name w:val="Margin Edition"/>
    <w:basedOn w:val="MarginNote"/>
    <w:rsid w:val="00D132A7"/>
    <w:pPr>
      <w:spacing w:before="0" w:after="0"/>
    </w:pPr>
    <w:rPr>
      <w:rFonts w:ascii="Times New Roman" w:hAnsi="Times New Roman"/>
      <w:color w:val="999999"/>
    </w:rPr>
  </w:style>
  <w:style w:type="paragraph" w:customStyle="1" w:styleId="Spacer">
    <w:name w:val="Spacer"/>
    <w:basedOn w:val="Normal"/>
    <w:rsid w:val="00D132A7"/>
    <w:rPr>
      <w:sz w:val="2"/>
      <w:szCs w:val="2"/>
    </w:rPr>
  </w:style>
  <w:style w:type="character" w:customStyle="1" w:styleId="Small">
    <w:name w:val="Small"/>
    <w:basedOn w:val="DefaultParagraphFont"/>
    <w:rsid w:val="00D132A7"/>
    <w:rPr>
      <w:sz w:val="16"/>
    </w:rPr>
  </w:style>
  <w:style w:type="paragraph" w:customStyle="1" w:styleId="WideTable">
    <w:name w:val="Wide Table"/>
    <w:basedOn w:val="Normal"/>
    <w:rsid w:val="00D132A7"/>
    <w:pPr>
      <w:ind w:left="-1418"/>
    </w:pPr>
    <w:rPr>
      <w:sz w:val="2"/>
      <w:szCs w:val="2"/>
    </w:rPr>
  </w:style>
  <w:style w:type="character" w:styleId="PageNumber">
    <w:name w:val="page number"/>
    <w:basedOn w:val="DefaultParagraphFont"/>
    <w:rsid w:val="00D132A7"/>
  </w:style>
  <w:style w:type="paragraph" w:styleId="Quote">
    <w:name w:val="Quote"/>
    <w:basedOn w:val="Heading1"/>
    <w:link w:val="QuoteChar"/>
    <w:qFormat/>
    <w:rsid w:val="00D132A7"/>
    <w:rPr>
      <w:b w:val="0"/>
      <w:sz w:val="72"/>
      <w:szCs w:val="72"/>
      <w:lang w:val="en-NZ"/>
    </w:rPr>
  </w:style>
  <w:style w:type="character" w:customStyle="1" w:styleId="QuoteChar">
    <w:name w:val="Quote Char"/>
    <w:basedOn w:val="DefaultParagraphFont"/>
    <w:link w:val="Quote"/>
    <w:rsid w:val="00D132A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132A7"/>
    <w:pPr>
      <w:pageBreakBefore/>
    </w:pPr>
  </w:style>
  <w:style w:type="paragraph" w:customStyle="1" w:styleId="Border">
    <w:name w:val="Border"/>
    <w:basedOn w:val="Normal"/>
    <w:qFormat/>
    <w:rsid w:val="00D132A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132A7"/>
    <w:rPr>
      <w:b/>
      <w:bCs/>
      <w:i/>
      <w:iCs/>
      <w:color w:val="auto"/>
    </w:rPr>
  </w:style>
  <w:style w:type="paragraph" w:styleId="IntenseQuote">
    <w:name w:val="Intense Quote"/>
    <w:basedOn w:val="Normal"/>
    <w:next w:val="Normal"/>
    <w:link w:val="IntenseQuoteChar"/>
    <w:uiPriority w:val="30"/>
    <w:qFormat/>
    <w:rsid w:val="00D132A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132A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132A7"/>
    <w:rPr>
      <w:smallCaps/>
      <w:color w:val="auto"/>
      <w:u w:val="single"/>
    </w:rPr>
  </w:style>
  <w:style w:type="character" w:styleId="IntenseReference">
    <w:name w:val="Intense Reference"/>
    <w:basedOn w:val="DefaultParagraphFont"/>
    <w:uiPriority w:val="32"/>
    <w:qFormat/>
    <w:rsid w:val="00D132A7"/>
    <w:rPr>
      <w:b/>
      <w:bCs/>
      <w:smallCaps/>
      <w:color w:val="auto"/>
      <w:spacing w:val="5"/>
      <w:u w:val="single"/>
    </w:rPr>
  </w:style>
  <w:style w:type="paragraph" w:customStyle="1" w:styleId="2ColumnHeading">
    <w:name w:val="2Column Heading"/>
    <w:basedOn w:val="BodyText"/>
    <w:qFormat/>
    <w:rsid w:val="00D132A7"/>
    <w:pPr>
      <w:spacing w:after="60"/>
      <w:ind w:left="-2268"/>
    </w:pPr>
    <w:rPr>
      <w:b/>
    </w:rPr>
  </w:style>
  <w:style w:type="paragraph" w:customStyle="1" w:styleId="Heading1TOC">
    <w:name w:val="Heading1 TOC"/>
    <w:basedOn w:val="Normal"/>
    <w:qFormat/>
    <w:rsid w:val="00D132A7"/>
    <w:pPr>
      <w:spacing w:before="240" w:after="120"/>
    </w:pPr>
    <w:rPr>
      <w:rFonts w:ascii="Times New Roman" w:hAnsi="Times New Roman"/>
      <w:b/>
      <w:sz w:val="32"/>
    </w:rPr>
  </w:style>
  <w:style w:type="paragraph" w:customStyle="1" w:styleId="Heading2TOC">
    <w:name w:val="Heading2 TOC"/>
    <w:basedOn w:val="Normal"/>
    <w:qFormat/>
    <w:rsid w:val="00D132A7"/>
    <w:pPr>
      <w:spacing w:before="240" w:after="60"/>
    </w:pPr>
    <w:rPr>
      <w:rFonts w:ascii="Times New Roman" w:hAnsi="Times New Roman"/>
      <w:b/>
      <w:sz w:val="28"/>
    </w:rPr>
  </w:style>
  <w:style w:type="character" w:customStyle="1" w:styleId="Underline">
    <w:name w:val="Underline"/>
    <w:basedOn w:val="DefaultParagraphFont"/>
    <w:qFormat/>
    <w:rsid w:val="00D132A7"/>
    <w:rPr>
      <w:u w:val="single"/>
    </w:rPr>
  </w:style>
  <w:style w:type="character" w:customStyle="1" w:styleId="BoldandItalics">
    <w:name w:val="Bold and Italics"/>
    <w:qFormat/>
    <w:rsid w:val="00D132A7"/>
    <w:rPr>
      <w:b/>
      <w:i/>
      <w:u w:val="none"/>
    </w:rPr>
  </w:style>
  <w:style w:type="paragraph" w:styleId="BalloonText">
    <w:name w:val="Balloon Text"/>
    <w:basedOn w:val="Normal"/>
    <w:link w:val="BalloonTextChar"/>
    <w:rsid w:val="00D132A7"/>
    <w:rPr>
      <w:rFonts w:ascii="Tahoma" w:hAnsi="Tahoma" w:cs="Tahoma"/>
      <w:sz w:val="16"/>
      <w:szCs w:val="16"/>
    </w:rPr>
  </w:style>
  <w:style w:type="character" w:customStyle="1" w:styleId="BalloonTextChar">
    <w:name w:val="Balloon Text Char"/>
    <w:basedOn w:val="DefaultParagraphFont"/>
    <w:link w:val="BalloonText"/>
    <w:rsid w:val="00D132A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132A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132A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132A7"/>
    <w:rPr>
      <w:b/>
      <w:color w:val="660033"/>
      <w:spacing w:val="0"/>
    </w:rPr>
  </w:style>
  <w:style w:type="paragraph" w:customStyle="1" w:styleId="Nameditemlist">
    <w:name w:val="Named item list"/>
    <w:basedOn w:val="BodyText"/>
    <w:qFormat/>
    <w:rsid w:val="00D132A7"/>
    <w:pPr>
      <w:tabs>
        <w:tab w:val="left" w:pos="2835"/>
      </w:tabs>
      <w:ind w:left="2835" w:hanging="2835"/>
    </w:pPr>
  </w:style>
  <w:style w:type="paragraph" w:customStyle="1" w:styleId="BodyTextnopadding">
    <w:name w:val="Body Text no padding"/>
    <w:basedOn w:val="BodyText"/>
    <w:qFormat/>
    <w:rsid w:val="00D132A7"/>
    <w:pPr>
      <w:spacing w:before="0" w:after="0"/>
    </w:pPr>
  </w:style>
  <w:style w:type="paragraph" w:customStyle="1" w:styleId="BodyTextBold">
    <w:name w:val="Body Text Bold"/>
    <w:basedOn w:val="BodyText"/>
    <w:qFormat/>
    <w:rsid w:val="00D132A7"/>
    <w:rPr>
      <w:b/>
    </w:rPr>
  </w:style>
  <w:style w:type="character" w:styleId="Hyperlink">
    <w:name w:val="Hyperlink"/>
    <w:basedOn w:val="DefaultParagraphFont"/>
    <w:uiPriority w:val="99"/>
    <w:unhideWhenUsed/>
    <w:rsid w:val="00FF0BA8"/>
    <w:rPr>
      <w:color w:val="0000FF" w:themeColor="hyperlink"/>
      <w:u w:val="single"/>
    </w:rPr>
  </w:style>
  <w:style w:type="paragraph" w:styleId="Revision">
    <w:name w:val="Revision"/>
    <w:hidden/>
    <w:uiPriority w:val="99"/>
    <w:semiHidden/>
    <w:rsid w:val="00AE564B"/>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3B39A6"/>
    <w:rPr>
      <w:sz w:val="16"/>
      <w:szCs w:val="16"/>
    </w:rPr>
  </w:style>
  <w:style w:type="paragraph" w:styleId="CommentText">
    <w:name w:val="annotation text"/>
    <w:basedOn w:val="Normal"/>
    <w:link w:val="CommentTextChar"/>
    <w:uiPriority w:val="99"/>
    <w:semiHidden/>
    <w:unhideWhenUsed/>
    <w:rsid w:val="003B39A6"/>
    <w:rPr>
      <w:sz w:val="20"/>
    </w:rPr>
  </w:style>
  <w:style w:type="character" w:customStyle="1" w:styleId="CommentTextChar">
    <w:name w:val="Comment Text Char"/>
    <w:basedOn w:val="DefaultParagraphFont"/>
    <w:link w:val="CommentText"/>
    <w:uiPriority w:val="99"/>
    <w:semiHidden/>
    <w:rsid w:val="003B39A6"/>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B39A6"/>
    <w:rPr>
      <w:b/>
      <w:bCs/>
    </w:rPr>
  </w:style>
  <w:style w:type="character" w:customStyle="1" w:styleId="CommentSubjectChar">
    <w:name w:val="Comment Subject Char"/>
    <w:basedOn w:val="CommentTextChar"/>
    <w:link w:val="CommentSubject"/>
    <w:uiPriority w:val="99"/>
    <w:semiHidden/>
    <w:rsid w:val="003B39A6"/>
    <w:rPr>
      <w:rFonts w:ascii="Courier New" w:eastAsia="Times New Roman" w:hAnsi="Courier New" w:cs="Times New Roman"/>
      <w:b/>
      <w:bCs/>
      <w:sz w:val="20"/>
      <w:szCs w:val="20"/>
      <w:lang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PE trimmed to remove duplication with PCs</AfterTCmeetingdetailedchanges>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removed superfluous words
PC3.4: fixed to match performance evidence mismatch (or makes more sense than and in this context)
PC3.5: fixed grammar
</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3367A3-5E3F-4454-8D60-5254E409BFE8}">
  <ds:schemaRefs>
    <ds:schemaRef ds:uri="http://schemas.microsoft.com/sharepoint/v3/contenttype/forms"/>
  </ds:schemaRefs>
</ds:datastoreItem>
</file>

<file path=customXml/itemProps2.xml><?xml version="1.0" encoding="utf-8"?>
<ds:datastoreItem xmlns:ds="http://schemas.openxmlformats.org/officeDocument/2006/customXml" ds:itemID="{729967E5-9C89-4B35-B380-22DE34E22434}">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75C8C0AB-AA71-4287-9F5A-C6267A810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1002</Words>
  <Characters>6409</Characters>
  <Application>Microsoft Office Word</Application>
  <DocSecurity>0</DocSecurity>
  <Lines>53</Lines>
  <Paragraphs>14</Paragraphs>
  <ScaleCrop>false</ScaleCrop>
  <Company>Author-it Software Corporation Ltd.</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CHCPRT033 Provide support to children and youth in out-of-home care</dc:title>
  <dc:subject>Approved</dc:subject>
  <dc:creator>HumanAbility</dc:creator>
  <cp:keywords>Release: 1</cp:keywords>
  <dc:description>Review Date: 12 April 2008</dc:description>
  <cp:lastModifiedBy>Kate De Clercq</cp:lastModifiedBy>
  <cp:revision>2</cp:revision>
  <dcterms:created xsi:type="dcterms:W3CDTF">2025-08-31T23:36:00Z</dcterms:created>
  <dcterms:modified xsi:type="dcterms:W3CDTF">2025-08-31T23:36:00Z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