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8C3DA" w14:textId="696CE6CD" w:rsidR="00CB7061" w:rsidRDefault="00A974AC" w:rsidP="00BF5F1C">
      <w:pPr>
        <w:pStyle w:val="Title"/>
      </w:pPr>
      <w:r>
        <w:rPr>
          <w:noProof/>
        </w:rPr>
        <mc:AlternateContent>
          <mc:Choice Requires="wps">
            <w:drawing>
              <wp:anchor distT="0" distB="0" distL="114300" distR="114300" simplePos="0" relativeHeight="251659264" behindDoc="1" locked="0" layoutInCell="1" allowOverlap="1" wp14:anchorId="11DF239D" wp14:editId="471616F7">
                <wp:simplePos x="0" y="0"/>
                <wp:positionH relativeFrom="page">
                  <wp:posOffset>1270000</wp:posOffset>
                </wp:positionH>
                <wp:positionV relativeFrom="page">
                  <wp:posOffset>2539365</wp:posOffset>
                </wp:positionV>
                <wp:extent cx="5080000" cy="1270000"/>
                <wp:effectExtent l="0" t="0" r="0" b="0"/>
                <wp:wrapNone/>
                <wp:docPr id="139560542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322E43F" w14:textId="357BD3B4"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DF239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322E43F" w14:textId="357BD3B4"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v:textbox>
                <w10:wrap anchorx="page" anchory="page"/>
              </v:shape>
            </w:pict>
          </mc:Fallback>
        </mc:AlternateContent>
      </w:r>
      <w:fldSimple w:instr=" TITLE   \* MERGEFORMAT ">
        <w:r w:rsidR="0052131B">
          <w:t>CHCYTH015 Support young people to create opportunities in their lives</w:t>
        </w:r>
      </w:fldSimple>
    </w:p>
    <w:p w14:paraId="57F8C3DB" w14:textId="77777777" w:rsidR="00CB7061" w:rsidRDefault="0052131B" w:rsidP="00BF5F1C">
      <w:pPr>
        <w:pStyle w:val="Version"/>
        <w:sectPr w:rsidR="00CB7061" w:rsidSect="001853D4">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57F8C3DC" w14:textId="363B4DFD" w:rsidR="00CD7701" w:rsidRPr="001853D4" w:rsidRDefault="00A974AC" w:rsidP="001853D4">
      <w:pPr>
        <w:pStyle w:val="SuperHeading"/>
      </w:pPr>
      <w:r>
        <w:rPr>
          <w:noProof/>
        </w:rPr>
        <w:lastRenderedPageBreak/>
        <mc:AlternateContent>
          <mc:Choice Requires="wps">
            <w:drawing>
              <wp:anchor distT="0" distB="0" distL="114300" distR="114300" simplePos="0" relativeHeight="251660288" behindDoc="1" locked="0" layoutInCell="1" allowOverlap="1" wp14:anchorId="1C2BB02A" wp14:editId="433A8670">
                <wp:simplePos x="0" y="0"/>
                <wp:positionH relativeFrom="page">
                  <wp:posOffset>1270000</wp:posOffset>
                </wp:positionH>
                <wp:positionV relativeFrom="page">
                  <wp:posOffset>2540000</wp:posOffset>
                </wp:positionV>
                <wp:extent cx="5080000" cy="1270000"/>
                <wp:effectExtent l="0" t="0" r="0" b="0"/>
                <wp:wrapNone/>
                <wp:docPr id="98340550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6A94948" w14:textId="374447E9"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2BB02A"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6A94948" w14:textId="374447E9"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v:textbox>
                <w10:wrap anchorx="page" anchory="page"/>
              </v:shape>
            </w:pict>
          </mc:Fallback>
        </mc:AlternateContent>
      </w:r>
      <w:r w:rsidR="0052131B" w:rsidRPr="001853D4">
        <w:t>CHCYTH015 Support young people to create opportunities in their lives</w:t>
      </w:r>
    </w:p>
    <w:p w14:paraId="57F8C3DD" w14:textId="77777777" w:rsidR="00CD7701" w:rsidRPr="001853D4" w:rsidRDefault="0052131B" w:rsidP="001853D4">
      <w:pPr>
        <w:pStyle w:val="Heading1"/>
      </w:pPr>
      <w:bookmarkStart w:id="0" w:name="O_1277993"/>
      <w:bookmarkEnd w:id="0"/>
      <w:r w:rsidRPr="001853D4">
        <w:t>Modification History</w:t>
      </w:r>
    </w:p>
    <w:p w14:paraId="57F8C3DE" w14:textId="553A9C76" w:rsidR="00CD7701" w:rsidRPr="001853D4" w:rsidRDefault="00CD7701" w:rsidP="00BF5F1C">
      <w:pPr>
        <w:pStyle w:val="BodyText"/>
      </w:pPr>
    </w:p>
    <w:tbl>
      <w:tblPr>
        <w:tblStyle w:val="TableGrid"/>
        <w:tblW w:w="0" w:type="auto"/>
        <w:tblLayout w:type="fixed"/>
        <w:tblLook w:val="06A0" w:firstRow="1" w:lastRow="0" w:firstColumn="1" w:lastColumn="0" w:noHBand="1" w:noVBand="1"/>
      </w:tblPr>
      <w:tblGrid>
        <w:gridCol w:w="1920"/>
        <w:gridCol w:w="7140"/>
      </w:tblGrid>
      <w:tr w:rsidR="55986E86" w14:paraId="3C50937A" w14:textId="77777777" w:rsidTr="00A974AC">
        <w:trPr>
          <w:trHeight w:val="300"/>
        </w:trPr>
        <w:tc>
          <w:tcPr>
            <w:tcW w:w="1920" w:type="dxa"/>
          </w:tcPr>
          <w:p w14:paraId="0430F731" w14:textId="2A2FED46" w:rsidR="36CA97EB" w:rsidRDefault="36CA97EB" w:rsidP="00A974AC">
            <w:pPr>
              <w:pStyle w:val="BodyText"/>
            </w:pPr>
            <w:r>
              <w:t>Release</w:t>
            </w:r>
          </w:p>
        </w:tc>
        <w:tc>
          <w:tcPr>
            <w:tcW w:w="7140" w:type="dxa"/>
          </w:tcPr>
          <w:p w14:paraId="0D04F739" w14:textId="7C83ACEC" w:rsidR="36CA97EB" w:rsidRDefault="36CA97EB" w:rsidP="00A974AC">
            <w:pPr>
              <w:pStyle w:val="BodyText"/>
            </w:pPr>
            <w:r>
              <w:t>Comments</w:t>
            </w:r>
          </w:p>
        </w:tc>
      </w:tr>
      <w:tr w:rsidR="55986E86" w14:paraId="1732C3EA" w14:textId="77777777" w:rsidTr="00A974AC">
        <w:trPr>
          <w:trHeight w:val="300"/>
        </w:trPr>
        <w:tc>
          <w:tcPr>
            <w:tcW w:w="1920" w:type="dxa"/>
          </w:tcPr>
          <w:p w14:paraId="274FFF00" w14:textId="2B7C6769" w:rsidR="36CA97EB" w:rsidRDefault="36CA97EB" w:rsidP="00A974AC">
            <w:pPr>
              <w:pStyle w:val="BodyText"/>
            </w:pPr>
            <w:r>
              <w:t>Release 2</w:t>
            </w:r>
          </w:p>
        </w:tc>
        <w:tc>
          <w:tcPr>
            <w:tcW w:w="7140" w:type="dxa"/>
          </w:tcPr>
          <w:p w14:paraId="68B5E2D1" w14:textId="54567CB6" w:rsidR="1E58CAF9" w:rsidRDefault="1E58CAF9" w:rsidP="00A974AC">
            <w:pPr>
              <w:pStyle w:val="BodyText"/>
            </w:pPr>
            <w:r>
              <w:t>Minor changes to application, performance criteria and performance evidence.</w:t>
            </w:r>
          </w:p>
        </w:tc>
      </w:tr>
      <w:tr w:rsidR="55986E86" w14:paraId="0B123D41" w14:textId="77777777" w:rsidTr="00A974AC">
        <w:trPr>
          <w:trHeight w:val="300"/>
        </w:trPr>
        <w:tc>
          <w:tcPr>
            <w:tcW w:w="1920" w:type="dxa"/>
          </w:tcPr>
          <w:p w14:paraId="7BD65068" w14:textId="64A54EC5" w:rsidR="36CA97EB" w:rsidRDefault="36CA97EB" w:rsidP="00A974AC">
            <w:pPr>
              <w:pStyle w:val="BodyText"/>
            </w:pPr>
            <w:r>
              <w:t>Release 1</w:t>
            </w:r>
          </w:p>
        </w:tc>
        <w:tc>
          <w:tcPr>
            <w:tcW w:w="7140" w:type="dxa"/>
          </w:tcPr>
          <w:p w14:paraId="4B0E64B1" w14:textId="74F5E307" w:rsidR="36CA97EB" w:rsidRDefault="36CA97EB" w:rsidP="00A974AC">
            <w:pPr>
              <w:pStyle w:val="BodyText"/>
            </w:pPr>
            <w:r>
              <w:t>Not applicable</w:t>
            </w:r>
          </w:p>
        </w:tc>
      </w:tr>
    </w:tbl>
    <w:p w14:paraId="57F8C3DF" w14:textId="77777777" w:rsidR="00CD7701" w:rsidRPr="001853D4" w:rsidRDefault="0052131B" w:rsidP="001853D4">
      <w:pPr>
        <w:pStyle w:val="Heading1"/>
      </w:pPr>
      <w:bookmarkStart w:id="1" w:name="O_1277998"/>
      <w:bookmarkEnd w:id="1"/>
      <w:r w:rsidRPr="001853D4">
        <w:t>Application</w:t>
      </w:r>
    </w:p>
    <w:p w14:paraId="57F8C3E0" w14:textId="449144F7" w:rsidR="00CD7701" w:rsidRPr="001853D4" w:rsidRDefault="0052131B" w:rsidP="00BF5F1C">
      <w:pPr>
        <w:pStyle w:val="BodyText"/>
      </w:pPr>
      <w:r>
        <w:t>This unit describes the skills and knowledge required to assist young people to identify the challenges and opportunities in their lives and to work towards their goals on an individual or group level.</w:t>
      </w:r>
    </w:p>
    <w:p w14:paraId="57F8C3E1" w14:textId="140F995D" w:rsidR="00CD7701" w:rsidRPr="001853D4" w:rsidRDefault="0052131B" w:rsidP="00BF5F1C">
      <w:pPr>
        <w:pStyle w:val="BodyText"/>
      </w:pPr>
      <w:r>
        <w:t>This unit applies to work undertaken in roles where the young person is the primary client.</w:t>
      </w:r>
    </w:p>
    <w:p w14:paraId="57F8C3E2" w14:textId="77777777" w:rsidR="00CD7701" w:rsidRPr="001853D4" w:rsidRDefault="0052131B" w:rsidP="00BF5F1C">
      <w:pPr>
        <w:pStyle w:val="BodyText"/>
      </w:pPr>
      <w:r w:rsidRPr="001853D4">
        <w:t>The skills in this unit must be applied in accordance with Commonwealth and State or Territory legislation, Australian standards and industry codes of practice.</w:t>
      </w:r>
    </w:p>
    <w:p w14:paraId="57F8C3E3" w14:textId="77777777" w:rsidR="00CD7701" w:rsidRPr="00A974AC" w:rsidRDefault="0052131B" w:rsidP="55986E86">
      <w:pPr>
        <w:pStyle w:val="BodyText"/>
        <w:rPr>
          <w:i/>
          <w:iCs/>
        </w:rPr>
      </w:pPr>
      <w:r w:rsidRPr="00A974AC">
        <w:rPr>
          <w:i/>
          <w:iCs/>
        </w:rPr>
        <w:t>No occupational licensing, certification or specific legislative requirements apply to this unit at the time of publication.</w:t>
      </w:r>
    </w:p>
    <w:p w14:paraId="57F8C3E4" w14:textId="77777777" w:rsidR="00CD7701" w:rsidRPr="001853D4" w:rsidRDefault="0052131B" w:rsidP="001853D4">
      <w:pPr>
        <w:pStyle w:val="Heading1"/>
      </w:pPr>
      <w:bookmarkStart w:id="2" w:name="O_1278165"/>
      <w:bookmarkEnd w:id="2"/>
      <w:r w:rsidRPr="001853D4">
        <w:t>Pre-requisite Unit</w:t>
      </w:r>
    </w:p>
    <w:p w14:paraId="57F8C3E5" w14:textId="77777777" w:rsidR="00CD7701" w:rsidRPr="001853D4" w:rsidRDefault="0052131B" w:rsidP="00BF5F1C">
      <w:pPr>
        <w:pStyle w:val="BodyText"/>
      </w:pPr>
      <w:r w:rsidRPr="001853D4">
        <w:t>Nil</w:t>
      </w:r>
    </w:p>
    <w:p w14:paraId="57F8C3E6" w14:textId="77777777" w:rsidR="00CD7701" w:rsidRPr="001853D4" w:rsidRDefault="0052131B" w:rsidP="001853D4">
      <w:pPr>
        <w:pStyle w:val="Heading1"/>
      </w:pPr>
      <w:bookmarkStart w:id="3" w:name="O_1278166"/>
      <w:bookmarkEnd w:id="3"/>
      <w:r w:rsidRPr="001853D4">
        <w:t>Competency Field</w:t>
      </w:r>
    </w:p>
    <w:p w14:paraId="57F8C3E7" w14:textId="77777777" w:rsidR="00CD7701" w:rsidRPr="001853D4" w:rsidRDefault="0052131B" w:rsidP="00BF5F1C">
      <w:pPr>
        <w:pStyle w:val="BodyText"/>
      </w:pPr>
      <w:r w:rsidRPr="001853D4">
        <w:t>Youth Services</w:t>
      </w:r>
    </w:p>
    <w:p w14:paraId="57F8C3E8" w14:textId="77777777" w:rsidR="00CD7701" w:rsidRPr="001853D4" w:rsidRDefault="0052131B" w:rsidP="001853D4">
      <w:pPr>
        <w:pStyle w:val="Heading1"/>
      </w:pPr>
      <w:bookmarkStart w:id="4" w:name="O_1278167"/>
      <w:bookmarkEnd w:id="4"/>
      <w:r w:rsidRPr="001853D4">
        <w:t>Unit Sector</w:t>
      </w:r>
    </w:p>
    <w:p w14:paraId="57F8C3E9" w14:textId="77777777" w:rsidR="00CD7701" w:rsidRPr="001853D4" w:rsidRDefault="0052131B" w:rsidP="00BF5F1C">
      <w:pPr>
        <w:pStyle w:val="BodyText"/>
      </w:pPr>
      <w:r w:rsidRPr="001853D4">
        <w:t>Community Services</w:t>
      </w:r>
    </w:p>
    <w:bookmarkStart w:id="5" w:name="O_1277997"/>
    <w:bookmarkEnd w:id="5"/>
    <w:p w14:paraId="57F8C3EA" w14:textId="5802E071" w:rsidR="00CD7701" w:rsidRPr="001853D4" w:rsidRDefault="00A974AC" w:rsidP="001853D4">
      <w:pPr>
        <w:pStyle w:val="Heading1"/>
      </w:pPr>
      <w:r>
        <w:rPr>
          <w:noProof/>
        </w:rPr>
        <w:lastRenderedPageBreak/>
        <mc:AlternateContent>
          <mc:Choice Requires="wps">
            <w:drawing>
              <wp:anchor distT="0" distB="0" distL="114300" distR="114300" simplePos="0" relativeHeight="251661312" behindDoc="1" locked="0" layoutInCell="1" allowOverlap="1" wp14:anchorId="01693EEC" wp14:editId="46721BBA">
                <wp:simplePos x="0" y="0"/>
                <wp:positionH relativeFrom="page">
                  <wp:posOffset>1270000</wp:posOffset>
                </wp:positionH>
                <wp:positionV relativeFrom="page">
                  <wp:posOffset>2387600</wp:posOffset>
                </wp:positionV>
                <wp:extent cx="5080000" cy="1270000"/>
                <wp:effectExtent l="0" t="0" r="0" b="0"/>
                <wp:wrapNone/>
                <wp:docPr id="12474676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2BD4F22" w14:textId="229E984C"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93EEC"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32BD4F22" w14:textId="229E984C"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v:textbox>
                <w10:wrap anchorx="page" anchory="page"/>
              </v:shape>
            </w:pict>
          </mc:Fallback>
        </mc:AlternateContent>
      </w:r>
      <w:r w:rsidR="0052131B" w:rsidRPr="001853D4">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CD7701" w14:paraId="57F8C3ED" w14:textId="77777777" w:rsidTr="55986E86">
        <w:trPr>
          <w:trHeight w:val="344"/>
        </w:trPr>
        <w:tc>
          <w:tcPr>
            <w:tcW w:w="2694" w:type="dxa"/>
            <w:tcBorders>
              <w:top w:val="nil"/>
              <w:left w:val="nil"/>
              <w:bottom w:val="nil"/>
              <w:right w:val="nil"/>
            </w:tcBorders>
            <w:tcMar>
              <w:top w:w="0" w:type="dxa"/>
              <w:left w:w="62" w:type="dxa"/>
              <w:bottom w:w="0" w:type="dxa"/>
              <w:right w:w="62" w:type="dxa"/>
            </w:tcMar>
          </w:tcPr>
          <w:p w14:paraId="57F8C3EB" w14:textId="34A9DD23" w:rsidR="00CD7701" w:rsidRPr="001853D4" w:rsidRDefault="00A974AC" w:rsidP="00B0304F">
            <w:r>
              <w:rPr>
                <w:b/>
                <w:noProof/>
              </w:rPr>
              <w:lastRenderedPageBreak/>
              <mc:AlternateContent>
                <mc:Choice Requires="wps">
                  <w:drawing>
                    <wp:anchor distT="0" distB="0" distL="114300" distR="114300" simplePos="0" relativeHeight="251662336" behindDoc="1" locked="0" layoutInCell="1" allowOverlap="1" wp14:anchorId="739558A2" wp14:editId="2168674D">
                      <wp:simplePos x="0" y="0"/>
                      <wp:positionH relativeFrom="page">
                        <wp:posOffset>370840</wp:posOffset>
                      </wp:positionH>
                      <wp:positionV relativeFrom="page">
                        <wp:posOffset>1457960</wp:posOffset>
                      </wp:positionV>
                      <wp:extent cx="5080000" cy="1270000"/>
                      <wp:effectExtent l="0" t="0" r="0" b="0"/>
                      <wp:wrapNone/>
                      <wp:docPr id="11781526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3E2AB1D" w14:textId="3D4FC5E5"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558A2" id="Watermark_Page_4" o:spid="_x0000_s1029" type="#_x0000_t202" style="position:absolute;margin-left:29.2pt;margin-top:114.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" stroked="f" strokeweight=".5pt">
                      <v:fill opacity="0"/>
                      <o:lock v:ext="edit" aspectratio="t"/>
                      <v:textbox>
                        <w:txbxContent>
                          <w:p w14:paraId="53E2AB1D" w14:textId="3D4FC5E5"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v:textbox>
                      <w10:wrap anchorx="page" anchory="page"/>
                    </v:shape>
                  </w:pict>
                </mc:Fallback>
              </mc:AlternateContent>
            </w:r>
            <w:r w:rsidR="0052131B" w:rsidRPr="001853D4">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57F8C3EC" w14:textId="77777777" w:rsidR="00CD7701" w:rsidRDefault="0052131B" w:rsidP="00B0304F">
            <w:pPr>
              <w:rPr>
                <w:lang w:val="en-NZ"/>
              </w:rPr>
            </w:pPr>
            <w:r w:rsidRPr="001853D4">
              <w:rPr>
                <w:rStyle w:val="SpecialBold"/>
              </w:rPr>
              <w:t>PERFORMANCE</w:t>
            </w:r>
            <w:r w:rsidRPr="001853D4">
              <w:t xml:space="preserve"> </w:t>
            </w:r>
            <w:r w:rsidRPr="001853D4">
              <w:rPr>
                <w:rStyle w:val="SpecialBold"/>
              </w:rPr>
              <w:t>CRITERIA</w:t>
            </w:r>
          </w:p>
        </w:tc>
      </w:tr>
      <w:tr w:rsidR="00CD7701" w14:paraId="57F8C3F0" w14:textId="77777777" w:rsidTr="55986E86">
        <w:trPr>
          <w:trHeight w:val="516"/>
        </w:trPr>
        <w:tc>
          <w:tcPr>
            <w:tcW w:w="2694" w:type="dxa"/>
            <w:tcBorders>
              <w:top w:val="nil"/>
              <w:left w:val="nil"/>
              <w:bottom w:val="nil"/>
              <w:right w:val="nil"/>
            </w:tcBorders>
            <w:tcMar>
              <w:top w:w="0" w:type="dxa"/>
              <w:left w:w="62" w:type="dxa"/>
              <w:bottom w:w="0" w:type="dxa"/>
              <w:right w:w="62" w:type="dxa"/>
            </w:tcMar>
          </w:tcPr>
          <w:p w14:paraId="57F8C3EE" w14:textId="77777777" w:rsidR="00CD7701" w:rsidRPr="001853D4" w:rsidRDefault="0052131B" w:rsidP="00B0304F">
            <w:r w:rsidRPr="001853D4">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57F8C3EF" w14:textId="77777777" w:rsidR="00CD7701" w:rsidRDefault="0052131B" w:rsidP="00B0304F">
            <w:pPr>
              <w:rPr>
                <w:lang w:val="en-NZ"/>
              </w:rPr>
            </w:pPr>
            <w:r w:rsidRPr="001853D4">
              <w:rPr>
                <w:rStyle w:val="Emphasis"/>
              </w:rPr>
              <w:t>Performance criteria describe the performance needed to demonstrate achievement of the element.</w:t>
            </w:r>
          </w:p>
        </w:tc>
      </w:tr>
      <w:tr w:rsidR="00CD7701" w14:paraId="57F8C3F7" w14:textId="77777777" w:rsidTr="55986E86">
        <w:trPr>
          <w:trHeight w:val="325"/>
        </w:trPr>
        <w:tc>
          <w:tcPr>
            <w:tcW w:w="2694" w:type="dxa"/>
            <w:tcBorders>
              <w:top w:val="nil"/>
              <w:left w:val="nil"/>
              <w:bottom w:val="nil"/>
              <w:right w:val="nil"/>
            </w:tcBorders>
            <w:tcMar>
              <w:top w:w="0" w:type="dxa"/>
              <w:left w:w="62" w:type="dxa"/>
              <w:bottom w:w="0" w:type="dxa"/>
              <w:right w:w="62" w:type="dxa"/>
            </w:tcMar>
          </w:tcPr>
          <w:p w14:paraId="57F8C3F1" w14:textId="570FA722" w:rsidR="00CD7701" w:rsidRDefault="0052131B" w:rsidP="00B0304F">
            <w:pPr>
              <w:rPr>
                <w:lang w:val="en-NZ"/>
              </w:rPr>
            </w:pPr>
            <w:r>
              <w:t>1 Create a relationship of trust and respect</w:t>
            </w:r>
          </w:p>
        </w:tc>
        <w:tc>
          <w:tcPr>
            <w:tcW w:w="6350" w:type="dxa"/>
            <w:tcBorders>
              <w:top w:val="nil"/>
              <w:left w:val="nil"/>
              <w:bottom w:val="nil"/>
              <w:right w:val="nil"/>
            </w:tcBorders>
            <w:tcMar>
              <w:top w:w="0" w:type="dxa"/>
              <w:left w:w="62" w:type="dxa"/>
              <w:bottom w:w="0" w:type="dxa"/>
              <w:right w:w="62" w:type="dxa"/>
            </w:tcMar>
          </w:tcPr>
          <w:p w14:paraId="57F8C3F2" w14:textId="21336345" w:rsidR="00CD7701" w:rsidRPr="001853D4" w:rsidRDefault="0052131B" w:rsidP="00B0304F">
            <w:r>
              <w:t>1.1 Apply principles of youth work practice to facilitate safe individual and group processes for interaction</w:t>
            </w:r>
          </w:p>
          <w:p w14:paraId="57F8C3F3" w14:textId="40E6EF91" w:rsidR="00CD7701" w:rsidRPr="001853D4" w:rsidRDefault="0052131B" w:rsidP="00B0304F">
            <w:r>
              <w:t>1.2 Identify the conditions necessary for young people to change and grow</w:t>
            </w:r>
          </w:p>
          <w:p w14:paraId="57F8C3F4" w14:textId="5E27DC38" w:rsidR="00CD7701" w:rsidRPr="001853D4" w:rsidRDefault="0052131B" w:rsidP="00B0304F">
            <w:r>
              <w:t>1.3 Listen to and observe the young person’s stories, experiences and behaviour and clarify concerns and needs</w:t>
            </w:r>
          </w:p>
          <w:p w14:paraId="57F8C3F5" w14:textId="17C29E3B" w:rsidR="00CD7701" w:rsidRPr="001853D4" w:rsidRDefault="0052131B" w:rsidP="00B0304F">
            <w:r>
              <w:t>1.4 Encourage and support young people to identify relationships between their issues and social structures</w:t>
            </w:r>
          </w:p>
          <w:p w14:paraId="57F8C3F6" w14:textId="60290754" w:rsidR="00CD7701" w:rsidRDefault="0052131B" w:rsidP="00B0304F">
            <w:pPr>
              <w:rPr>
                <w:lang w:val="en-NZ"/>
              </w:rPr>
            </w:pPr>
            <w:r>
              <w:t>1.5 Respect the young person’s culture and way of interacting</w:t>
            </w:r>
          </w:p>
        </w:tc>
      </w:tr>
      <w:tr w:rsidR="00B0304F" w14:paraId="206AF3D1" w14:textId="77777777" w:rsidTr="55986E86">
        <w:trPr>
          <w:trHeight w:val="325"/>
        </w:trPr>
        <w:tc>
          <w:tcPr>
            <w:tcW w:w="2694" w:type="dxa"/>
            <w:tcBorders>
              <w:top w:val="nil"/>
              <w:left w:val="nil"/>
              <w:bottom w:val="nil"/>
              <w:right w:val="nil"/>
            </w:tcBorders>
            <w:tcMar>
              <w:top w:w="0" w:type="dxa"/>
              <w:left w:w="62" w:type="dxa"/>
              <w:bottom w:w="0" w:type="dxa"/>
              <w:right w:w="62" w:type="dxa"/>
            </w:tcMar>
          </w:tcPr>
          <w:p w14:paraId="3E13DD00" w14:textId="77777777" w:rsidR="00B0304F" w:rsidRPr="001853D4" w:rsidRDefault="00B0304F" w:rsidP="00B0304F"/>
        </w:tc>
        <w:tc>
          <w:tcPr>
            <w:tcW w:w="6350" w:type="dxa"/>
            <w:tcBorders>
              <w:top w:val="nil"/>
              <w:left w:val="nil"/>
              <w:bottom w:val="nil"/>
              <w:right w:val="nil"/>
            </w:tcBorders>
            <w:tcMar>
              <w:top w:w="0" w:type="dxa"/>
              <w:left w:w="62" w:type="dxa"/>
              <w:bottom w:w="0" w:type="dxa"/>
              <w:right w:w="62" w:type="dxa"/>
            </w:tcMar>
          </w:tcPr>
          <w:p w14:paraId="1B12198D" w14:textId="77777777" w:rsidR="00B0304F" w:rsidRPr="001853D4" w:rsidRDefault="00B0304F" w:rsidP="00B0304F"/>
        </w:tc>
      </w:tr>
      <w:tr w:rsidR="00CD7701" w14:paraId="57F8C3FF" w14:textId="77777777" w:rsidTr="55986E86">
        <w:trPr>
          <w:trHeight w:val="306"/>
        </w:trPr>
        <w:tc>
          <w:tcPr>
            <w:tcW w:w="2694" w:type="dxa"/>
            <w:tcBorders>
              <w:top w:val="nil"/>
              <w:left w:val="nil"/>
              <w:bottom w:val="nil"/>
              <w:right w:val="nil"/>
            </w:tcBorders>
            <w:tcMar>
              <w:top w:w="0" w:type="dxa"/>
              <w:left w:w="62" w:type="dxa"/>
              <w:bottom w:w="0" w:type="dxa"/>
              <w:right w:w="62" w:type="dxa"/>
            </w:tcMar>
          </w:tcPr>
          <w:p w14:paraId="57F8C3F8" w14:textId="3EE09224" w:rsidR="00CD7701" w:rsidRDefault="0052131B" w:rsidP="00B0304F">
            <w:pPr>
              <w:rPr>
                <w:lang w:val="en-NZ"/>
              </w:rPr>
            </w:pPr>
            <w:r>
              <w:t>2 Work with young people to identify their needs, rights, strengths, hopes and opportunities</w:t>
            </w:r>
          </w:p>
        </w:tc>
        <w:tc>
          <w:tcPr>
            <w:tcW w:w="6350" w:type="dxa"/>
            <w:tcBorders>
              <w:top w:val="nil"/>
              <w:left w:val="nil"/>
              <w:bottom w:val="nil"/>
              <w:right w:val="nil"/>
            </w:tcBorders>
            <w:tcMar>
              <w:top w:w="0" w:type="dxa"/>
              <w:left w:w="62" w:type="dxa"/>
              <w:bottom w:w="0" w:type="dxa"/>
              <w:right w:w="62" w:type="dxa"/>
            </w:tcMar>
          </w:tcPr>
          <w:p w14:paraId="57F8C3F9" w14:textId="404ED7F4" w:rsidR="00CD7701" w:rsidRPr="001853D4" w:rsidRDefault="0052131B" w:rsidP="00B0304F">
            <w:r>
              <w:t>2.1 Use communication strategies to identify and explore the young person’s challenges, strengths and resources</w:t>
            </w:r>
          </w:p>
          <w:p w14:paraId="57F8C3FA" w14:textId="4F6C9923" w:rsidR="00CD7701" w:rsidRPr="001853D4" w:rsidRDefault="0052131B" w:rsidP="00B0304F">
            <w:r>
              <w:t xml:space="preserve">2.2 </w:t>
            </w:r>
            <w:r w:rsidR="1C3E3BCF">
              <w:t>Assist</w:t>
            </w:r>
            <w:r>
              <w:t xml:space="preserve"> the young person to identify and support their own strengths</w:t>
            </w:r>
          </w:p>
          <w:p w14:paraId="57F8C3FB" w14:textId="53079507" w:rsidR="00CD7701" w:rsidRPr="001853D4" w:rsidRDefault="0052131B" w:rsidP="00B0304F">
            <w:r>
              <w:t>2.3 Identify and acknowledge circumstances outside the young person’s control</w:t>
            </w:r>
          </w:p>
          <w:p w14:paraId="57F8C3FC" w14:textId="78575D32" w:rsidR="00CD7701" w:rsidRPr="001853D4" w:rsidRDefault="0052131B" w:rsidP="00B0304F">
            <w:r>
              <w:t>2.4 Support the young person to communicate their issues and interests in a way that is suitable to their individual needs, background and culture, and confirm understanding</w:t>
            </w:r>
          </w:p>
          <w:p w14:paraId="57F8C3FD" w14:textId="4A9F4305" w:rsidR="00CD7701" w:rsidRPr="001853D4" w:rsidRDefault="0052131B" w:rsidP="00B0304F">
            <w:r>
              <w:t>2.5 Take action to address immediate issues or concerns</w:t>
            </w:r>
          </w:p>
          <w:p w14:paraId="57F8C3FE" w14:textId="1DC4DDE5" w:rsidR="00CD7701" w:rsidRDefault="0052131B" w:rsidP="00B0304F">
            <w:pPr>
              <w:rPr>
                <w:lang w:val="en-NZ"/>
              </w:rPr>
            </w:pPr>
            <w:r>
              <w:t>2.6 Support young person’s agency and right to self-determination</w:t>
            </w:r>
          </w:p>
        </w:tc>
      </w:tr>
      <w:tr w:rsidR="00B0304F" w14:paraId="5C8D0C16" w14:textId="77777777" w:rsidTr="55986E86">
        <w:trPr>
          <w:trHeight w:val="306"/>
        </w:trPr>
        <w:tc>
          <w:tcPr>
            <w:tcW w:w="2694" w:type="dxa"/>
            <w:tcBorders>
              <w:top w:val="nil"/>
              <w:left w:val="nil"/>
              <w:bottom w:val="nil"/>
              <w:right w:val="nil"/>
            </w:tcBorders>
            <w:tcMar>
              <w:top w:w="0" w:type="dxa"/>
              <w:left w:w="62" w:type="dxa"/>
              <w:bottom w:w="0" w:type="dxa"/>
              <w:right w:w="62" w:type="dxa"/>
            </w:tcMar>
          </w:tcPr>
          <w:p w14:paraId="3E9EEF78" w14:textId="77777777" w:rsidR="00B0304F" w:rsidRPr="001853D4" w:rsidRDefault="00B0304F" w:rsidP="00B0304F"/>
        </w:tc>
        <w:tc>
          <w:tcPr>
            <w:tcW w:w="6350" w:type="dxa"/>
            <w:tcBorders>
              <w:top w:val="nil"/>
              <w:left w:val="nil"/>
              <w:bottom w:val="nil"/>
              <w:right w:val="nil"/>
            </w:tcBorders>
            <w:tcMar>
              <w:top w:w="0" w:type="dxa"/>
              <w:left w:w="62" w:type="dxa"/>
              <w:bottom w:w="0" w:type="dxa"/>
              <w:right w:w="62" w:type="dxa"/>
            </w:tcMar>
          </w:tcPr>
          <w:p w14:paraId="7255B1A5" w14:textId="77777777" w:rsidR="00B0304F" w:rsidRPr="001853D4" w:rsidRDefault="00B0304F" w:rsidP="00B0304F"/>
        </w:tc>
      </w:tr>
      <w:tr w:rsidR="00CD7701" w14:paraId="57F8C405" w14:textId="77777777" w:rsidTr="55986E86">
        <w:trPr>
          <w:trHeight w:val="631"/>
        </w:trPr>
        <w:tc>
          <w:tcPr>
            <w:tcW w:w="2694" w:type="dxa"/>
            <w:tcBorders>
              <w:top w:val="nil"/>
              <w:left w:val="nil"/>
              <w:bottom w:val="nil"/>
              <w:right w:val="nil"/>
            </w:tcBorders>
            <w:tcMar>
              <w:top w:w="0" w:type="dxa"/>
              <w:left w:w="62" w:type="dxa"/>
              <w:bottom w:w="0" w:type="dxa"/>
              <w:right w:w="62" w:type="dxa"/>
            </w:tcMar>
          </w:tcPr>
          <w:p w14:paraId="57F8C400" w14:textId="0FAFE93F" w:rsidR="00CD7701" w:rsidRDefault="0052131B" w:rsidP="00B0304F">
            <w:pPr>
              <w:rPr>
                <w:lang w:val="en-NZ"/>
              </w:rPr>
            </w:pPr>
            <w:r>
              <w:t>3 Identify goals with the young person</w:t>
            </w:r>
          </w:p>
        </w:tc>
        <w:tc>
          <w:tcPr>
            <w:tcW w:w="6350" w:type="dxa"/>
            <w:tcBorders>
              <w:top w:val="nil"/>
              <w:left w:val="nil"/>
              <w:bottom w:val="nil"/>
              <w:right w:val="nil"/>
            </w:tcBorders>
            <w:tcMar>
              <w:top w:w="0" w:type="dxa"/>
              <w:left w:w="62" w:type="dxa"/>
              <w:bottom w:w="0" w:type="dxa"/>
              <w:right w:w="62" w:type="dxa"/>
            </w:tcMar>
          </w:tcPr>
          <w:p w14:paraId="57F8C401" w14:textId="40E61A60" w:rsidR="00CD7701" w:rsidRPr="001853D4" w:rsidRDefault="0052131B" w:rsidP="00B0304F">
            <w:r>
              <w:t>3.1 Use methods suited to the young person to consider desired outcomes and create opportunities</w:t>
            </w:r>
          </w:p>
          <w:p w14:paraId="57F8C402" w14:textId="381F9331" w:rsidR="00CD7701" w:rsidRPr="001853D4" w:rsidRDefault="0052131B" w:rsidP="00B0304F">
            <w:r>
              <w:t>3.2 Perform work tasks within the scope of service delivery and according to organisational policies and procedures</w:t>
            </w:r>
          </w:p>
          <w:p w14:paraId="57F8C403" w14:textId="7CBF6C82" w:rsidR="00CD7701" w:rsidRPr="001853D4" w:rsidRDefault="0052131B" w:rsidP="00B0304F">
            <w:r>
              <w:t>3.3 Assist young people to explore opportunities and ways of being</w:t>
            </w:r>
          </w:p>
          <w:p w14:paraId="57F8C404" w14:textId="1F455EF4" w:rsidR="00CD7701" w:rsidRDefault="0052131B" w:rsidP="00B0304F">
            <w:pPr>
              <w:rPr>
                <w:lang w:val="en-NZ"/>
              </w:rPr>
            </w:pPr>
            <w:r>
              <w:t>3.4 Identify barriers that hinder the way young people want changes to take place</w:t>
            </w:r>
          </w:p>
        </w:tc>
      </w:tr>
      <w:tr w:rsidR="00B0304F" w14:paraId="0E4ED575" w14:textId="77777777" w:rsidTr="55986E86">
        <w:trPr>
          <w:trHeight w:val="631"/>
        </w:trPr>
        <w:tc>
          <w:tcPr>
            <w:tcW w:w="2694" w:type="dxa"/>
            <w:tcBorders>
              <w:top w:val="nil"/>
              <w:left w:val="nil"/>
              <w:bottom w:val="nil"/>
              <w:right w:val="nil"/>
            </w:tcBorders>
            <w:tcMar>
              <w:top w:w="0" w:type="dxa"/>
              <w:left w:w="62" w:type="dxa"/>
              <w:bottom w:w="0" w:type="dxa"/>
              <w:right w:w="62" w:type="dxa"/>
            </w:tcMar>
          </w:tcPr>
          <w:p w14:paraId="39F55E99" w14:textId="7FA24532" w:rsidR="00B0304F" w:rsidRPr="001853D4" w:rsidRDefault="00A974AC" w:rsidP="00B0304F">
            <w:r>
              <w:rPr>
                <w:noProof/>
              </w:rPr>
              <w:lastRenderedPageBreak/>
              <mc:AlternateContent>
                <mc:Choice Requires="wps">
                  <w:drawing>
                    <wp:anchor distT="0" distB="0" distL="114300" distR="114300" simplePos="0" relativeHeight="251663360" behindDoc="1" locked="0" layoutInCell="1" allowOverlap="1" wp14:anchorId="0F457D89" wp14:editId="43738BFE">
                      <wp:simplePos x="0" y="0"/>
                      <wp:positionH relativeFrom="page">
                        <wp:posOffset>370840</wp:posOffset>
                      </wp:positionH>
                      <wp:positionV relativeFrom="page">
                        <wp:posOffset>1461770</wp:posOffset>
                      </wp:positionV>
                      <wp:extent cx="5080000" cy="1270000"/>
                      <wp:effectExtent l="0" t="0" r="0" b="0"/>
                      <wp:wrapNone/>
                      <wp:docPr id="85656276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A585211" w14:textId="42CE6E6F"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457D89" id="Watermark_Page_5" o:spid="_x0000_s1030" type="#_x0000_t202" style="position:absolute;margin-left:29.2pt;margin-top:115.1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K06Dl3hAAAADwEAAA8AAAAAAAAAAAAAAAAAqwQAAGRycy9kb3ducmV2LnhtbFBL&#13;&#10;BQYAAAAABAAEAPMAAAC5BQAAAAA=&#13;&#10;" stroked="f" strokeweight=".5pt">
                      <v:fill opacity="0"/>
                      <o:lock v:ext="edit" aspectratio="t"/>
                      <v:textbox>
                        <w:txbxContent>
                          <w:p w14:paraId="6A585211" w14:textId="42CE6E6F"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v:textbox>
                      <w10:wrap anchorx="page" anchory="page"/>
                    </v:shape>
                  </w:pict>
                </mc:Fallback>
              </mc:AlternateContent>
            </w:r>
          </w:p>
        </w:tc>
        <w:tc>
          <w:tcPr>
            <w:tcW w:w="6350" w:type="dxa"/>
            <w:tcBorders>
              <w:top w:val="nil"/>
              <w:left w:val="nil"/>
              <w:bottom w:val="nil"/>
              <w:right w:val="nil"/>
            </w:tcBorders>
            <w:tcMar>
              <w:top w:w="0" w:type="dxa"/>
              <w:left w:w="62" w:type="dxa"/>
              <w:bottom w:w="0" w:type="dxa"/>
              <w:right w:w="62" w:type="dxa"/>
            </w:tcMar>
          </w:tcPr>
          <w:p w14:paraId="153ADD77" w14:textId="77777777" w:rsidR="00B0304F" w:rsidRPr="001853D4" w:rsidRDefault="00B0304F" w:rsidP="00B0304F"/>
        </w:tc>
      </w:tr>
      <w:tr w:rsidR="00CD7701" w14:paraId="57F8C40C" w14:textId="77777777" w:rsidTr="55986E86">
        <w:trPr>
          <w:trHeight w:val="631"/>
        </w:trPr>
        <w:tc>
          <w:tcPr>
            <w:tcW w:w="2694" w:type="dxa"/>
            <w:tcBorders>
              <w:top w:val="nil"/>
              <w:left w:val="nil"/>
              <w:bottom w:val="nil"/>
              <w:right w:val="nil"/>
            </w:tcBorders>
            <w:tcMar>
              <w:top w:w="0" w:type="dxa"/>
              <w:left w:w="62" w:type="dxa"/>
              <w:bottom w:w="0" w:type="dxa"/>
              <w:right w:w="62" w:type="dxa"/>
            </w:tcMar>
          </w:tcPr>
          <w:p w14:paraId="57F8C406" w14:textId="35A347C4" w:rsidR="00CD7701" w:rsidRDefault="0052131B" w:rsidP="00B0304F">
            <w:pPr>
              <w:rPr>
                <w:lang w:val="en-NZ"/>
              </w:rPr>
            </w:pPr>
            <w:r>
              <w:t>4 Develop and implement action plans with the young person</w:t>
            </w:r>
          </w:p>
        </w:tc>
        <w:tc>
          <w:tcPr>
            <w:tcW w:w="6350" w:type="dxa"/>
            <w:tcBorders>
              <w:top w:val="nil"/>
              <w:left w:val="nil"/>
              <w:bottom w:val="nil"/>
              <w:right w:val="nil"/>
            </w:tcBorders>
            <w:tcMar>
              <w:top w:w="0" w:type="dxa"/>
              <w:left w:w="62" w:type="dxa"/>
              <w:bottom w:w="0" w:type="dxa"/>
              <w:right w:w="62" w:type="dxa"/>
            </w:tcMar>
          </w:tcPr>
          <w:p w14:paraId="57F8C407" w14:textId="5C34714D" w:rsidR="00CD7701" w:rsidRPr="001853D4" w:rsidRDefault="0052131B" w:rsidP="00B0304F">
            <w:r>
              <w:t>4.1 Use youth work interventions to create opportunities by developing and implementing action plans</w:t>
            </w:r>
          </w:p>
          <w:p w14:paraId="57F8C408" w14:textId="7EC0BCCE" w:rsidR="00CD7701" w:rsidRPr="001853D4" w:rsidRDefault="0052131B" w:rsidP="00B0304F">
            <w:r>
              <w:t>4.2 Explore and access available resources needed to achieve planned goals</w:t>
            </w:r>
          </w:p>
          <w:p w14:paraId="57F8C409" w14:textId="1334B96B" w:rsidR="00CD7701" w:rsidRPr="001853D4" w:rsidRDefault="0052131B" w:rsidP="00B0304F">
            <w:r>
              <w:t>4.3 Develop proposals, strategies and steps for completing action plans</w:t>
            </w:r>
          </w:p>
          <w:p w14:paraId="57F8C40A" w14:textId="404756AF" w:rsidR="00CD7701" w:rsidRPr="001853D4" w:rsidRDefault="0052131B" w:rsidP="00B0304F">
            <w:r>
              <w:t>4.4 Evaluate action plan and adjust as required to achieve goals</w:t>
            </w:r>
          </w:p>
          <w:p w14:paraId="57F8C40B" w14:textId="13D767B5" w:rsidR="00CD7701" w:rsidRPr="001853D4" w:rsidRDefault="0052131B" w:rsidP="00B0304F">
            <w:r>
              <w:t>4.5 Document intervention work according to organisational policies and procedures</w:t>
            </w:r>
          </w:p>
        </w:tc>
      </w:tr>
    </w:tbl>
    <w:p w14:paraId="57F8C40D" w14:textId="77777777" w:rsidR="00CD7701" w:rsidRPr="001853D4" w:rsidRDefault="00CD7701" w:rsidP="001853D4">
      <w:pPr>
        <w:pStyle w:val="BodyText"/>
      </w:pPr>
    </w:p>
    <w:p w14:paraId="57F8C40E" w14:textId="77777777" w:rsidR="00CD7701" w:rsidRPr="001853D4" w:rsidRDefault="00CD7701" w:rsidP="001853D4">
      <w:pPr>
        <w:pStyle w:val="AllowPageBreak"/>
      </w:pPr>
    </w:p>
    <w:p w14:paraId="57F8C40F" w14:textId="77777777" w:rsidR="00CD7701" w:rsidRPr="001853D4" w:rsidRDefault="0052131B" w:rsidP="001853D4">
      <w:pPr>
        <w:pStyle w:val="Heading1"/>
      </w:pPr>
      <w:bookmarkStart w:id="6" w:name="O_1277996"/>
      <w:bookmarkEnd w:id="6"/>
      <w:r w:rsidRPr="001853D4">
        <w:t>Foundation Skills</w:t>
      </w:r>
    </w:p>
    <w:tbl>
      <w:tblPr>
        <w:tblW w:w="0" w:type="auto"/>
        <w:tblLayout w:type="fixed"/>
        <w:tblCellMar>
          <w:left w:w="62" w:type="dxa"/>
          <w:right w:w="62" w:type="dxa"/>
        </w:tblCellMar>
        <w:tblLook w:val="0000" w:firstRow="0" w:lastRow="0" w:firstColumn="0" w:lastColumn="0" w:noHBand="0" w:noVBand="0"/>
      </w:tblPr>
      <w:tblGrid>
        <w:gridCol w:w="8910"/>
      </w:tblGrid>
      <w:tr w:rsidR="00CD7701" w14:paraId="57F8C411" w14:textId="77777777" w:rsidTr="001853D4">
        <w:tc>
          <w:tcPr>
            <w:tcW w:w="8910" w:type="dxa"/>
            <w:tcBorders>
              <w:top w:val="nil"/>
              <w:left w:val="nil"/>
              <w:bottom w:val="nil"/>
              <w:right w:val="nil"/>
            </w:tcBorders>
            <w:tcMar>
              <w:top w:w="0" w:type="dxa"/>
              <w:left w:w="62" w:type="dxa"/>
              <w:bottom w:w="0" w:type="dxa"/>
              <w:right w:w="62" w:type="dxa"/>
            </w:tcMar>
          </w:tcPr>
          <w:p w14:paraId="57F8C410" w14:textId="77777777" w:rsidR="00CD7701" w:rsidRPr="001853D4" w:rsidRDefault="0052131B" w:rsidP="001853D4">
            <w:pPr>
              <w:pStyle w:val="BodyText"/>
            </w:pPr>
            <w:r w:rsidRPr="001853D4">
              <w:rPr>
                <w:rStyle w:val="Emphasis"/>
              </w:rPr>
              <w:t>Foundation skills essential to performance are explicit in the performance criteria of this unit of competency.</w:t>
            </w:r>
          </w:p>
        </w:tc>
      </w:tr>
    </w:tbl>
    <w:p w14:paraId="57F8C412" w14:textId="77777777" w:rsidR="00CD7701" w:rsidRPr="001853D4" w:rsidRDefault="00CD7701" w:rsidP="001853D4">
      <w:pPr>
        <w:pStyle w:val="BodyText"/>
      </w:pPr>
    </w:p>
    <w:p w14:paraId="57F8C413" w14:textId="77777777" w:rsidR="00CD7701" w:rsidRPr="001853D4" w:rsidRDefault="00CD7701" w:rsidP="001853D4">
      <w:pPr>
        <w:pStyle w:val="AllowPageBreak"/>
      </w:pPr>
    </w:p>
    <w:p w14:paraId="57F8C414" w14:textId="77777777" w:rsidR="00CD7701" w:rsidRPr="001853D4" w:rsidRDefault="0052131B" w:rsidP="001853D4">
      <w:pPr>
        <w:pStyle w:val="Heading1"/>
      </w:pPr>
      <w:bookmarkStart w:id="7" w:name="O_1277994"/>
      <w:bookmarkEnd w:id="7"/>
      <w:r w:rsidRPr="001853D4">
        <w:t>Unit Mapping Information</w:t>
      </w:r>
    </w:p>
    <w:p w14:paraId="57F8C415" w14:textId="77777777" w:rsidR="00CD7701" w:rsidRPr="001853D4" w:rsidRDefault="0052131B" w:rsidP="00BF5F1C">
      <w:pPr>
        <w:pStyle w:val="BodyText"/>
      </w:pPr>
      <w:r w:rsidRPr="001853D4">
        <w:t>Supersedes and is</w:t>
      </w:r>
      <w:r w:rsidRPr="001853D4">
        <w:rPr>
          <w:rStyle w:val="SpecialBold"/>
        </w:rPr>
        <w:t xml:space="preserve"> </w:t>
      </w:r>
      <w:r w:rsidRPr="001853D4">
        <w:t>equivalent to CHCYTH003 Support young people to create opportunities in their lives.</w:t>
      </w:r>
    </w:p>
    <w:p w14:paraId="57F8C416" w14:textId="77777777" w:rsidR="00CD7701" w:rsidRPr="001853D4" w:rsidRDefault="0052131B" w:rsidP="001853D4">
      <w:pPr>
        <w:pStyle w:val="Heading1"/>
      </w:pPr>
      <w:bookmarkStart w:id="8" w:name="O_1277987"/>
      <w:bookmarkEnd w:id="8"/>
      <w:r w:rsidRPr="001853D4">
        <w:t>Links</w:t>
      </w:r>
    </w:p>
    <w:p w14:paraId="57F8C417" w14:textId="77777777" w:rsidR="00CD7701" w:rsidRPr="001853D4" w:rsidRDefault="0052131B" w:rsidP="00BF5F1C">
      <w:pPr>
        <w:pStyle w:val="BodyText"/>
      </w:pPr>
      <w:r>
        <w:t xml:space="preserve">Companion Volume implementation guides are found in </w:t>
      </w:r>
      <w:proofErr w:type="spellStart"/>
      <w:r>
        <w:t>VETNet</w:t>
      </w:r>
      <w:proofErr w:type="spellEnd"/>
      <w:r>
        <w:t xml:space="preserve"> - </w:t>
      </w:r>
      <w:hyperlink r:id="rId16" w:history="1">
        <w:r w:rsidRPr="55986E86">
          <w:rPr>
            <w:rStyle w:val="Hyperlink"/>
          </w:rPr>
          <w:t>https://vetnet.gov.au/Pages/TrainingDocs.aspx?q=5e0c25cc-3d9d-4b43-80d3-bd22cc4f1e53</w:t>
        </w:r>
      </w:hyperlink>
    </w:p>
    <w:p w14:paraId="57F8C418" w14:textId="77777777" w:rsidR="00CD7701" w:rsidRPr="001853D4" w:rsidRDefault="00CD7701" w:rsidP="00BF5F1C">
      <w:pPr>
        <w:pStyle w:val="BodyText"/>
        <w:sectPr w:rsidR="00CD7701" w:rsidRPr="001853D4" w:rsidSect="001853D4">
          <w:headerReference w:type="default" r:id="rId17"/>
          <w:footerReference w:type="default" r:id="rId18"/>
          <w:pgSz w:w="11908" w:h="16833"/>
          <w:pgMar w:top="1702" w:right="1418" w:bottom="1702" w:left="1418" w:header="992" w:footer="992" w:gutter="0"/>
          <w:cols w:space="720"/>
          <w:noEndnote/>
          <w:docGrid w:linePitch="299"/>
        </w:sectPr>
      </w:pPr>
    </w:p>
    <w:p w14:paraId="57F8C419" w14:textId="40A9DBE1" w:rsidR="00CD7701" w:rsidRPr="001853D4" w:rsidRDefault="00A974AC" w:rsidP="001853D4">
      <w:pPr>
        <w:pStyle w:val="SuperHeading"/>
      </w:pPr>
      <w:r>
        <w:rPr>
          <w:noProof/>
        </w:rPr>
        <w:lastRenderedPageBreak/>
        <mc:AlternateContent>
          <mc:Choice Requires="wps">
            <w:drawing>
              <wp:anchor distT="0" distB="0" distL="114300" distR="114300" simplePos="0" relativeHeight="251664384" behindDoc="1" locked="0" layoutInCell="1" allowOverlap="1" wp14:anchorId="4F652F90" wp14:editId="50313D42">
                <wp:simplePos x="0" y="0"/>
                <wp:positionH relativeFrom="page">
                  <wp:posOffset>1270000</wp:posOffset>
                </wp:positionH>
                <wp:positionV relativeFrom="page">
                  <wp:posOffset>2540000</wp:posOffset>
                </wp:positionV>
                <wp:extent cx="5080000" cy="1270000"/>
                <wp:effectExtent l="0" t="0" r="0" b="0"/>
                <wp:wrapNone/>
                <wp:docPr id="27183861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35271F" w14:textId="0C07DAAE"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52F90"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235271F" w14:textId="0C07DAAE"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v:textbox>
                <w10:wrap anchorx="page" anchory="page"/>
              </v:shape>
            </w:pict>
          </mc:Fallback>
        </mc:AlternateContent>
      </w:r>
      <w:r w:rsidR="0052131B" w:rsidRPr="001853D4">
        <w:t>Assessment Requirements for CHCYTH015 Support young people to create opportunities in their lives</w:t>
      </w:r>
    </w:p>
    <w:p w14:paraId="57F8C41A" w14:textId="77777777" w:rsidR="00CD7701" w:rsidRPr="001853D4" w:rsidRDefault="0052131B" w:rsidP="001853D4">
      <w:pPr>
        <w:pStyle w:val="Heading1"/>
      </w:pPr>
      <w:bookmarkStart w:id="9" w:name="O_1277989"/>
      <w:bookmarkEnd w:id="9"/>
      <w:r w:rsidRPr="001853D4">
        <w:t>Modification History</w:t>
      </w:r>
    </w:p>
    <w:p w14:paraId="57F8C41B" w14:textId="49B23790" w:rsidR="00CD7701" w:rsidRPr="001853D4" w:rsidRDefault="00CD7701" w:rsidP="00BF5F1C">
      <w:pPr>
        <w:pStyle w:val="BodyText"/>
      </w:pPr>
    </w:p>
    <w:tbl>
      <w:tblPr>
        <w:tblStyle w:val="TableGrid"/>
        <w:tblW w:w="0" w:type="auto"/>
        <w:tblLayout w:type="fixed"/>
        <w:tblLook w:val="06A0" w:firstRow="1" w:lastRow="0" w:firstColumn="1" w:lastColumn="0" w:noHBand="1" w:noVBand="1"/>
      </w:tblPr>
      <w:tblGrid>
        <w:gridCol w:w="1695"/>
        <w:gridCol w:w="7365"/>
      </w:tblGrid>
      <w:tr w:rsidR="55986E86" w14:paraId="4AE7F5A6" w14:textId="77777777" w:rsidTr="00A974AC">
        <w:trPr>
          <w:trHeight w:val="300"/>
        </w:trPr>
        <w:tc>
          <w:tcPr>
            <w:tcW w:w="1695" w:type="dxa"/>
          </w:tcPr>
          <w:p w14:paraId="77F53A0A" w14:textId="28B47160" w:rsidR="4E546927" w:rsidRDefault="4E546927" w:rsidP="00A974AC">
            <w:pPr>
              <w:pStyle w:val="BodyText"/>
            </w:pPr>
            <w:r>
              <w:t>Release</w:t>
            </w:r>
          </w:p>
        </w:tc>
        <w:tc>
          <w:tcPr>
            <w:tcW w:w="7365" w:type="dxa"/>
          </w:tcPr>
          <w:p w14:paraId="0B2A9AF5" w14:textId="38B0BAC1" w:rsidR="4E546927" w:rsidRDefault="4E546927" w:rsidP="00A974AC">
            <w:pPr>
              <w:pStyle w:val="BodyText"/>
            </w:pPr>
            <w:r>
              <w:t>Comments</w:t>
            </w:r>
          </w:p>
        </w:tc>
      </w:tr>
      <w:tr w:rsidR="55986E86" w14:paraId="410F57C2" w14:textId="77777777" w:rsidTr="00A974AC">
        <w:trPr>
          <w:trHeight w:val="300"/>
        </w:trPr>
        <w:tc>
          <w:tcPr>
            <w:tcW w:w="1695" w:type="dxa"/>
          </w:tcPr>
          <w:p w14:paraId="4AAC74A6" w14:textId="44913D7C" w:rsidR="4E546927" w:rsidRDefault="4E546927" w:rsidP="00A974AC">
            <w:pPr>
              <w:pStyle w:val="BodyText"/>
            </w:pPr>
            <w:r>
              <w:t>Release 2</w:t>
            </w:r>
          </w:p>
        </w:tc>
        <w:tc>
          <w:tcPr>
            <w:tcW w:w="7365" w:type="dxa"/>
          </w:tcPr>
          <w:p w14:paraId="0C5A4C75" w14:textId="0BCE6848" w:rsidR="67E85BDE" w:rsidRDefault="67E85BDE" w:rsidP="00A974AC">
            <w:pPr>
              <w:pStyle w:val="BodyText"/>
            </w:pPr>
            <w:r>
              <w:t>Minor changes to application, performance criteria and performance evidence.</w:t>
            </w:r>
          </w:p>
        </w:tc>
      </w:tr>
      <w:tr w:rsidR="55986E86" w14:paraId="339AF871" w14:textId="77777777" w:rsidTr="00A974AC">
        <w:trPr>
          <w:trHeight w:val="300"/>
        </w:trPr>
        <w:tc>
          <w:tcPr>
            <w:tcW w:w="1695" w:type="dxa"/>
          </w:tcPr>
          <w:p w14:paraId="0680C881" w14:textId="40CB7091" w:rsidR="4E546927" w:rsidRDefault="4E546927" w:rsidP="00A974AC">
            <w:pPr>
              <w:pStyle w:val="BodyText"/>
            </w:pPr>
            <w:r>
              <w:t>Release 1</w:t>
            </w:r>
          </w:p>
        </w:tc>
        <w:tc>
          <w:tcPr>
            <w:tcW w:w="7365" w:type="dxa"/>
          </w:tcPr>
          <w:p w14:paraId="3E65BD6A" w14:textId="7353BE50" w:rsidR="4E546927" w:rsidRDefault="4E546927" w:rsidP="00A974AC">
            <w:pPr>
              <w:pStyle w:val="BodyText"/>
            </w:pPr>
            <w:r>
              <w:t>Not applicable</w:t>
            </w:r>
          </w:p>
        </w:tc>
      </w:tr>
    </w:tbl>
    <w:p w14:paraId="57F8C41C" w14:textId="77777777" w:rsidR="00CD7701" w:rsidRPr="001853D4" w:rsidRDefault="0052131B" w:rsidP="001853D4">
      <w:pPr>
        <w:pStyle w:val="Heading1"/>
      </w:pPr>
      <w:bookmarkStart w:id="10" w:name="O_1277992"/>
      <w:bookmarkEnd w:id="10"/>
      <w:r w:rsidRPr="001853D4">
        <w:t>Performance Evidence</w:t>
      </w:r>
    </w:p>
    <w:p w14:paraId="57F8C41D" w14:textId="77777777" w:rsidR="00CD7701" w:rsidRPr="001853D4" w:rsidRDefault="0052131B" w:rsidP="00BF5F1C">
      <w:pPr>
        <w:pStyle w:val="BodyText"/>
      </w:pPr>
      <w:r w:rsidRPr="001853D4">
        <w:t>Evidence of the ability to complete tasks outlined in elements and performance criteria of this unit in the context of the job role, and:</w:t>
      </w:r>
    </w:p>
    <w:p w14:paraId="57F8C41E" w14:textId="550A5A9D" w:rsidR="00CD7701" w:rsidRPr="001853D4" w:rsidRDefault="0052131B" w:rsidP="001853D4">
      <w:pPr>
        <w:pStyle w:val="ListBullet"/>
      </w:pPr>
      <w:r>
        <w:t xml:space="preserve">interact, encourage and support at least </w:t>
      </w:r>
      <w:r w:rsidR="163331FC">
        <w:t>2</w:t>
      </w:r>
      <w:r>
        <w:t xml:space="preserve"> young people, one in an individual setting and one in a group setting, including:</w:t>
      </w:r>
    </w:p>
    <w:p w14:paraId="57F8C41F" w14:textId="705FA8B4" w:rsidR="00CD7701" w:rsidRPr="001853D4" w:rsidRDefault="0052131B" w:rsidP="001853D4">
      <w:pPr>
        <w:pStyle w:val="ListBullet2"/>
      </w:pPr>
      <w:r>
        <w:t xml:space="preserve">providing support according to their circumstances and the objectives of </w:t>
      </w:r>
      <w:proofErr w:type="gramStart"/>
      <w:r>
        <w:t>each individual’s</w:t>
      </w:r>
      <w:proofErr w:type="gramEnd"/>
      <w:r>
        <w:t xml:space="preserve"> goals, needs, risks and circumstances, including education and employment</w:t>
      </w:r>
    </w:p>
    <w:p w14:paraId="57F8C420" w14:textId="77777777" w:rsidR="00CD7701" w:rsidRPr="001853D4" w:rsidRDefault="0052131B" w:rsidP="001853D4">
      <w:pPr>
        <w:pStyle w:val="ListBullet2"/>
      </w:pPr>
      <w:r w:rsidRPr="001853D4">
        <w:t>supporting vulnerable young people and those with special needs and risks to participate in the decision making and planning of actions and opportunities</w:t>
      </w:r>
    </w:p>
    <w:p w14:paraId="57F8C421" w14:textId="77777777" w:rsidR="00CD7701" w:rsidRPr="001853D4" w:rsidRDefault="0052131B" w:rsidP="001853D4">
      <w:pPr>
        <w:pStyle w:val="ListBullet2"/>
      </w:pPr>
      <w:r w:rsidRPr="001853D4">
        <w:t>creating opportunities for the individuals using youth work interventions and documented measures of change.</w:t>
      </w:r>
    </w:p>
    <w:p w14:paraId="57F8C422" w14:textId="77777777" w:rsidR="00CD7701" w:rsidRPr="001853D4" w:rsidRDefault="00CD7701" w:rsidP="001853D4">
      <w:pPr>
        <w:pStyle w:val="AllowPageBreak"/>
      </w:pPr>
    </w:p>
    <w:p w14:paraId="57F8C423" w14:textId="77777777" w:rsidR="00CD7701" w:rsidRPr="001853D4" w:rsidRDefault="0052131B" w:rsidP="001853D4">
      <w:pPr>
        <w:pStyle w:val="Heading1"/>
      </w:pPr>
      <w:bookmarkStart w:id="11" w:name="O_1277991"/>
      <w:bookmarkEnd w:id="11"/>
      <w:r w:rsidRPr="001853D4">
        <w:t>Knowledge Evidence</w:t>
      </w:r>
    </w:p>
    <w:p w14:paraId="57F8C424" w14:textId="77777777" w:rsidR="00CD7701" w:rsidRPr="001853D4" w:rsidRDefault="0052131B" w:rsidP="00BF5F1C">
      <w:pPr>
        <w:pStyle w:val="BodyText"/>
      </w:pPr>
      <w:r w:rsidRPr="001853D4">
        <w:t>Demonstrated knowledge required to complete the tasks outlined in elements and performance criteria of this unit:</w:t>
      </w:r>
    </w:p>
    <w:p w14:paraId="57F8C425" w14:textId="77777777" w:rsidR="00CD7701" w:rsidRPr="001853D4" w:rsidRDefault="0052131B" w:rsidP="001853D4">
      <w:pPr>
        <w:pStyle w:val="ListBullet"/>
      </w:pPr>
      <w:r w:rsidRPr="001853D4">
        <w:t>aspects of human behaviour and development related to young people, their personal and social development and relationships</w:t>
      </w:r>
    </w:p>
    <w:p w14:paraId="57F8C426" w14:textId="77777777" w:rsidR="00CD7701" w:rsidRPr="001853D4" w:rsidRDefault="0052131B" w:rsidP="001853D4">
      <w:pPr>
        <w:pStyle w:val="ListBullet"/>
      </w:pPr>
      <w:r w:rsidRPr="001853D4">
        <w:t>statutory requirements and application of the concept of duty of care and child protection</w:t>
      </w:r>
    </w:p>
    <w:p w14:paraId="57F8C427" w14:textId="77777777" w:rsidR="00CD7701" w:rsidRPr="001853D4" w:rsidRDefault="0052131B" w:rsidP="001853D4">
      <w:pPr>
        <w:pStyle w:val="ListBullet"/>
      </w:pPr>
      <w:r w:rsidRPr="001853D4">
        <w:t>context for youth work</w:t>
      </w:r>
    </w:p>
    <w:p w14:paraId="57F8C428" w14:textId="77777777" w:rsidR="00CD7701" w:rsidRPr="001853D4" w:rsidRDefault="0052131B" w:rsidP="001853D4">
      <w:pPr>
        <w:pStyle w:val="ListBullet"/>
      </w:pPr>
      <w:r w:rsidRPr="001853D4">
        <w:t>case planning practices and principles</w:t>
      </w:r>
    </w:p>
    <w:p w14:paraId="57F8C429" w14:textId="77777777" w:rsidR="00CD7701" w:rsidRPr="001853D4" w:rsidRDefault="0052131B" w:rsidP="001853D4">
      <w:pPr>
        <w:pStyle w:val="ListBullet"/>
      </w:pPr>
      <w:r w:rsidRPr="001853D4">
        <w:t>principles of effective communication and cultural practices, and customs of the community and the young people in the service</w:t>
      </w:r>
    </w:p>
    <w:p w14:paraId="57F8C42A" w14:textId="1FD111B0" w:rsidR="00CD7701" w:rsidRPr="001853D4" w:rsidRDefault="00A974AC" w:rsidP="001853D4">
      <w:pPr>
        <w:pStyle w:val="ListBullet"/>
      </w:pPr>
      <w:r>
        <w:rPr>
          <w:noProof/>
        </w:rPr>
        <w:lastRenderedPageBreak/>
        <mc:AlternateContent>
          <mc:Choice Requires="wps">
            <w:drawing>
              <wp:anchor distT="0" distB="0" distL="114300" distR="114300" simplePos="0" relativeHeight="251665408" behindDoc="1" locked="0" layoutInCell="1" allowOverlap="1" wp14:anchorId="32A044D6" wp14:editId="62EEAA4C">
                <wp:simplePos x="0" y="0"/>
                <wp:positionH relativeFrom="page">
                  <wp:posOffset>1270000</wp:posOffset>
                </wp:positionH>
                <wp:positionV relativeFrom="page">
                  <wp:posOffset>2540000</wp:posOffset>
                </wp:positionV>
                <wp:extent cx="5080000" cy="1270000"/>
                <wp:effectExtent l="0" t="0" r="0" b="0"/>
                <wp:wrapNone/>
                <wp:docPr id="2089582705"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795C9A2" w14:textId="790820B7"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A044D6"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795C9A2" w14:textId="790820B7" w:rsidR="00A974AC" w:rsidRPr="00A974AC" w:rsidRDefault="00A974AC" w:rsidP="00A974AC">
                      <w:pPr>
                        <w:jc w:val="center"/>
                        <w:rPr>
                          <w:rFonts w:ascii="Arial" w:hAnsi="Arial" w:cs="Arial"/>
                          <w:b/>
                          <w:color w:val="B4B4B4"/>
                          <w:sz w:val="180"/>
                        </w:rPr>
                      </w:pPr>
                      <w:r w:rsidRPr="00A974AC">
                        <w:rPr>
                          <w:rFonts w:ascii="Arial" w:hAnsi="Arial" w:cs="Arial"/>
                          <w:b/>
                          <w:color w:val="B4B4B4"/>
                          <w:sz w:val="180"/>
                        </w:rPr>
                        <w:t>DRAFT</w:t>
                      </w:r>
                    </w:p>
                  </w:txbxContent>
                </v:textbox>
                <w10:wrap anchorx="page" anchory="page"/>
              </v:shape>
            </w:pict>
          </mc:Fallback>
        </mc:AlternateContent>
      </w:r>
      <w:r w:rsidR="0052131B" w:rsidRPr="001853D4">
        <w:t>relevant organisation procedures and policies related to program, service and personal support for young people, referral, reporting of young people’s issues and experiences</w:t>
      </w:r>
    </w:p>
    <w:p w14:paraId="57F8C42B" w14:textId="77777777" w:rsidR="00CD7701" w:rsidRPr="001853D4" w:rsidRDefault="0052131B" w:rsidP="001853D4">
      <w:pPr>
        <w:pStyle w:val="ListBullet"/>
      </w:pPr>
      <w:r w:rsidRPr="001853D4">
        <w:t>support services and specialists and their guidelines for access and service provision.</w:t>
      </w:r>
    </w:p>
    <w:p w14:paraId="57F8C42C" w14:textId="77777777" w:rsidR="00CD7701" w:rsidRPr="001853D4" w:rsidRDefault="00CD7701" w:rsidP="001853D4">
      <w:pPr>
        <w:pStyle w:val="AllowPageBreak"/>
      </w:pPr>
    </w:p>
    <w:p w14:paraId="57F8C42D" w14:textId="77777777" w:rsidR="00CD7701" w:rsidRPr="001853D4" w:rsidRDefault="0052131B" w:rsidP="001853D4">
      <w:pPr>
        <w:pStyle w:val="Heading1"/>
      </w:pPr>
      <w:bookmarkStart w:id="12" w:name="O_1277990"/>
      <w:bookmarkEnd w:id="12"/>
      <w:r w:rsidRPr="001853D4">
        <w:t>Assessment Conditions</w:t>
      </w:r>
    </w:p>
    <w:p w14:paraId="57F8C42E" w14:textId="77777777" w:rsidR="00CD7701" w:rsidRPr="001853D4" w:rsidRDefault="0052131B" w:rsidP="00BF5F1C">
      <w:pPr>
        <w:pStyle w:val="BodyText"/>
      </w:pPr>
      <w:r w:rsidRPr="001853D4">
        <w:t>Skills must be demonstrated in the workplace, or in a simulated environment that reflects workplace conditions.</w:t>
      </w:r>
    </w:p>
    <w:p w14:paraId="57F8C42F" w14:textId="77777777" w:rsidR="00CD7701" w:rsidRPr="001853D4" w:rsidRDefault="0052131B" w:rsidP="00BF5F1C">
      <w:pPr>
        <w:pStyle w:val="BodyText"/>
      </w:pPr>
      <w:r w:rsidRPr="001853D4">
        <w:t>Assessment must ensure:</w:t>
      </w:r>
    </w:p>
    <w:p w14:paraId="57F8C430" w14:textId="77777777" w:rsidR="00CD7701" w:rsidRPr="001853D4" w:rsidRDefault="0052131B" w:rsidP="001853D4">
      <w:pPr>
        <w:pStyle w:val="ListBullet"/>
      </w:pPr>
      <w:r w:rsidRPr="001853D4">
        <w:t>access to facilities, equipment and resources that reflect real working conditions and model industry operating conditions and contingencies</w:t>
      </w:r>
    </w:p>
    <w:p w14:paraId="57F8C431" w14:textId="77777777" w:rsidR="00CD7701" w:rsidRPr="001853D4" w:rsidRDefault="0052131B" w:rsidP="001853D4">
      <w:pPr>
        <w:pStyle w:val="ListBullet"/>
      </w:pPr>
      <w:r w:rsidRPr="001853D4">
        <w:t>access to organisational policies and procedures</w:t>
      </w:r>
    </w:p>
    <w:p w14:paraId="57F8C432" w14:textId="77777777" w:rsidR="00CD7701" w:rsidRPr="001853D4" w:rsidRDefault="0052131B" w:rsidP="001853D4">
      <w:pPr>
        <w:pStyle w:val="ListBullet"/>
      </w:pPr>
      <w:r w:rsidRPr="001853D4">
        <w:t>opportunities for engagement with young people.</w:t>
      </w:r>
    </w:p>
    <w:p w14:paraId="57F8C434" w14:textId="189FA2F5" w:rsidR="00CD7701" w:rsidRPr="001853D4" w:rsidRDefault="00D21FD5" w:rsidP="001853D4">
      <w:pPr>
        <w:pStyle w:val="Heading1"/>
      </w:pPr>
      <w:r w:rsidRPr="00D21FD5">
        <w:t xml:space="preserve"> Assessors must satisfy the current Standards for Registered Training Organisations (RTOs)/AQTF mandatory competency requirements for </w:t>
      </w:r>
      <w:proofErr w:type="spellStart"/>
      <w:proofErr w:type="gramStart"/>
      <w:r w:rsidRPr="00D21FD5">
        <w:t>assessors.</w:t>
      </w:r>
      <w:bookmarkStart w:id="13" w:name="O_1277988"/>
      <w:bookmarkEnd w:id="13"/>
      <w:r w:rsidR="0052131B" w:rsidRPr="001853D4">
        <w:t>Links</w:t>
      </w:r>
      <w:proofErr w:type="spellEnd"/>
      <w:proofErr w:type="gramEnd"/>
    </w:p>
    <w:p w14:paraId="57F8C435" w14:textId="77777777" w:rsidR="00CD7701" w:rsidRPr="001853D4" w:rsidRDefault="0052131B" w:rsidP="00BF5F1C">
      <w:pPr>
        <w:pStyle w:val="BodyText"/>
      </w:pPr>
      <w:r>
        <w:t xml:space="preserve">Companion Volume implementation guides are found in </w:t>
      </w:r>
      <w:proofErr w:type="spellStart"/>
      <w:r>
        <w:t>VETNet</w:t>
      </w:r>
      <w:proofErr w:type="spellEnd"/>
      <w:r>
        <w:t xml:space="preserve"> - </w:t>
      </w:r>
      <w:hyperlink r:id="rId19" w:history="1">
        <w:r w:rsidRPr="55986E86">
          <w:rPr>
            <w:rStyle w:val="Hyperlink"/>
          </w:rPr>
          <w:t>https://vetnet.gov.au/Pages/TrainingDocs.aspx?q=5e0c25cc-3d9d-4b43-80d3-bd22cc4f1e53</w:t>
        </w:r>
      </w:hyperlink>
    </w:p>
    <w:p w14:paraId="57F8C436" w14:textId="77777777" w:rsidR="00CD7701" w:rsidRPr="001853D4" w:rsidRDefault="00CD7701" w:rsidP="001853D4"/>
    <w:sectPr w:rsidR="00CD7701" w:rsidRPr="001853D4" w:rsidSect="001853D4">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CF5B6" w14:textId="77777777" w:rsidR="00F23A6F" w:rsidRDefault="00F23A6F">
      <w:pPr>
        <w:spacing w:after="0" w:line="240" w:lineRule="auto"/>
      </w:pPr>
      <w:r>
        <w:separator/>
      </w:r>
    </w:p>
  </w:endnote>
  <w:endnote w:type="continuationSeparator" w:id="0">
    <w:p w14:paraId="28D4F9F3" w14:textId="77777777" w:rsidR="00F23A6F" w:rsidRDefault="00F23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8A86C" w14:textId="77777777" w:rsidR="00A974AC" w:rsidRDefault="00A974AC">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4AF0E" w14:textId="77777777" w:rsidR="00A974AC" w:rsidRDefault="00A974AC">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B98BA" w14:textId="77777777" w:rsidR="00A974AC" w:rsidRDefault="00A974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C440" w14:textId="3F3B3E43" w:rsidR="00CB7061" w:rsidRDefault="00CB7061">
    <w:pPr>
      <w:pStyle w:val="Footer"/>
      <w:framePr w:wrap="around"/>
    </w:pPr>
    <w:fldSimple w:instr=" DOCPROPERTY  Subject  \* MERGEFORMAT "/>
    <w:r w:rsidR="55986E86">
      <w:t>Draft</w:t>
    </w:r>
    <w:r w:rsidR="0052131B">
      <w:tab/>
    </w:r>
    <w:r w:rsidR="55986E86">
      <w:t xml:space="preserve">Page </w:t>
    </w:r>
    <w:r w:rsidR="0052131B" w:rsidRPr="55986E86">
      <w:rPr>
        <w:noProof/>
      </w:rPr>
      <w:fldChar w:fldCharType="begin"/>
    </w:r>
    <w:r w:rsidR="0052131B">
      <w:instrText xml:space="preserve"> PAGE  \* Arabic  \* MERGEFORMAT </w:instrText>
    </w:r>
    <w:r w:rsidR="0052131B" w:rsidRPr="55986E86">
      <w:fldChar w:fldCharType="separate"/>
    </w:r>
    <w:r w:rsidR="55986E86" w:rsidRPr="55986E86">
      <w:rPr>
        <w:noProof/>
      </w:rPr>
      <w:t>2</w:t>
    </w:r>
    <w:r w:rsidR="0052131B" w:rsidRPr="55986E86">
      <w:rPr>
        <w:noProof/>
      </w:rPr>
      <w:fldChar w:fldCharType="end"/>
    </w:r>
    <w:r w:rsidR="55986E86">
      <w:t xml:space="preserve"> of </w:t>
    </w:r>
    <w:r w:rsidR="0052131B" w:rsidRPr="55986E86">
      <w:rPr>
        <w:noProof/>
      </w:rPr>
      <w:fldChar w:fldCharType="begin"/>
    </w:r>
    <w:r w:rsidR="0052131B" w:rsidRPr="55986E86">
      <w:rPr>
        <w:noProof/>
      </w:rPr>
      <w:instrText xml:space="preserve"> NUMPAGES  \* Arabic  \* MERGEFORMAT </w:instrText>
    </w:r>
    <w:r w:rsidR="0052131B" w:rsidRPr="55986E86">
      <w:rPr>
        <w:noProof/>
      </w:rPr>
      <w:fldChar w:fldCharType="separate"/>
    </w:r>
    <w:r w:rsidR="55986E86" w:rsidRPr="55986E86">
      <w:rPr>
        <w:noProof/>
      </w:rPr>
      <w:t>4</w:t>
    </w:r>
    <w:r w:rsidR="0052131B" w:rsidRPr="55986E86">
      <w:rPr>
        <w:noProof/>
      </w:rPr>
      <w:fldChar w:fldCharType="end"/>
    </w:r>
  </w:p>
  <w:p w14:paraId="57F8C441" w14:textId="4E8B991D" w:rsidR="00CB7061" w:rsidRDefault="0052131B" w:rsidP="001853D4">
    <w:pPr>
      <w:pStyle w:val="Footer"/>
      <w:framePr w:wrap="around"/>
    </w:pPr>
    <w:r>
      <w:t xml:space="preserve">© Commonwealth of Australia, </w:t>
    </w:r>
    <w:r>
      <w:fldChar w:fldCharType="begin"/>
    </w:r>
    <w:r>
      <w:instrText xml:space="preserve"> DATE  \@ "yyyy"  \* MERGEFORMAT </w:instrText>
    </w:r>
    <w:r>
      <w:fldChar w:fldCharType="separate"/>
    </w:r>
    <w:r w:rsidR="00741267">
      <w:rPr>
        <w:noProof/>
      </w:rPr>
      <w:t>2025</w:t>
    </w:r>
    <w:r>
      <w:fldChar w:fldCharType="end"/>
    </w:r>
    <w:r>
      <w:tab/>
    </w:r>
    <w:fldSimple w:instr=" DOCPROPERTY  Author  \* MERGEFORMAT ">
      <w:r>
        <w:t>HumanAbility</w:t>
      </w:r>
    </w:fldSimple>
  </w:p>
  <w:p w14:paraId="57F8C442" w14:textId="77777777" w:rsidR="00CB7061" w:rsidRDefault="00CB7061" w:rsidP="001853D4">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C445" w14:textId="3AF9DD83" w:rsidR="00CB7061" w:rsidRDefault="00CB7061">
    <w:pPr>
      <w:pStyle w:val="Footer"/>
      <w:framePr w:wrap="around"/>
    </w:pPr>
    <w:fldSimple w:instr=" DOCPROPERTY  Subject  \* MERGEFORMAT "/>
    <w:r w:rsidR="55986E86">
      <w:t>Draft</w:t>
    </w:r>
    <w:r w:rsidR="0052131B">
      <w:tab/>
    </w:r>
    <w:r w:rsidR="55986E86">
      <w:t xml:space="preserve">Page </w:t>
    </w:r>
    <w:r w:rsidR="0052131B" w:rsidRPr="55986E86">
      <w:rPr>
        <w:noProof/>
      </w:rPr>
      <w:fldChar w:fldCharType="begin"/>
    </w:r>
    <w:r w:rsidR="0052131B">
      <w:instrText xml:space="preserve"> PAGE  \* Arabic  \* MERGEFORMAT </w:instrText>
    </w:r>
    <w:r w:rsidR="0052131B" w:rsidRPr="55986E86">
      <w:fldChar w:fldCharType="separate"/>
    </w:r>
    <w:r w:rsidR="55986E86" w:rsidRPr="55986E86">
      <w:rPr>
        <w:noProof/>
      </w:rPr>
      <w:t>4</w:t>
    </w:r>
    <w:r w:rsidR="0052131B" w:rsidRPr="55986E86">
      <w:rPr>
        <w:noProof/>
      </w:rPr>
      <w:fldChar w:fldCharType="end"/>
    </w:r>
    <w:r w:rsidR="55986E86">
      <w:t xml:space="preserve"> of </w:t>
    </w:r>
    <w:r w:rsidR="0052131B" w:rsidRPr="55986E86">
      <w:rPr>
        <w:noProof/>
      </w:rPr>
      <w:fldChar w:fldCharType="begin"/>
    </w:r>
    <w:r w:rsidR="0052131B" w:rsidRPr="55986E86">
      <w:rPr>
        <w:noProof/>
      </w:rPr>
      <w:instrText xml:space="preserve"> NUMPAGES  \* Arabic  \* MERGEFORMAT </w:instrText>
    </w:r>
    <w:r w:rsidR="0052131B" w:rsidRPr="55986E86">
      <w:rPr>
        <w:noProof/>
      </w:rPr>
      <w:fldChar w:fldCharType="separate"/>
    </w:r>
    <w:r w:rsidR="55986E86" w:rsidRPr="55986E86">
      <w:rPr>
        <w:noProof/>
      </w:rPr>
      <w:t>4</w:t>
    </w:r>
    <w:r w:rsidR="0052131B" w:rsidRPr="55986E86">
      <w:rPr>
        <w:noProof/>
      </w:rPr>
      <w:fldChar w:fldCharType="end"/>
    </w:r>
  </w:p>
  <w:p w14:paraId="57F8C446" w14:textId="64595AB9" w:rsidR="00CB7061" w:rsidRDefault="0052131B" w:rsidP="001853D4">
    <w:pPr>
      <w:pStyle w:val="Footer"/>
      <w:framePr w:wrap="around"/>
    </w:pPr>
    <w:r>
      <w:t xml:space="preserve">© Commonwealth of Australia, </w:t>
    </w:r>
    <w:r>
      <w:fldChar w:fldCharType="begin"/>
    </w:r>
    <w:r>
      <w:instrText xml:space="preserve"> DATE  \@ "yyyy"  \* MERGEFORMAT </w:instrText>
    </w:r>
    <w:r>
      <w:fldChar w:fldCharType="separate"/>
    </w:r>
    <w:r w:rsidR="00741267">
      <w:rPr>
        <w:noProof/>
      </w:rPr>
      <w:t>2025</w:t>
    </w:r>
    <w:r>
      <w:fldChar w:fldCharType="end"/>
    </w:r>
    <w:r>
      <w:tab/>
    </w:r>
    <w:fldSimple w:instr=" DOCPROPERTY  Author  \* MERGEFORMAT ">
      <w:r>
        <w:t>HumanAbility</w:t>
      </w:r>
    </w:fldSimple>
  </w:p>
  <w:p w14:paraId="57F8C447" w14:textId="77777777" w:rsidR="00CB7061" w:rsidRDefault="00CB7061" w:rsidP="001853D4">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300B5" w14:textId="77777777" w:rsidR="00F23A6F" w:rsidRDefault="00F23A6F">
      <w:pPr>
        <w:spacing w:after="0" w:line="240" w:lineRule="auto"/>
      </w:pPr>
      <w:r>
        <w:separator/>
      </w:r>
    </w:p>
  </w:footnote>
  <w:footnote w:type="continuationSeparator" w:id="0">
    <w:p w14:paraId="47D7F2C4" w14:textId="77777777" w:rsidR="00F23A6F" w:rsidRDefault="00F23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0AC9F" w14:textId="77777777" w:rsidR="00A974AC" w:rsidRDefault="00A974AC">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C438" w14:textId="77777777" w:rsidR="00CB7061" w:rsidRDefault="0052131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7F8C448" wp14:editId="57F8C449">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57F8C439" w14:textId="77777777" w:rsidR="00CB7061" w:rsidRPr="00BF5F1C" w:rsidRDefault="00CB7061" w:rsidP="00BF5F1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501FC" w14:textId="77777777" w:rsidR="00A974AC" w:rsidRDefault="00A974AC">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C43E" w14:textId="77777777" w:rsidR="00CB7061" w:rsidRPr="002D2AF8" w:rsidRDefault="0052131B" w:rsidP="001853D4">
    <w:pPr>
      <w:pStyle w:val="Header"/>
      <w:framePr w:wrap="around"/>
    </w:pPr>
    <w:fldSimple w:instr=" TITLE   \* MERGEFORMAT ">
      <w:r>
        <w:t>CHCYTH015 Support young people to create opportunities in their lives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57F8C43F" w14:textId="77777777" w:rsidR="00CB7061" w:rsidRDefault="00CB7061" w:rsidP="001853D4">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C443" w14:textId="77777777" w:rsidR="00CB7061" w:rsidRPr="002D2AF8" w:rsidRDefault="0052131B" w:rsidP="001853D4">
    <w:pPr>
      <w:pStyle w:val="Header"/>
      <w:framePr w:wrap="around"/>
    </w:pPr>
    <w:fldSimple w:instr=" TITLE   \* MERGEFORMAT ">
      <w:r>
        <w:t>CHCYTH015 Support young people to create opportunities in their lives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57F8C444" w14:textId="77777777" w:rsidR="00CB7061" w:rsidRDefault="00CB7061" w:rsidP="001853D4">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C3C0225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FA09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8B826138"/>
    <w:lvl w:ilvl="0">
      <w:numFmt w:val="bullet"/>
      <w:lvlText w:val="*"/>
      <w:lvlJc w:val="left"/>
    </w:lvl>
  </w:abstractNum>
  <w:abstractNum w:abstractNumId="9" w15:restartNumberingAfterBreak="0">
    <w:nsid w:val="0F986AE9"/>
    <w:multiLevelType w:val="hybridMultilevel"/>
    <w:tmpl w:val="3224FB34"/>
    <w:lvl w:ilvl="0" w:tplc="1408E614">
      <w:start w:val="1"/>
      <w:numFmt w:val="bullet"/>
      <w:lvlText w:val=""/>
      <w:lvlJc w:val="left"/>
      <w:pPr>
        <w:tabs>
          <w:tab w:val="num" w:pos="360"/>
        </w:tabs>
        <w:ind w:left="360" w:hanging="360"/>
      </w:pPr>
      <w:rPr>
        <w:rFonts w:ascii="Webdings" w:hAnsi="Webdings" w:hint="default"/>
        <w:color w:val="808080"/>
        <w:sz w:val="20"/>
      </w:rPr>
    </w:lvl>
    <w:lvl w:ilvl="1" w:tplc="34CCCC12" w:tentative="1">
      <w:start w:val="1"/>
      <w:numFmt w:val="bullet"/>
      <w:lvlText w:val="o"/>
      <w:lvlJc w:val="left"/>
      <w:pPr>
        <w:tabs>
          <w:tab w:val="num" w:pos="1440"/>
        </w:tabs>
        <w:ind w:left="1440" w:hanging="360"/>
      </w:pPr>
      <w:rPr>
        <w:rFonts w:ascii="Courier New" w:hAnsi="Courier New" w:cs="Courier New" w:hint="default"/>
      </w:rPr>
    </w:lvl>
    <w:lvl w:ilvl="2" w:tplc="7B2CBD54" w:tentative="1">
      <w:start w:val="1"/>
      <w:numFmt w:val="bullet"/>
      <w:lvlText w:val=""/>
      <w:lvlJc w:val="left"/>
      <w:pPr>
        <w:tabs>
          <w:tab w:val="num" w:pos="2160"/>
        </w:tabs>
        <w:ind w:left="2160" w:hanging="360"/>
      </w:pPr>
      <w:rPr>
        <w:rFonts w:ascii="Wingdings" w:hAnsi="Wingdings" w:hint="default"/>
      </w:rPr>
    </w:lvl>
    <w:lvl w:ilvl="3" w:tplc="E80CB818" w:tentative="1">
      <w:start w:val="1"/>
      <w:numFmt w:val="bullet"/>
      <w:lvlText w:val=""/>
      <w:lvlJc w:val="left"/>
      <w:pPr>
        <w:tabs>
          <w:tab w:val="num" w:pos="2880"/>
        </w:tabs>
        <w:ind w:left="2880" w:hanging="360"/>
      </w:pPr>
      <w:rPr>
        <w:rFonts w:ascii="Symbol" w:hAnsi="Symbol" w:hint="default"/>
      </w:rPr>
    </w:lvl>
    <w:lvl w:ilvl="4" w:tplc="0FC8BD5A" w:tentative="1">
      <w:start w:val="1"/>
      <w:numFmt w:val="bullet"/>
      <w:lvlText w:val="o"/>
      <w:lvlJc w:val="left"/>
      <w:pPr>
        <w:tabs>
          <w:tab w:val="num" w:pos="3600"/>
        </w:tabs>
        <w:ind w:left="3600" w:hanging="360"/>
      </w:pPr>
      <w:rPr>
        <w:rFonts w:ascii="Courier New" w:hAnsi="Courier New" w:cs="Courier New" w:hint="default"/>
      </w:rPr>
    </w:lvl>
    <w:lvl w:ilvl="5" w:tplc="94F29CE4" w:tentative="1">
      <w:start w:val="1"/>
      <w:numFmt w:val="bullet"/>
      <w:lvlText w:val=""/>
      <w:lvlJc w:val="left"/>
      <w:pPr>
        <w:tabs>
          <w:tab w:val="num" w:pos="4320"/>
        </w:tabs>
        <w:ind w:left="4320" w:hanging="360"/>
      </w:pPr>
      <w:rPr>
        <w:rFonts w:ascii="Wingdings" w:hAnsi="Wingdings" w:hint="default"/>
      </w:rPr>
    </w:lvl>
    <w:lvl w:ilvl="6" w:tplc="5F3AC258" w:tentative="1">
      <w:start w:val="1"/>
      <w:numFmt w:val="bullet"/>
      <w:lvlText w:val=""/>
      <w:lvlJc w:val="left"/>
      <w:pPr>
        <w:tabs>
          <w:tab w:val="num" w:pos="5040"/>
        </w:tabs>
        <w:ind w:left="5040" w:hanging="360"/>
      </w:pPr>
      <w:rPr>
        <w:rFonts w:ascii="Symbol" w:hAnsi="Symbol" w:hint="default"/>
      </w:rPr>
    </w:lvl>
    <w:lvl w:ilvl="7" w:tplc="2C60DCF2" w:tentative="1">
      <w:start w:val="1"/>
      <w:numFmt w:val="bullet"/>
      <w:lvlText w:val="o"/>
      <w:lvlJc w:val="left"/>
      <w:pPr>
        <w:tabs>
          <w:tab w:val="num" w:pos="5760"/>
        </w:tabs>
        <w:ind w:left="5760" w:hanging="360"/>
      </w:pPr>
      <w:rPr>
        <w:rFonts w:ascii="Courier New" w:hAnsi="Courier New" w:cs="Courier New" w:hint="default"/>
      </w:rPr>
    </w:lvl>
    <w:lvl w:ilvl="8" w:tplc="AEB4D75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D17C405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2B653DA" w:tentative="1">
      <w:start w:val="1"/>
      <w:numFmt w:val="lowerLetter"/>
      <w:lvlText w:val="%2."/>
      <w:lvlJc w:val="left"/>
      <w:pPr>
        <w:tabs>
          <w:tab w:val="num" w:pos="1440"/>
        </w:tabs>
        <w:ind w:left="1440" w:hanging="360"/>
      </w:pPr>
    </w:lvl>
    <w:lvl w:ilvl="2" w:tplc="55A40E3C" w:tentative="1">
      <w:start w:val="1"/>
      <w:numFmt w:val="lowerRoman"/>
      <w:lvlText w:val="%3."/>
      <w:lvlJc w:val="right"/>
      <w:pPr>
        <w:tabs>
          <w:tab w:val="num" w:pos="2160"/>
        </w:tabs>
        <w:ind w:left="2160" w:hanging="180"/>
      </w:pPr>
    </w:lvl>
    <w:lvl w:ilvl="3" w:tplc="620847FC" w:tentative="1">
      <w:start w:val="1"/>
      <w:numFmt w:val="decimal"/>
      <w:lvlText w:val="%4."/>
      <w:lvlJc w:val="left"/>
      <w:pPr>
        <w:tabs>
          <w:tab w:val="num" w:pos="2880"/>
        </w:tabs>
        <w:ind w:left="2880" w:hanging="360"/>
      </w:pPr>
    </w:lvl>
    <w:lvl w:ilvl="4" w:tplc="ECDA0394" w:tentative="1">
      <w:start w:val="1"/>
      <w:numFmt w:val="lowerLetter"/>
      <w:lvlText w:val="%5."/>
      <w:lvlJc w:val="left"/>
      <w:pPr>
        <w:tabs>
          <w:tab w:val="num" w:pos="3600"/>
        </w:tabs>
        <w:ind w:left="3600" w:hanging="360"/>
      </w:pPr>
    </w:lvl>
    <w:lvl w:ilvl="5" w:tplc="ACEC7E98" w:tentative="1">
      <w:start w:val="1"/>
      <w:numFmt w:val="lowerRoman"/>
      <w:lvlText w:val="%6."/>
      <w:lvlJc w:val="right"/>
      <w:pPr>
        <w:tabs>
          <w:tab w:val="num" w:pos="4320"/>
        </w:tabs>
        <w:ind w:left="4320" w:hanging="180"/>
      </w:pPr>
    </w:lvl>
    <w:lvl w:ilvl="6" w:tplc="F6A84668" w:tentative="1">
      <w:start w:val="1"/>
      <w:numFmt w:val="decimal"/>
      <w:lvlText w:val="%7."/>
      <w:lvlJc w:val="left"/>
      <w:pPr>
        <w:tabs>
          <w:tab w:val="num" w:pos="5040"/>
        </w:tabs>
        <w:ind w:left="5040" w:hanging="360"/>
      </w:pPr>
    </w:lvl>
    <w:lvl w:ilvl="7" w:tplc="5E4A9C68" w:tentative="1">
      <w:start w:val="1"/>
      <w:numFmt w:val="lowerLetter"/>
      <w:lvlText w:val="%8."/>
      <w:lvlJc w:val="left"/>
      <w:pPr>
        <w:tabs>
          <w:tab w:val="num" w:pos="5760"/>
        </w:tabs>
        <w:ind w:left="5760" w:hanging="360"/>
      </w:pPr>
    </w:lvl>
    <w:lvl w:ilvl="8" w:tplc="EE3C1154"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B2D89912">
      <w:start w:val="1"/>
      <w:numFmt w:val="lowerLetter"/>
      <w:pStyle w:val="ListAlpha2"/>
      <w:lvlText w:val="%1."/>
      <w:lvlJc w:val="left"/>
      <w:pPr>
        <w:tabs>
          <w:tab w:val="num" w:pos="1060"/>
        </w:tabs>
        <w:ind w:left="681" w:hanging="341"/>
      </w:pPr>
      <w:rPr>
        <w:rFonts w:hint="default"/>
      </w:rPr>
    </w:lvl>
    <w:lvl w:ilvl="1" w:tplc="DDD82BBC" w:tentative="1">
      <w:start w:val="1"/>
      <w:numFmt w:val="lowerLetter"/>
      <w:lvlText w:val="%2."/>
      <w:lvlJc w:val="left"/>
      <w:pPr>
        <w:tabs>
          <w:tab w:val="num" w:pos="1780"/>
        </w:tabs>
        <w:ind w:left="1780" w:hanging="360"/>
      </w:pPr>
    </w:lvl>
    <w:lvl w:ilvl="2" w:tplc="53BA5D80" w:tentative="1">
      <w:start w:val="1"/>
      <w:numFmt w:val="lowerRoman"/>
      <w:lvlText w:val="%3."/>
      <w:lvlJc w:val="right"/>
      <w:pPr>
        <w:tabs>
          <w:tab w:val="num" w:pos="2500"/>
        </w:tabs>
        <w:ind w:left="2500" w:hanging="180"/>
      </w:pPr>
    </w:lvl>
    <w:lvl w:ilvl="3" w:tplc="80E205E6" w:tentative="1">
      <w:start w:val="1"/>
      <w:numFmt w:val="decimal"/>
      <w:lvlText w:val="%4."/>
      <w:lvlJc w:val="left"/>
      <w:pPr>
        <w:tabs>
          <w:tab w:val="num" w:pos="3220"/>
        </w:tabs>
        <w:ind w:left="3220" w:hanging="360"/>
      </w:pPr>
    </w:lvl>
    <w:lvl w:ilvl="4" w:tplc="A0CC5FE2" w:tentative="1">
      <w:start w:val="1"/>
      <w:numFmt w:val="lowerLetter"/>
      <w:lvlText w:val="%5."/>
      <w:lvlJc w:val="left"/>
      <w:pPr>
        <w:tabs>
          <w:tab w:val="num" w:pos="3940"/>
        </w:tabs>
        <w:ind w:left="3940" w:hanging="360"/>
      </w:pPr>
    </w:lvl>
    <w:lvl w:ilvl="5" w:tplc="C3063052" w:tentative="1">
      <w:start w:val="1"/>
      <w:numFmt w:val="lowerRoman"/>
      <w:lvlText w:val="%6."/>
      <w:lvlJc w:val="right"/>
      <w:pPr>
        <w:tabs>
          <w:tab w:val="num" w:pos="4660"/>
        </w:tabs>
        <w:ind w:left="4660" w:hanging="180"/>
      </w:pPr>
    </w:lvl>
    <w:lvl w:ilvl="6" w:tplc="29F63A10" w:tentative="1">
      <w:start w:val="1"/>
      <w:numFmt w:val="decimal"/>
      <w:lvlText w:val="%7."/>
      <w:lvlJc w:val="left"/>
      <w:pPr>
        <w:tabs>
          <w:tab w:val="num" w:pos="5380"/>
        </w:tabs>
        <w:ind w:left="5380" w:hanging="360"/>
      </w:pPr>
    </w:lvl>
    <w:lvl w:ilvl="7" w:tplc="0922C1CC" w:tentative="1">
      <w:start w:val="1"/>
      <w:numFmt w:val="lowerLetter"/>
      <w:lvlText w:val="%8."/>
      <w:lvlJc w:val="left"/>
      <w:pPr>
        <w:tabs>
          <w:tab w:val="num" w:pos="6100"/>
        </w:tabs>
        <w:ind w:left="6100" w:hanging="360"/>
      </w:pPr>
    </w:lvl>
    <w:lvl w:ilvl="8" w:tplc="2FEE1FE2"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040885817">
    <w:abstractNumId w:val="7"/>
  </w:num>
  <w:num w:numId="2" w16cid:durableId="1812556747">
    <w:abstractNumId w:val="6"/>
  </w:num>
  <w:num w:numId="3" w16cid:durableId="618494267">
    <w:abstractNumId w:val="4"/>
  </w:num>
  <w:num w:numId="4" w16cid:durableId="433987919">
    <w:abstractNumId w:val="3"/>
  </w:num>
  <w:num w:numId="5" w16cid:durableId="790126742">
    <w:abstractNumId w:val="2"/>
  </w:num>
  <w:num w:numId="6" w16cid:durableId="1481921032">
    <w:abstractNumId w:val="1"/>
  </w:num>
  <w:num w:numId="7" w16cid:durableId="238370613">
    <w:abstractNumId w:val="0"/>
  </w:num>
  <w:num w:numId="8" w16cid:durableId="681593277">
    <w:abstractNumId w:val="14"/>
  </w:num>
  <w:num w:numId="9" w16cid:durableId="677736706">
    <w:abstractNumId w:val="11"/>
  </w:num>
  <w:num w:numId="10" w16cid:durableId="1594240513">
    <w:abstractNumId w:val="15"/>
  </w:num>
  <w:num w:numId="11" w16cid:durableId="1715344213">
    <w:abstractNumId w:val="9"/>
  </w:num>
  <w:num w:numId="12" w16cid:durableId="1567640985">
    <w:abstractNumId w:val="12"/>
  </w:num>
  <w:num w:numId="13" w16cid:durableId="165095531">
    <w:abstractNumId w:val="10"/>
  </w:num>
  <w:num w:numId="14" w16cid:durableId="1591770746">
    <w:abstractNumId w:val="5"/>
  </w:num>
  <w:num w:numId="15" w16cid:durableId="1053775664">
    <w:abstractNumId w:val="13"/>
  </w:num>
  <w:num w:numId="16" w16cid:durableId="273484439">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701"/>
    <w:rsid w:val="00371C5B"/>
    <w:rsid w:val="00373A65"/>
    <w:rsid w:val="003C576E"/>
    <w:rsid w:val="0052131B"/>
    <w:rsid w:val="0070066A"/>
    <w:rsid w:val="00741267"/>
    <w:rsid w:val="009E62E3"/>
    <w:rsid w:val="00A974AC"/>
    <w:rsid w:val="00B0304F"/>
    <w:rsid w:val="00CB7061"/>
    <w:rsid w:val="00CD7701"/>
    <w:rsid w:val="00D21FD5"/>
    <w:rsid w:val="00F23A6F"/>
    <w:rsid w:val="0B1033C4"/>
    <w:rsid w:val="163331FC"/>
    <w:rsid w:val="19B50423"/>
    <w:rsid w:val="1B467D18"/>
    <w:rsid w:val="1C3E3BCF"/>
    <w:rsid w:val="1CB9DB89"/>
    <w:rsid w:val="1E58CAF9"/>
    <w:rsid w:val="2C2ABFAD"/>
    <w:rsid w:val="2E34046F"/>
    <w:rsid w:val="33A910C8"/>
    <w:rsid w:val="36CA97EB"/>
    <w:rsid w:val="3BEA1F67"/>
    <w:rsid w:val="4E546927"/>
    <w:rsid w:val="55986E86"/>
    <w:rsid w:val="5F00529C"/>
    <w:rsid w:val="67E85BDE"/>
    <w:rsid w:val="67EFE3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F8C3DA"/>
  <w15:docId w15:val="{4F97577E-6B37-A740-BD8D-7B88682A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04F"/>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1853D4"/>
    <w:pPr>
      <w:spacing w:before="360" w:after="60"/>
      <w:outlineLvl w:val="0"/>
    </w:pPr>
    <w:rPr>
      <w:sz w:val="32"/>
    </w:rPr>
  </w:style>
  <w:style w:type="paragraph" w:styleId="Heading2">
    <w:name w:val="heading 2"/>
    <w:basedOn w:val="HeadingBase"/>
    <w:next w:val="BodyText"/>
    <w:link w:val="Heading2Char"/>
    <w:qFormat/>
    <w:rsid w:val="001853D4"/>
    <w:pPr>
      <w:keepLines/>
      <w:spacing w:before="240" w:after="120"/>
      <w:outlineLvl w:val="1"/>
    </w:pPr>
    <w:rPr>
      <w:sz w:val="28"/>
      <w:szCs w:val="40"/>
    </w:rPr>
  </w:style>
  <w:style w:type="paragraph" w:styleId="Heading3">
    <w:name w:val="heading 3"/>
    <w:basedOn w:val="HeadingBase"/>
    <w:next w:val="BodyText"/>
    <w:link w:val="Heading3Char"/>
    <w:qFormat/>
    <w:rsid w:val="001853D4"/>
    <w:pPr>
      <w:spacing w:before="180" w:after="120"/>
      <w:outlineLvl w:val="2"/>
    </w:pPr>
    <w:rPr>
      <w:spacing w:val="-10"/>
      <w:kern w:val="32"/>
    </w:rPr>
  </w:style>
  <w:style w:type="paragraph" w:styleId="Heading4">
    <w:name w:val="heading 4"/>
    <w:basedOn w:val="HeadingBase"/>
    <w:next w:val="BodyText"/>
    <w:link w:val="Heading4Char"/>
    <w:qFormat/>
    <w:rsid w:val="001853D4"/>
    <w:pPr>
      <w:spacing w:before="160" w:after="120"/>
      <w:outlineLvl w:val="3"/>
    </w:pPr>
    <w:rPr>
      <w:sz w:val="22"/>
    </w:rPr>
  </w:style>
  <w:style w:type="paragraph" w:styleId="Heading5">
    <w:name w:val="heading 5"/>
    <w:basedOn w:val="HeadingBase"/>
    <w:next w:val="Normal"/>
    <w:link w:val="Heading5Char"/>
    <w:qFormat/>
    <w:rsid w:val="001853D4"/>
    <w:pPr>
      <w:spacing w:before="80"/>
      <w:outlineLvl w:val="4"/>
    </w:pPr>
    <w:rPr>
      <w:color w:val="918585"/>
      <w:sz w:val="20"/>
    </w:rPr>
  </w:style>
  <w:style w:type="paragraph" w:styleId="Heading6">
    <w:name w:val="heading 6"/>
    <w:basedOn w:val="HeadingBase"/>
    <w:next w:val="Normal"/>
    <w:link w:val="Heading6Char"/>
    <w:qFormat/>
    <w:rsid w:val="001853D4"/>
    <w:pPr>
      <w:spacing w:before="60"/>
      <w:outlineLvl w:val="5"/>
    </w:pPr>
    <w:rPr>
      <w:color w:val="918585"/>
      <w:sz w:val="20"/>
    </w:rPr>
  </w:style>
  <w:style w:type="paragraph" w:styleId="Heading7">
    <w:name w:val="heading 7"/>
    <w:basedOn w:val="Normal"/>
    <w:next w:val="Normal"/>
    <w:link w:val="Heading7Char"/>
    <w:qFormat/>
    <w:rsid w:val="001853D4"/>
    <w:pPr>
      <w:ind w:left="720"/>
      <w:outlineLvl w:val="6"/>
    </w:pPr>
    <w:rPr>
      <w:i/>
    </w:rPr>
  </w:style>
  <w:style w:type="paragraph" w:styleId="Heading8">
    <w:name w:val="heading 8"/>
    <w:basedOn w:val="Normal"/>
    <w:next w:val="Normal"/>
    <w:link w:val="Heading8Char"/>
    <w:qFormat/>
    <w:rsid w:val="001853D4"/>
    <w:pPr>
      <w:ind w:left="720"/>
      <w:outlineLvl w:val="7"/>
    </w:pPr>
    <w:rPr>
      <w:i/>
    </w:rPr>
  </w:style>
  <w:style w:type="paragraph" w:styleId="Heading9">
    <w:name w:val="heading 9"/>
    <w:basedOn w:val="Normal"/>
    <w:next w:val="Normal"/>
    <w:link w:val="Heading9Char"/>
    <w:qFormat/>
    <w:rsid w:val="001853D4"/>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53D4"/>
    <w:rPr>
      <w:rFonts w:ascii="Times New Roman" w:eastAsia="Times New Roman" w:hAnsi="Times New Roman" w:cs="Times New Roman"/>
      <w:b/>
      <w:sz w:val="32"/>
      <w:szCs w:val="20"/>
      <w:lang w:eastAsia="en-US"/>
    </w:rPr>
  </w:style>
  <w:style w:type="paragraph" w:styleId="BodyText">
    <w:name w:val="Body Text"/>
    <w:basedOn w:val="Normal"/>
    <w:link w:val="BodyTextChar"/>
    <w:rsid w:val="001853D4"/>
    <w:pPr>
      <w:keepNext w:val="0"/>
      <w:spacing w:before="120"/>
    </w:pPr>
    <w:rPr>
      <w:szCs w:val="22"/>
    </w:rPr>
  </w:style>
  <w:style w:type="character" w:customStyle="1" w:styleId="BodyTextChar">
    <w:name w:val="Body Text Char"/>
    <w:basedOn w:val="DefaultParagraphFont"/>
    <w:link w:val="BodyText"/>
    <w:rsid w:val="001853D4"/>
    <w:rPr>
      <w:rFonts w:ascii="Times New Roman" w:eastAsia="Times New Roman" w:hAnsi="Times New Roman" w:cs="Times New Roman"/>
      <w:sz w:val="24"/>
      <w:lang w:eastAsia="en-US"/>
    </w:rPr>
  </w:style>
  <w:style w:type="paragraph" w:styleId="List">
    <w:name w:val="List"/>
    <w:basedOn w:val="BodyText"/>
    <w:next w:val="BodyText"/>
    <w:rsid w:val="001853D4"/>
    <w:pPr>
      <w:tabs>
        <w:tab w:val="left" w:pos="340"/>
      </w:tabs>
      <w:spacing w:before="60" w:after="60"/>
      <w:ind w:left="340" w:hanging="340"/>
    </w:pPr>
  </w:style>
  <w:style w:type="paragraph" w:styleId="ListBullet">
    <w:name w:val="List Bullet"/>
    <w:basedOn w:val="List"/>
    <w:rsid w:val="001853D4"/>
    <w:pPr>
      <w:numPr>
        <w:numId w:val="12"/>
      </w:numPr>
      <w:tabs>
        <w:tab w:val="clear" w:pos="340"/>
      </w:tabs>
      <w:spacing w:before="40" w:after="40"/>
    </w:pPr>
  </w:style>
  <w:style w:type="character" w:customStyle="1" w:styleId="SpecialBold">
    <w:name w:val="Special Bold"/>
    <w:basedOn w:val="DefaultParagraphFont"/>
    <w:rsid w:val="001853D4"/>
    <w:rPr>
      <w:b/>
      <w:spacing w:val="0"/>
    </w:rPr>
  </w:style>
  <w:style w:type="paragraph" w:styleId="ListBullet2">
    <w:name w:val="List Bullet 2"/>
    <w:basedOn w:val="List2"/>
    <w:rsid w:val="001853D4"/>
    <w:pPr>
      <w:numPr>
        <w:numId w:val="13"/>
      </w:numPr>
      <w:tabs>
        <w:tab w:val="clear" w:pos="680"/>
      </w:tabs>
    </w:pPr>
  </w:style>
  <w:style w:type="character" w:styleId="Emphasis">
    <w:name w:val="Emphasis"/>
    <w:basedOn w:val="DefaultParagraphFont"/>
    <w:qFormat/>
    <w:rsid w:val="001853D4"/>
    <w:rPr>
      <w:i/>
    </w:rPr>
  </w:style>
  <w:style w:type="paragraph" w:customStyle="1" w:styleId="SuperHeading">
    <w:name w:val="SuperHeading"/>
    <w:basedOn w:val="Normal"/>
    <w:rsid w:val="001853D4"/>
    <w:pPr>
      <w:spacing w:before="240"/>
      <w:outlineLvl w:val="0"/>
    </w:pPr>
    <w:rPr>
      <w:b/>
      <w:sz w:val="32"/>
    </w:rPr>
  </w:style>
  <w:style w:type="paragraph" w:customStyle="1" w:styleId="AllowPageBreak">
    <w:name w:val="AllowPageBreak"/>
    <w:rsid w:val="001853D4"/>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853D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853D4"/>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853D4"/>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853D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853D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853D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853D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853D4"/>
    <w:rPr>
      <w:rFonts w:ascii="Courier New" w:eastAsia="Times New Roman" w:hAnsi="Courier New" w:cs="Times New Roman"/>
      <w:i/>
      <w:szCs w:val="20"/>
      <w:lang w:eastAsia="en-US"/>
    </w:rPr>
  </w:style>
  <w:style w:type="paragraph" w:customStyle="1" w:styleId="HeadingBase">
    <w:name w:val="Heading Base"/>
    <w:rsid w:val="001853D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853D4"/>
    <w:pPr>
      <w:tabs>
        <w:tab w:val="right" w:leader="dot" w:pos="9072"/>
      </w:tabs>
      <w:ind w:left="567"/>
    </w:pPr>
    <w:rPr>
      <w:szCs w:val="22"/>
    </w:rPr>
  </w:style>
  <w:style w:type="paragraph" w:customStyle="1" w:styleId="TOCBase">
    <w:name w:val="TOC Base"/>
    <w:rsid w:val="001853D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853D4"/>
    <w:pPr>
      <w:tabs>
        <w:tab w:val="right" w:leader="dot" w:pos="9072"/>
      </w:tabs>
      <w:spacing w:before="40" w:after="40"/>
      <w:ind w:left="284"/>
    </w:pPr>
    <w:rPr>
      <w:rFonts w:ascii="Times New Roman" w:hAnsi="Times New Roman"/>
    </w:rPr>
  </w:style>
  <w:style w:type="paragraph" w:styleId="TOC1">
    <w:name w:val="toc 1"/>
    <w:basedOn w:val="TOCBase"/>
    <w:next w:val="Normal"/>
    <w:rsid w:val="001853D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853D4"/>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1853D4"/>
    <w:rPr>
      <w:rFonts w:ascii="Times New Roman" w:eastAsia="Times New Roman" w:hAnsi="Times New Roman" w:cs="Times New Roman"/>
      <w:sz w:val="16"/>
      <w:lang w:eastAsia="en-US"/>
    </w:rPr>
  </w:style>
  <w:style w:type="paragraph" w:styleId="Title">
    <w:name w:val="Title"/>
    <w:basedOn w:val="HeadingBase"/>
    <w:link w:val="TitleChar"/>
    <w:qFormat/>
    <w:rsid w:val="001853D4"/>
    <w:pPr>
      <w:spacing w:before="5040"/>
      <w:jc w:val="center"/>
    </w:pPr>
    <w:rPr>
      <w:sz w:val="48"/>
      <w:szCs w:val="72"/>
      <w:lang w:val="en-US"/>
    </w:rPr>
  </w:style>
  <w:style w:type="character" w:customStyle="1" w:styleId="TitleChar">
    <w:name w:val="Title Char"/>
    <w:basedOn w:val="DefaultParagraphFont"/>
    <w:link w:val="Title"/>
    <w:rsid w:val="001853D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853D4"/>
    <w:pPr>
      <w:tabs>
        <w:tab w:val="left" w:pos="3600"/>
        <w:tab w:val="left" w:pos="3958"/>
      </w:tabs>
    </w:pPr>
  </w:style>
  <w:style w:type="paragraph" w:customStyle="1" w:styleId="Note">
    <w:name w:val="Note"/>
    <w:basedOn w:val="BodyText"/>
    <w:rsid w:val="001853D4"/>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853D4"/>
    <w:pPr>
      <w:framePr w:wrap="auto" w:hAnchor="text" w:y="6049"/>
    </w:pPr>
    <w:rPr>
      <w:color w:val="000000"/>
      <w:sz w:val="40"/>
    </w:rPr>
  </w:style>
  <w:style w:type="paragraph" w:customStyle="1" w:styleId="TOCTitle">
    <w:name w:val="TOCTitle"/>
    <w:basedOn w:val="Heading1"/>
    <w:rsid w:val="001853D4"/>
    <w:pPr>
      <w:spacing w:after="240"/>
      <w:jc w:val="center"/>
      <w:outlineLvl w:val="9"/>
    </w:pPr>
    <w:rPr>
      <w:caps/>
    </w:rPr>
  </w:style>
  <w:style w:type="paragraph" w:customStyle="1" w:styleId="Version">
    <w:name w:val="Version"/>
    <w:rsid w:val="001853D4"/>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1853D4"/>
    <w:pPr>
      <w:keepNext w:val="0"/>
      <w:tabs>
        <w:tab w:val="right" w:pos="4176"/>
      </w:tabs>
      <w:ind w:left="198" w:hanging="198"/>
    </w:pPr>
    <w:rPr>
      <w:rFonts w:ascii="Garamond" w:hAnsi="Garamond"/>
    </w:rPr>
  </w:style>
  <w:style w:type="paragraph" w:styleId="IndexHeading">
    <w:name w:val="index heading"/>
    <w:basedOn w:val="Normal"/>
    <w:next w:val="Index1"/>
    <w:semiHidden/>
    <w:rsid w:val="001853D4"/>
    <w:pPr>
      <w:spacing w:before="120"/>
    </w:pPr>
    <w:rPr>
      <w:rFonts w:ascii="Arial" w:hAnsi="Arial"/>
      <w:b/>
      <w:color w:val="918585"/>
    </w:rPr>
  </w:style>
  <w:style w:type="paragraph" w:styleId="Header">
    <w:name w:val="header"/>
    <w:basedOn w:val="Normal"/>
    <w:link w:val="HeaderChar"/>
    <w:rsid w:val="001853D4"/>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1853D4"/>
    <w:rPr>
      <w:rFonts w:ascii="Times New Roman" w:eastAsia="Times New Roman" w:hAnsi="Times New Roman" w:cs="Times New Roman"/>
      <w:sz w:val="16"/>
      <w:szCs w:val="20"/>
      <w:lang w:val="en-GB" w:eastAsia="en-US"/>
    </w:rPr>
  </w:style>
  <w:style w:type="paragraph" w:customStyle="1" w:styleId="Chapter">
    <w:name w:val="Chapter"/>
    <w:basedOn w:val="Normal"/>
    <w:rsid w:val="001853D4"/>
    <w:pPr>
      <w:spacing w:before="240"/>
    </w:pPr>
    <w:rPr>
      <w:smallCaps/>
      <w:spacing w:val="80"/>
      <w:sz w:val="28"/>
    </w:rPr>
  </w:style>
  <w:style w:type="paragraph" w:customStyle="1" w:styleId="InChapter">
    <w:name w:val="InChapter"/>
    <w:basedOn w:val="Heading3"/>
    <w:rsid w:val="001853D4"/>
    <w:pPr>
      <w:spacing w:after="240"/>
      <w:outlineLvl w:val="9"/>
    </w:pPr>
    <w:rPr>
      <w:noProof/>
    </w:rPr>
  </w:style>
  <w:style w:type="paragraph" w:styleId="Index2">
    <w:name w:val="index 2"/>
    <w:basedOn w:val="Normal"/>
    <w:next w:val="Normal"/>
    <w:semiHidden/>
    <w:rsid w:val="001853D4"/>
    <w:pPr>
      <w:tabs>
        <w:tab w:val="right" w:pos="4176"/>
      </w:tabs>
      <w:ind w:left="568" w:hanging="284"/>
    </w:pPr>
    <w:rPr>
      <w:rFonts w:ascii="Garamond" w:hAnsi="Garamond"/>
    </w:rPr>
  </w:style>
  <w:style w:type="paragraph" w:customStyle="1" w:styleId="Byline">
    <w:name w:val="Byline"/>
    <w:rsid w:val="001853D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853D4"/>
    <w:pPr>
      <w:tabs>
        <w:tab w:val="clear" w:pos="3600"/>
        <w:tab w:val="clear" w:pos="3958"/>
      </w:tabs>
      <w:jc w:val="right"/>
    </w:pPr>
  </w:style>
  <w:style w:type="paragraph" w:styleId="Caption">
    <w:name w:val="caption"/>
    <w:basedOn w:val="BodyText"/>
    <w:next w:val="Normal"/>
    <w:qFormat/>
    <w:rsid w:val="001853D4"/>
    <w:pPr>
      <w:framePr w:w="2268" w:hSpace="181" w:vSpace="181" w:wrap="around" w:vAnchor="text" w:hAnchor="page" w:x="1135" w:y="285" w:anchorLock="1"/>
    </w:pPr>
    <w:rPr>
      <w:i/>
    </w:rPr>
  </w:style>
  <w:style w:type="paragraph" w:customStyle="1" w:styleId="MiniTOCTitle">
    <w:name w:val="MiniTOCTitle"/>
    <w:basedOn w:val="Heading4"/>
    <w:rsid w:val="001853D4"/>
    <w:pPr>
      <w:spacing w:before="240"/>
      <w:outlineLvl w:val="9"/>
    </w:pPr>
    <w:rPr>
      <w:noProof/>
      <w:sz w:val="24"/>
    </w:rPr>
  </w:style>
  <w:style w:type="paragraph" w:customStyle="1" w:styleId="MiniTOCItem">
    <w:name w:val="MiniTOCItem"/>
    <w:basedOn w:val="ListBullet"/>
    <w:rsid w:val="001853D4"/>
    <w:pPr>
      <w:numPr>
        <w:numId w:val="0"/>
      </w:numPr>
      <w:tabs>
        <w:tab w:val="right" w:leader="dot" w:pos="6521"/>
      </w:tabs>
      <w:spacing w:before="0" w:after="0"/>
    </w:pPr>
  </w:style>
  <w:style w:type="paragraph" w:customStyle="1" w:styleId="TOFTitle">
    <w:name w:val="TOFTitle"/>
    <w:basedOn w:val="TOCTitle"/>
    <w:rsid w:val="001853D4"/>
  </w:style>
  <w:style w:type="paragraph" w:styleId="TableofFigures">
    <w:name w:val="table of figures"/>
    <w:basedOn w:val="Normal"/>
    <w:next w:val="Normal"/>
    <w:semiHidden/>
    <w:rsid w:val="001853D4"/>
    <w:pPr>
      <w:tabs>
        <w:tab w:val="right" w:leader="dot" w:pos="9072"/>
      </w:tabs>
      <w:ind w:left="970" w:hanging="403"/>
    </w:pPr>
    <w:rPr>
      <w:b/>
    </w:rPr>
  </w:style>
  <w:style w:type="paragraph" w:styleId="ListNumber">
    <w:name w:val="List Number"/>
    <w:basedOn w:val="List"/>
    <w:rsid w:val="001853D4"/>
    <w:pPr>
      <w:numPr>
        <w:numId w:val="15"/>
      </w:numPr>
      <w:tabs>
        <w:tab w:val="clear" w:pos="340"/>
      </w:tabs>
    </w:pPr>
  </w:style>
  <w:style w:type="character" w:customStyle="1" w:styleId="WingdingSymbols">
    <w:name w:val="Wingding Symbols"/>
    <w:rsid w:val="001853D4"/>
    <w:rPr>
      <w:rFonts w:ascii="Wingdings" w:hAnsi="Wingdings"/>
    </w:rPr>
  </w:style>
  <w:style w:type="paragraph" w:customStyle="1" w:styleId="TableHeading">
    <w:name w:val="Table Heading"/>
    <w:basedOn w:val="HeadingBase"/>
    <w:rsid w:val="001853D4"/>
    <w:pPr>
      <w:keepLines/>
      <w:pBdr>
        <w:bottom w:val="single" w:sz="6" w:space="1" w:color="918585"/>
      </w:pBdr>
      <w:spacing w:before="240"/>
    </w:pPr>
  </w:style>
  <w:style w:type="character" w:customStyle="1" w:styleId="HotSpot">
    <w:name w:val="HotSpot"/>
    <w:rsid w:val="001853D4"/>
    <w:rPr>
      <w:color w:val="0033CC"/>
      <w:u w:val="none"/>
    </w:rPr>
  </w:style>
  <w:style w:type="paragraph" w:customStyle="1" w:styleId="BodyTextRight">
    <w:name w:val="Body Text Right"/>
    <w:basedOn w:val="BodyText"/>
    <w:rsid w:val="001853D4"/>
    <w:pPr>
      <w:spacing w:before="0" w:after="0"/>
      <w:jc w:val="right"/>
    </w:pPr>
  </w:style>
  <w:style w:type="paragraph" w:styleId="Index3">
    <w:name w:val="index 3"/>
    <w:basedOn w:val="ListNumber2"/>
    <w:next w:val="Normal"/>
    <w:semiHidden/>
    <w:rsid w:val="001853D4"/>
    <w:pPr>
      <w:numPr>
        <w:numId w:val="0"/>
      </w:numPr>
      <w:tabs>
        <w:tab w:val="right" w:leader="dot" w:pos="4176"/>
      </w:tabs>
    </w:pPr>
  </w:style>
  <w:style w:type="paragraph" w:styleId="ListNumber2">
    <w:name w:val="List Number 2"/>
    <w:basedOn w:val="List2"/>
    <w:rsid w:val="001853D4"/>
    <w:pPr>
      <w:numPr>
        <w:numId w:val="10"/>
      </w:numPr>
      <w:tabs>
        <w:tab w:val="clear" w:pos="1060"/>
      </w:tabs>
    </w:pPr>
  </w:style>
  <w:style w:type="paragraph" w:customStyle="1" w:styleId="MarginNote">
    <w:name w:val="Margin Note"/>
    <w:basedOn w:val="BodyText"/>
    <w:rsid w:val="001853D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853D4"/>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1853D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853D4"/>
    <w:rPr>
      <w:sz w:val="32"/>
    </w:rPr>
  </w:style>
  <w:style w:type="paragraph" w:customStyle="1" w:styleId="HeadingProcedure">
    <w:name w:val="Heading Procedure"/>
    <w:basedOn w:val="HeadingBase"/>
    <w:next w:val="Normal"/>
    <w:rsid w:val="001853D4"/>
    <w:pPr>
      <w:tabs>
        <w:tab w:val="left" w:pos="0"/>
      </w:tabs>
      <w:spacing w:before="120" w:after="60"/>
    </w:pPr>
    <w:rPr>
      <w:i/>
      <w:color w:val="918585"/>
      <w:sz w:val="22"/>
    </w:rPr>
  </w:style>
  <w:style w:type="paragraph" w:customStyle="1" w:styleId="TableBodyText">
    <w:name w:val="Table Body Text"/>
    <w:basedOn w:val="BodyText"/>
    <w:rsid w:val="001853D4"/>
    <w:pPr>
      <w:spacing w:before="60" w:after="60"/>
    </w:pPr>
  </w:style>
  <w:style w:type="paragraph" w:styleId="ListContinue">
    <w:name w:val="List Continue"/>
    <w:basedOn w:val="List"/>
    <w:rsid w:val="001853D4"/>
    <w:pPr>
      <w:ind w:firstLine="0"/>
    </w:pPr>
  </w:style>
  <w:style w:type="paragraph" w:customStyle="1" w:styleId="ListNote">
    <w:name w:val="List Note"/>
    <w:basedOn w:val="List"/>
    <w:rsid w:val="001853D4"/>
    <w:pPr>
      <w:pBdr>
        <w:top w:val="single" w:sz="6" w:space="2" w:color="918585"/>
        <w:bottom w:val="single" w:sz="6" w:space="2" w:color="918585"/>
      </w:pBdr>
      <w:tabs>
        <w:tab w:val="left" w:pos="1021"/>
      </w:tabs>
      <w:ind w:firstLine="0"/>
    </w:pPr>
  </w:style>
  <w:style w:type="paragraph" w:customStyle="1" w:styleId="Warning">
    <w:name w:val="Warning"/>
    <w:basedOn w:val="BodyText"/>
    <w:rsid w:val="001853D4"/>
    <w:pPr>
      <w:shd w:val="clear" w:color="auto" w:fill="D9D9D9"/>
      <w:tabs>
        <w:tab w:val="left" w:pos="992"/>
      </w:tabs>
      <w:ind w:left="119" w:right="119"/>
    </w:pPr>
    <w:rPr>
      <w:sz w:val="20"/>
    </w:rPr>
  </w:style>
  <w:style w:type="paragraph" w:customStyle="1" w:styleId="MarginIcons">
    <w:name w:val="Margin Icons"/>
    <w:basedOn w:val="BodyText"/>
    <w:rsid w:val="001853D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853D4"/>
    <w:rPr>
      <w:rFonts w:ascii="Courier New" w:hAnsi="Courier New"/>
    </w:rPr>
  </w:style>
  <w:style w:type="paragraph" w:customStyle="1" w:styleId="NoteBullet">
    <w:name w:val="Note Bullet"/>
    <w:basedOn w:val="Note"/>
    <w:rsid w:val="001853D4"/>
    <w:pPr>
      <w:tabs>
        <w:tab w:val="clear" w:pos="680"/>
      </w:tabs>
      <w:spacing w:before="60" w:after="60"/>
    </w:pPr>
  </w:style>
  <w:style w:type="paragraph" w:customStyle="1" w:styleId="SubHeading2">
    <w:name w:val="SubHeading2"/>
    <w:basedOn w:val="HeadingBase"/>
    <w:rsid w:val="001853D4"/>
    <w:pPr>
      <w:spacing w:before="240" w:after="60"/>
    </w:pPr>
    <w:rPr>
      <w:sz w:val="20"/>
    </w:rPr>
  </w:style>
  <w:style w:type="paragraph" w:customStyle="1" w:styleId="SubHeading1">
    <w:name w:val="SubHeading1"/>
    <w:basedOn w:val="HeadingBase"/>
    <w:rsid w:val="001853D4"/>
    <w:pPr>
      <w:spacing w:before="240" w:after="60"/>
    </w:pPr>
    <w:rPr>
      <w:color w:val="918585"/>
      <w:sz w:val="22"/>
    </w:rPr>
  </w:style>
  <w:style w:type="paragraph" w:customStyle="1" w:styleId="SideHeading">
    <w:name w:val="Side Heading"/>
    <w:basedOn w:val="HeadingBase"/>
    <w:rsid w:val="001853D4"/>
    <w:pPr>
      <w:framePr w:w="2268" w:h="567" w:hSpace="181" w:vSpace="181" w:wrap="around" w:vAnchor="text" w:hAnchor="page" w:x="1419" w:y="370" w:anchorLock="1"/>
    </w:pPr>
    <w:rPr>
      <w:sz w:val="22"/>
    </w:rPr>
  </w:style>
  <w:style w:type="paragraph" w:customStyle="1" w:styleId="TableListBullet">
    <w:name w:val="Table List Bullet"/>
    <w:basedOn w:val="ListBullet"/>
    <w:rsid w:val="001853D4"/>
    <w:pPr>
      <w:tabs>
        <w:tab w:val="num" w:pos="360"/>
      </w:tabs>
    </w:pPr>
  </w:style>
  <w:style w:type="paragraph" w:styleId="PlainText">
    <w:name w:val="Plain Text"/>
    <w:basedOn w:val="Normal"/>
    <w:link w:val="PlainTextChar"/>
    <w:rsid w:val="001853D4"/>
    <w:rPr>
      <w:sz w:val="20"/>
    </w:rPr>
  </w:style>
  <w:style w:type="character" w:customStyle="1" w:styleId="PlainTextChar">
    <w:name w:val="Plain Text Char"/>
    <w:basedOn w:val="DefaultParagraphFont"/>
    <w:link w:val="PlainText"/>
    <w:rsid w:val="001853D4"/>
    <w:rPr>
      <w:rFonts w:ascii="Courier New" w:eastAsia="Times New Roman" w:hAnsi="Courier New" w:cs="Times New Roman"/>
      <w:sz w:val="20"/>
      <w:szCs w:val="20"/>
      <w:lang w:eastAsia="en-US"/>
    </w:rPr>
  </w:style>
  <w:style w:type="character" w:customStyle="1" w:styleId="MenuOption">
    <w:name w:val="Menu Option"/>
    <w:basedOn w:val="DefaultParagraphFont"/>
    <w:rsid w:val="001853D4"/>
    <w:rPr>
      <w:b/>
      <w:smallCaps/>
    </w:rPr>
  </w:style>
  <w:style w:type="paragraph" w:customStyle="1" w:styleId="TableListNumber">
    <w:name w:val="Table List Number"/>
    <w:basedOn w:val="ListNumber"/>
    <w:rsid w:val="001853D4"/>
    <w:pPr>
      <w:numPr>
        <w:numId w:val="0"/>
      </w:numPr>
    </w:pPr>
  </w:style>
  <w:style w:type="paragraph" w:styleId="TOC4">
    <w:name w:val="toc 4"/>
    <w:basedOn w:val="TOCBase"/>
    <w:next w:val="Normal"/>
    <w:semiHidden/>
    <w:rsid w:val="001853D4"/>
    <w:pPr>
      <w:tabs>
        <w:tab w:val="right" w:leader="dot" w:pos="9071"/>
      </w:tabs>
      <w:ind w:left="1701"/>
    </w:pPr>
  </w:style>
  <w:style w:type="paragraph" w:customStyle="1" w:styleId="ListAlpha">
    <w:name w:val="List Alpha"/>
    <w:basedOn w:val="List"/>
    <w:rsid w:val="001853D4"/>
    <w:pPr>
      <w:numPr>
        <w:numId w:val="9"/>
      </w:numPr>
    </w:pPr>
  </w:style>
  <w:style w:type="paragraph" w:customStyle="1" w:styleId="ListAlpha2">
    <w:name w:val="List Alpha 2"/>
    <w:basedOn w:val="List2"/>
    <w:rsid w:val="001853D4"/>
    <w:pPr>
      <w:numPr>
        <w:numId w:val="8"/>
      </w:numPr>
    </w:pPr>
  </w:style>
  <w:style w:type="paragraph" w:styleId="List2">
    <w:name w:val="List 2"/>
    <w:basedOn w:val="BodyText"/>
    <w:rsid w:val="001853D4"/>
    <w:pPr>
      <w:tabs>
        <w:tab w:val="left" w:pos="680"/>
      </w:tabs>
      <w:spacing w:before="60" w:after="60"/>
      <w:ind w:left="680" w:hanging="340"/>
    </w:pPr>
  </w:style>
  <w:style w:type="paragraph" w:styleId="List3">
    <w:name w:val="List 3"/>
    <w:basedOn w:val="BodyText"/>
    <w:rsid w:val="001853D4"/>
    <w:pPr>
      <w:tabs>
        <w:tab w:val="left" w:pos="1021"/>
      </w:tabs>
      <w:spacing w:before="60" w:after="60"/>
      <w:ind w:left="1020" w:hanging="340"/>
    </w:pPr>
  </w:style>
  <w:style w:type="paragraph" w:styleId="List4">
    <w:name w:val="List 4"/>
    <w:basedOn w:val="BodyText"/>
    <w:rsid w:val="001853D4"/>
    <w:pPr>
      <w:tabs>
        <w:tab w:val="left" w:pos="1361"/>
      </w:tabs>
      <w:spacing w:before="60" w:after="60"/>
      <w:ind w:left="1361" w:hanging="340"/>
    </w:pPr>
  </w:style>
  <w:style w:type="paragraph" w:styleId="List5">
    <w:name w:val="List 5"/>
    <w:basedOn w:val="BodyText"/>
    <w:rsid w:val="001853D4"/>
    <w:pPr>
      <w:tabs>
        <w:tab w:val="left" w:pos="1701"/>
      </w:tabs>
      <w:spacing w:before="60" w:after="60"/>
      <w:ind w:left="1701" w:hanging="340"/>
    </w:pPr>
  </w:style>
  <w:style w:type="paragraph" w:styleId="ListBullet3">
    <w:name w:val="List Bullet 3"/>
    <w:basedOn w:val="List3"/>
    <w:rsid w:val="001853D4"/>
    <w:pPr>
      <w:numPr>
        <w:numId w:val="14"/>
      </w:numPr>
      <w:tabs>
        <w:tab w:val="clear" w:pos="1021"/>
      </w:tabs>
      <w:ind w:left="1037" w:hanging="357"/>
    </w:pPr>
  </w:style>
  <w:style w:type="paragraph" w:styleId="ListBullet4">
    <w:name w:val="List Bullet 4"/>
    <w:basedOn w:val="List4"/>
    <w:rsid w:val="001853D4"/>
    <w:pPr>
      <w:numPr>
        <w:numId w:val="3"/>
      </w:numPr>
      <w:tabs>
        <w:tab w:val="clear" w:pos="1361"/>
      </w:tabs>
    </w:pPr>
  </w:style>
  <w:style w:type="paragraph" w:styleId="ListBullet5">
    <w:name w:val="List Bullet 5"/>
    <w:basedOn w:val="List5"/>
    <w:rsid w:val="001853D4"/>
    <w:pPr>
      <w:numPr>
        <w:numId w:val="4"/>
      </w:numPr>
    </w:pPr>
  </w:style>
  <w:style w:type="paragraph" w:styleId="ListContinue2">
    <w:name w:val="List Continue 2"/>
    <w:basedOn w:val="List2"/>
    <w:rsid w:val="001853D4"/>
    <w:pPr>
      <w:ind w:firstLine="0"/>
    </w:pPr>
  </w:style>
  <w:style w:type="paragraph" w:styleId="ListContinue3">
    <w:name w:val="List Continue 3"/>
    <w:basedOn w:val="List3"/>
    <w:rsid w:val="001853D4"/>
    <w:pPr>
      <w:ind w:left="1021" w:firstLine="0"/>
    </w:pPr>
  </w:style>
  <w:style w:type="paragraph" w:styleId="ListContinue4">
    <w:name w:val="List Continue 4"/>
    <w:basedOn w:val="List4"/>
    <w:rsid w:val="001853D4"/>
    <w:pPr>
      <w:ind w:firstLine="0"/>
    </w:pPr>
  </w:style>
  <w:style w:type="paragraph" w:styleId="ListContinue5">
    <w:name w:val="List Continue 5"/>
    <w:basedOn w:val="List5"/>
    <w:rsid w:val="001853D4"/>
    <w:pPr>
      <w:ind w:firstLine="0"/>
    </w:pPr>
  </w:style>
  <w:style w:type="paragraph" w:styleId="ListNumber3">
    <w:name w:val="List Number 3"/>
    <w:basedOn w:val="List3"/>
    <w:rsid w:val="001853D4"/>
    <w:pPr>
      <w:numPr>
        <w:numId w:val="5"/>
      </w:numPr>
    </w:pPr>
  </w:style>
  <w:style w:type="paragraph" w:styleId="ListNumber4">
    <w:name w:val="List Number 4"/>
    <w:basedOn w:val="List4"/>
    <w:rsid w:val="001853D4"/>
    <w:pPr>
      <w:numPr>
        <w:numId w:val="6"/>
      </w:numPr>
    </w:pPr>
  </w:style>
  <w:style w:type="paragraph" w:styleId="ListNumber5">
    <w:name w:val="List Number 5"/>
    <w:basedOn w:val="List5"/>
    <w:rsid w:val="001853D4"/>
    <w:pPr>
      <w:numPr>
        <w:numId w:val="7"/>
      </w:numPr>
    </w:pPr>
  </w:style>
  <w:style w:type="paragraph" w:styleId="BlockText">
    <w:name w:val="Block Text"/>
    <w:basedOn w:val="Normal"/>
    <w:rsid w:val="001853D4"/>
    <w:pPr>
      <w:ind w:left="1440" w:right="1440"/>
    </w:pPr>
  </w:style>
  <w:style w:type="character" w:customStyle="1" w:styleId="Subscript">
    <w:name w:val="Subscript"/>
    <w:basedOn w:val="DefaultParagraphFont"/>
    <w:rsid w:val="001853D4"/>
    <w:rPr>
      <w:sz w:val="16"/>
      <w:vertAlign w:val="subscript"/>
    </w:rPr>
  </w:style>
  <w:style w:type="character" w:customStyle="1" w:styleId="Superscript">
    <w:name w:val="Superscript"/>
    <w:basedOn w:val="DefaultParagraphFont"/>
    <w:rsid w:val="001853D4"/>
    <w:rPr>
      <w:sz w:val="16"/>
      <w:vertAlign w:val="superscript"/>
    </w:rPr>
  </w:style>
  <w:style w:type="character" w:customStyle="1" w:styleId="Symbols">
    <w:name w:val="Symbols"/>
    <w:basedOn w:val="DefaultParagraphFont"/>
    <w:rsid w:val="001853D4"/>
    <w:rPr>
      <w:rFonts w:ascii="Symbol" w:hAnsi="Symbol"/>
    </w:rPr>
  </w:style>
  <w:style w:type="character" w:customStyle="1" w:styleId="MenuOptions">
    <w:name w:val="Menu Options"/>
    <w:basedOn w:val="DefaultParagraphFont"/>
    <w:rsid w:val="001853D4"/>
    <w:rPr>
      <w:rFonts w:ascii="Arial Narrow" w:hAnsi="Arial Narrow"/>
      <w:smallCaps/>
    </w:rPr>
  </w:style>
  <w:style w:type="character" w:customStyle="1" w:styleId="Buttons">
    <w:name w:val="Buttons"/>
    <w:basedOn w:val="DefaultParagraphFont"/>
    <w:rsid w:val="001853D4"/>
    <w:rPr>
      <w:b/>
    </w:rPr>
  </w:style>
  <w:style w:type="character" w:customStyle="1" w:styleId="Underlined">
    <w:name w:val="Underlined"/>
    <w:basedOn w:val="DefaultParagraphFont"/>
    <w:rsid w:val="001853D4"/>
    <w:rPr>
      <w:u w:val="single"/>
    </w:rPr>
  </w:style>
  <w:style w:type="paragraph" w:customStyle="1" w:styleId="TableBodyTextRight">
    <w:name w:val="Table Body Text Right"/>
    <w:basedOn w:val="TableBodyText"/>
    <w:rsid w:val="001853D4"/>
    <w:pPr>
      <w:widowControl w:val="0"/>
      <w:autoSpaceDE w:val="0"/>
      <w:autoSpaceDN w:val="0"/>
      <w:adjustRightInd w:val="0"/>
      <w:jc w:val="right"/>
    </w:pPr>
    <w:rPr>
      <w:rFonts w:cs="Arial"/>
      <w:szCs w:val="18"/>
    </w:rPr>
  </w:style>
  <w:style w:type="paragraph" w:customStyle="1" w:styleId="CopyrightText">
    <w:name w:val="Copyright Text"/>
    <w:basedOn w:val="BodyText"/>
    <w:rsid w:val="001853D4"/>
    <w:rPr>
      <w:sz w:val="18"/>
    </w:rPr>
  </w:style>
  <w:style w:type="paragraph" w:customStyle="1" w:styleId="BodySmallRight">
    <w:name w:val="Body Small Right"/>
    <w:basedOn w:val="BodyTextRight"/>
    <w:rsid w:val="001853D4"/>
    <w:rPr>
      <w:sz w:val="18"/>
      <w:szCs w:val="18"/>
    </w:rPr>
  </w:style>
  <w:style w:type="paragraph" w:customStyle="1" w:styleId="MarginEdition">
    <w:name w:val="Margin Edition"/>
    <w:basedOn w:val="MarginNote"/>
    <w:rsid w:val="001853D4"/>
    <w:pPr>
      <w:spacing w:before="0" w:after="0"/>
    </w:pPr>
    <w:rPr>
      <w:rFonts w:ascii="Times New Roman" w:hAnsi="Times New Roman"/>
      <w:color w:val="999999"/>
    </w:rPr>
  </w:style>
  <w:style w:type="paragraph" w:customStyle="1" w:styleId="Spacer">
    <w:name w:val="Spacer"/>
    <w:basedOn w:val="Normal"/>
    <w:rsid w:val="001853D4"/>
    <w:rPr>
      <w:sz w:val="2"/>
      <w:szCs w:val="2"/>
    </w:rPr>
  </w:style>
  <w:style w:type="character" w:customStyle="1" w:styleId="Small">
    <w:name w:val="Small"/>
    <w:basedOn w:val="DefaultParagraphFont"/>
    <w:rsid w:val="001853D4"/>
    <w:rPr>
      <w:sz w:val="16"/>
    </w:rPr>
  </w:style>
  <w:style w:type="paragraph" w:customStyle="1" w:styleId="WideTable">
    <w:name w:val="Wide Table"/>
    <w:basedOn w:val="Normal"/>
    <w:rsid w:val="001853D4"/>
    <w:pPr>
      <w:ind w:left="-1418"/>
    </w:pPr>
    <w:rPr>
      <w:sz w:val="2"/>
      <w:szCs w:val="2"/>
    </w:rPr>
  </w:style>
  <w:style w:type="character" w:styleId="PageNumber">
    <w:name w:val="page number"/>
    <w:basedOn w:val="DefaultParagraphFont"/>
    <w:rsid w:val="001853D4"/>
  </w:style>
  <w:style w:type="paragraph" w:styleId="Quote">
    <w:name w:val="Quote"/>
    <w:basedOn w:val="Heading1"/>
    <w:link w:val="QuoteChar"/>
    <w:qFormat/>
    <w:rsid w:val="001853D4"/>
    <w:rPr>
      <w:b w:val="0"/>
      <w:sz w:val="72"/>
      <w:szCs w:val="72"/>
      <w:lang w:val="en-NZ"/>
    </w:rPr>
  </w:style>
  <w:style w:type="character" w:customStyle="1" w:styleId="QuoteChar">
    <w:name w:val="Quote Char"/>
    <w:basedOn w:val="DefaultParagraphFont"/>
    <w:link w:val="Quote"/>
    <w:rsid w:val="001853D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853D4"/>
    <w:pPr>
      <w:pageBreakBefore/>
    </w:pPr>
  </w:style>
  <w:style w:type="paragraph" w:customStyle="1" w:styleId="Border">
    <w:name w:val="Border"/>
    <w:basedOn w:val="Normal"/>
    <w:qFormat/>
    <w:rsid w:val="001853D4"/>
    <w:pPr>
      <w:pBdr>
        <w:top w:val="single" w:sz="18" w:space="1" w:color="auto"/>
      </w:pBdr>
    </w:pPr>
    <w:rPr>
      <w:color w:val="FFFFFF"/>
      <w:sz w:val="2"/>
    </w:rPr>
  </w:style>
  <w:style w:type="character" w:styleId="IntenseEmphasis">
    <w:name w:val="Intense Emphasis"/>
    <w:basedOn w:val="DefaultParagraphFont"/>
    <w:uiPriority w:val="21"/>
    <w:qFormat/>
    <w:rsid w:val="001853D4"/>
    <w:rPr>
      <w:b/>
      <w:bCs/>
      <w:i/>
      <w:iCs/>
      <w:color w:val="auto"/>
    </w:rPr>
  </w:style>
  <w:style w:type="paragraph" w:styleId="IntenseQuote">
    <w:name w:val="Intense Quote"/>
    <w:basedOn w:val="Normal"/>
    <w:next w:val="Normal"/>
    <w:link w:val="IntenseQuoteChar"/>
    <w:uiPriority w:val="30"/>
    <w:qFormat/>
    <w:rsid w:val="001853D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853D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853D4"/>
    <w:rPr>
      <w:smallCaps/>
      <w:color w:val="auto"/>
      <w:u w:val="single"/>
    </w:rPr>
  </w:style>
  <w:style w:type="character" w:styleId="IntenseReference">
    <w:name w:val="Intense Reference"/>
    <w:basedOn w:val="DefaultParagraphFont"/>
    <w:uiPriority w:val="32"/>
    <w:qFormat/>
    <w:rsid w:val="001853D4"/>
    <w:rPr>
      <w:b/>
      <w:bCs/>
      <w:smallCaps/>
      <w:color w:val="auto"/>
      <w:spacing w:val="5"/>
      <w:u w:val="single"/>
    </w:rPr>
  </w:style>
  <w:style w:type="paragraph" w:customStyle="1" w:styleId="2ColumnHeading">
    <w:name w:val="2Column Heading"/>
    <w:basedOn w:val="BodyText"/>
    <w:qFormat/>
    <w:rsid w:val="001853D4"/>
    <w:pPr>
      <w:spacing w:after="60"/>
      <w:ind w:left="-2268"/>
    </w:pPr>
    <w:rPr>
      <w:b/>
    </w:rPr>
  </w:style>
  <w:style w:type="paragraph" w:customStyle="1" w:styleId="Heading1TOC">
    <w:name w:val="Heading1 TOC"/>
    <w:basedOn w:val="Normal"/>
    <w:qFormat/>
    <w:rsid w:val="001853D4"/>
    <w:pPr>
      <w:spacing w:before="240"/>
    </w:pPr>
    <w:rPr>
      <w:b/>
      <w:sz w:val="32"/>
    </w:rPr>
  </w:style>
  <w:style w:type="paragraph" w:customStyle="1" w:styleId="Heading2TOC">
    <w:name w:val="Heading2 TOC"/>
    <w:basedOn w:val="Normal"/>
    <w:qFormat/>
    <w:rsid w:val="001853D4"/>
    <w:pPr>
      <w:spacing w:before="240" w:after="60"/>
    </w:pPr>
    <w:rPr>
      <w:b/>
      <w:sz w:val="28"/>
    </w:rPr>
  </w:style>
  <w:style w:type="character" w:customStyle="1" w:styleId="Underline">
    <w:name w:val="Underline"/>
    <w:basedOn w:val="DefaultParagraphFont"/>
    <w:qFormat/>
    <w:rsid w:val="001853D4"/>
    <w:rPr>
      <w:u w:val="single"/>
    </w:rPr>
  </w:style>
  <w:style w:type="character" w:customStyle="1" w:styleId="BoldandItalics">
    <w:name w:val="Bold and Italics"/>
    <w:qFormat/>
    <w:rsid w:val="001853D4"/>
    <w:rPr>
      <w:b/>
      <w:i/>
      <w:u w:val="none"/>
    </w:rPr>
  </w:style>
  <w:style w:type="paragraph" w:styleId="BalloonText">
    <w:name w:val="Balloon Text"/>
    <w:basedOn w:val="Normal"/>
    <w:link w:val="BalloonTextChar"/>
    <w:rsid w:val="001853D4"/>
    <w:rPr>
      <w:rFonts w:ascii="Tahoma" w:hAnsi="Tahoma" w:cs="Tahoma"/>
      <w:sz w:val="16"/>
      <w:szCs w:val="16"/>
    </w:rPr>
  </w:style>
  <w:style w:type="character" w:customStyle="1" w:styleId="BalloonTextChar">
    <w:name w:val="Balloon Text Char"/>
    <w:basedOn w:val="DefaultParagraphFont"/>
    <w:link w:val="BalloonText"/>
    <w:rsid w:val="001853D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853D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853D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853D4"/>
    <w:rPr>
      <w:b/>
      <w:color w:val="660033"/>
      <w:spacing w:val="0"/>
    </w:rPr>
  </w:style>
  <w:style w:type="paragraph" w:customStyle="1" w:styleId="Nameditemlist">
    <w:name w:val="Named item list"/>
    <w:basedOn w:val="BodyText"/>
    <w:qFormat/>
    <w:rsid w:val="001853D4"/>
    <w:pPr>
      <w:tabs>
        <w:tab w:val="left" w:pos="2835"/>
      </w:tabs>
      <w:ind w:left="2835" w:hanging="2835"/>
    </w:pPr>
  </w:style>
  <w:style w:type="paragraph" w:customStyle="1" w:styleId="BodyTextnopadding">
    <w:name w:val="Body Text no padding"/>
    <w:basedOn w:val="BodyText"/>
    <w:qFormat/>
    <w:rsid w:val="001853D4"/>
    <w:pPr>
      <w:spacing w:before="0" w:after="0"/>
    </w:pPr>
  </w:style>
  <w:style w:type="paragraph" w:customStyle="1" w:styleId="BodyTextBold">
    <w:name w:val="Body Text Bold"/>
    <w:basedOn w:val="BodyText"/>
    <w:qFormat/>
    <w:rsid w:val="001853D4"/>
    <w:rPr>
      <w:b/>
    </w:rPr>
  </w:style>
  <w:style w:type="character" w:styleId="Hyperlink">
    <w:name w:val="Hyperlink"/>
    <w:basedOn w:val="DefaultParagraphFont"/>
    <w:uiPriority w:val="99"/>
    <w:unhideWhenUsed/>
    <w:rsid w:val="00BF5F1C"/>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D21FD5"/>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CHCYTH015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Removal of wording in line with TPOF.
Removal of “all youth work” to broaden the roles applicable to.
Elements and performance criteria
PC2.2 – change of word to add measurement to PC
Performance Evidence
PE1 - Change of word to numeral in line with style guide.
PE1.2 - Removal of unnecessary words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F91256-580A-4E07-ADC4-7B7EDB522CAA}">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E934198D-1CD5-4E5C-9BBF-FE9A99F933F0}">
  <ds:schemaRefs>
    <ds:schemaRef ds:uri="http://schemas.microsoft.com/sharepoint/v3/contenttype/forms"/>
  </ds:schemaRefs>
</ds:datastoreItem>
</file>

<file path=customXml/itemProps3.xml><?xml version="1.0" encoding="utf-8"?>
<ds:datastoreItem xmlns:ds="http://schemas.openxmlformats.org/officeDocument/2006/customXml" ds:itemID="{75A09FEF-DF9A-4188-901F-5BC7F33EB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844</Words>
  <Characters>5522</Characters>
  <Application>Microsoft Office Word</Application>
  <DocSecurity>0</DocSecurity>
  <Lines>46</Lines>
  <Paragraphs>12</Paragraphs>
  <ScaleCrop>false</ScaleCrop>
  <Company>Author-it Software Corporation Ltd.</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CHCYTH015 Support young people to create opportunities in their lives</dc:title>
  <dc:subject>Approved</dc:subject>
  <dc:creator>HumanAbility</dc:creator>
  <cp:keywords>Release: 1</cp:keywords>
  <dc:description>Review Date: 12 April 2008</dc:description>
  <cp:lastModifiedBy>Kate De Clercq</cp:lastModifiedBy>
  <cp:revision>2</cp:revision>
  <dcterms:created xsi:type="dcterms:W3CDTF">2025-08-31T23:38:00Z</dcterms:created>
  <dcterms:modified xsi:type="dcterms:W3CDTF">2025-08-31T23:38:00Z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