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E591DE" w14:textId="683D5DC5" w:rsidR="00DF6D48" w:rsidRDefault="00DE6103" w:rsidP="00637485">
      <w:pPr>
        <w:pStyle w:val="Title"/>
      </w:pPr>
      <w:r>
        <w:rPr>
          <w:noProof/>
        </w:rPr>
        <mc:AlternateContent>
          <mc:Choice Requires="wps">
            <w:drawing>
              <wp:anchor distT="0" distB="0" distL="114300" distR="114300" simplePos="0" relativeHeight="251659264" behindDoc="1" locked="0" layoutInCell="1" allowOverlap="1" wp14:anchorId="154337FE" wp14:editId="5A6F335C">
                <wp:simplePos x="0" y="0"/>
                <wp:positionH relativeFrom="page">
                  <wp:posOffset>1270000</wp:posOffset>
                </wp:positionH>
                <wp:positionV relativeFrom="page">
                  <wp:posOffset>2539365</wp:posOffset>
                </wp:positionV>
                <wp:extent cx="5080000" cy="1270000"/>
                <wp:effectExtent l="0" t="0" r="0" b="0"/>
                <wp:wrapNone/>
                <wp:docPr id="250324634"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6519205A" w14:textId="7712417C" w:rsidR="00DE6103" w:rsidRPr="00DE6103" w:rsidRDefault="00DE6103" w:rsidP="00DE6103">
                            <w:pPr>
                              <w:jc w:val="center"/>
                              <w:rPr>
                                <w:rFonts w:ascii="Arial" w:hAnsi="Arial" w:cs="Arial"/>
                                <w:b/>
                                <w:color w:val="B4B4B4"/>
                                <w:sz w:val="180"/>
                              </w:rPr>
                            </w:pPr>
                            <w:r w:rsidRPr="00DE6103">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54337FE"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6519205A" w14:textId="7712417C" w:rsidR="00DE6103" w:rsidRPr="00DE6103" w:rsidRDefault="00DE6103" w:rsidP="00DE6103">
                      <w:pPr>
                        <w:jc w:val="center"/>
                        <w:rPr>
                          <w:rFonts w:ascii="Arial" w:hAnsi="Arial" w:cs="Arial"/>
                          <w:b/>
                          <w:color w:val="B4B4B4"/>
                          <w:sz w:val="180"/>
                        </w:rPr>
                      </w:pPr>
                      <w:r w:rsidRPr="00DE6103">
                        <w:rPr>
                          <w:rFonts w:ascii="Arial" w:hAnsi="Arial" w:cs="Arial"/>
                          <w:b/>
                          <w:color w:val="B4B4B4"/>
                          <w:sz w:val="180"/>
                        </w:rPr>
                        <w:t>DRAFT</w:t>
                      </w:r>
                    </w:p>
                  </w:txbxContent>
                </v:textbox>
                <w10:wrap anchorx="page" anchory="page"/>
              </v:shape>
            </w:pict>
          </mc:Fallback>
        </mc:AlternateContent>
      </w:r>
      <w:fldSimple w:instr=" TITLE   \* MERGEFORMAT ">
        <w:r w:rsidR="00D44EB3">
          <w:t>CHCLLN001 Respond to client language, literacy and numeracy needs</w:t>
        </w:r>
      </w:fldSimple>
    </w:p>
    <w:p w14:paraId="47199E61" w14:textId="77777777" w:rsidR="00DF6D48" w:rsidRDefault="00D44EB3" w:rsidP="00637485">
      <w:pPr>
        <w:pStyle w:val="Version"/>
        <w:sectPr w:rsidR="00DF6D48" w:rsidSect="00B93CB9">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 DOCPROPERTY  Keywords  \* MERGEFORMAT ">
        <w:r>
          <w:t>Release: 1</w:t>
        </w:r>
      </w:fldSimple>
    </w:p>
    <w:p w14:paraId="3CDDD9F0" w14:textId="1C8C6C96" w:rsidR="00DC4D19" w:rsidRPr="00B93CB9" w:rsidRDefault="00DE6103" w:rsidP="00B93CB9">
      <w:pPr>
        <w:pStyle w:val="SuperHeading"/>
      </w:pPr>
      <w:r>
        <w:rPr>
          <w:noProof/>
        </w:rPr>
        <w:lastRenderedPageBreak/>
        <mc:AlternateContent>
          <mc:Choice Requires="wps">
            <w:drawing>
              <wp:anchor distT="0" distB="0" distL="114300" distR="114300" simplePos="0" relativeHeight="251660288" behindDoc="1" locked="0" layoutInCell="1" allowOverlap="1" wp14:anchorId="522E85C4" wp14:editId="4799D8ED">
                <wp:simplePos x="0" y="0"/>
                <wp:positionH relativeFrom="page">
                  <wp:posOffset>1270000</wp:posOffset>
                </wp:positionH>
                <wp:positionV relativeFrom="page">
                  <wp:posOffset>2540000</wp:posOffset>
                </wp:positionV>
                <wp:extent cx="5080000" cy="1270000"/>
                <wp:effectExtent l="0" t="0" r="0" b="0"/>
                <wp:wrapNone/>
                <wp:docPr id="1735990842"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2DF48AB" w14:textId="7423CA05" w:rsidR="00DE6103" w:rsidRPr="00DE6103" w:rsidRDefault="00DE6103" w:rsidP="00DE6103">
                            <w:pPr>
                              <w:jc w:val="center"/>
                              <w:rPr>
                                <w:rFonts w:ascii="Arial" w:hAnsi="Arial" w:cs="Arial"/>
                                <w:b/>
                                <w:color w:val="B4B4B4"/>
                                <w:sz w:val="180"/>
                              </w:rPr>
                            </w:pPr>
                            <w:r w:rsidRPr="00DE6103">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2E85C4"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72DF48AB" w14:textId="7423CA05" w:rsidR="00DE6103" w:rsidRPr="00DE6103" w:rsidRDefault="00DE6103" w:rsidP="00DE6103">
                      <w:pPr>
                        <w:jc w:val="center"/>
                        <w:rPr>
                          <w:rFonts w:ascii="Arial" w:hAnsi="Arial" w:cs="Arial"/>
                          <w:b/>
                          <w:color w:val="B4B4B4"/>
                          <w:sz w:val="180"/>
                        </w:rPr>
                      </w:pPr>
                      <w:r w:rsidRPr="00DE6103">
                        <w:rPr>
                          <w:rFonts w:ascii="Arial" w:hAnsi="Arial" w:cs="Arial"/>
                          <w:b/>
                          <w:color w:val="B4B4B4"/>
                          <w:sz w:val="180"/>
                        </w:rPr>
                        <w:t>DRAFT</w:t>
                      </w:r>
                    </w:p>
                  </w:txbxContent>
                </v:textbox>
                <w10:wrap anchorx="page" anchory="page"/>
              </v:shape>
            </w:pict>
          </mc:Fallback>
        </mc:AlternateContent>
      </w:r>
      <w:r w:rsidR="00D44EB3" w:rsidRPr="00B93CB9">
        <w:t>CHCLLN001 Respond to client language, literacy and numeracy needs</w:t>
      </w:r>
    </w:p>
    <w:p w14:paraId="25FE98D7" w14:textId="77777777" w:rsidR="00DC4D19" w:rsidRPr="00B93CB9" w:rsidRDefault="00D44EB3" w:rsidP="00B93CB9">
      <w:pPr>
        <w:pStyle w:val="Heading1"/>
      </w:pPr>
      <w:bookmarkStart w:id="0" w:name="O_654031"/>
      <w:bookmarkEnd w:id="0"/>
      <w:r w:rsidRPr="00B93CB9">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DC4D19" w14:paraId="6D29CE0C" w14:textId="77777777" w:rsidTr="6DAB3B0D">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33A42FA" w14:textId="77777777" w:rsidR="00DC4D19" w:rsidRPr="00B93CB9" w:rsidRDefault="00D44EB3" w:rsidP="00B93CB9">
            <w:pPr>
              <w:pStyle w:val="BodyText"/>
            </w:pPr>
            <w:r w:rsidRPr="00B93CB9">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D28469D" w14:textId="77777777" w:rsidR="00DC4D19" w:rsidRDefault="00D44EB3" w:rsidP="00B93CB9">
            <w:pPr>
              <w:pStyle w:val="BodyText"/>
              <w:rPr>
                <w:lang w:val="en-NZ"/>
              </w:rPr>
            </w:pPr>
            <w:r w:rsidRPr="00B93CB9">
              <w:rPr>
                <w:rStyle w:val="SpecialBold"/>
              </w:rPr>
              <w:t>Comments</w:t>
            </w:r>
          </w:p>
        </w:tc>
      </w:tr>
      <w:tr w:rsidR="4D461E85" w14:paraId="6D356C91" w14:textId="77777777" w:rsidTr="6DAB3B0D">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6C09E3F" w14:textId="372FE1A7" w:rsidR="2F55B6F0" w:rsidRDefault="2F55B6F0" w:rsidP="00DE6103">
            <w:pPr>
              <w:pStyle w:val="BodyText"/>
            </w:pPr>
            <w:r>
              <w:t>Release 2</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9C9C72C" w14:textId="3EA96D9C" w:rsidR="2F0B4130" w:rsidRDefault="2F0B4130" w:rsidP="00DE6103">
            <w:pPr>
              <w:pStyle w:val="BodyText"/>
            </w:pPr>
            <w:r>
              <w:t>Minor changes to performance criteria and additional information provided in knowledge evidence</w:t>
            </w:r>
            <w:r w:rsidR="4883381C">
              <w:t>.</w:t>
            </w:r>
          </w:p>
        </w:tc>
      </w:tr>
      <w:tr w:rsidR="00DC4D19" w14:paraId="03125C47" w14:textId="77777777" w:rsidTr="6DAB3B0D">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7D29A77" w14:textId="77777777" w:rsidR="00DC4D19" w:rsidRDefault="00D44EB3" w:rsidP="00B93CB9">
            <w:pPr>
              <w:pStyle w:val="BodyText"/>
              <w:rPr>
                <w:lang w:val="en-NZ"/>
              </w:rPr>
            </w:pPr>
            <w:r w:rsidRPr="00B93CB9">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57CCE06" w14:textId="77777777" w:rsidR="00DC4D19" w:rsidRPr="00B93CB9" w:rsidRDefault="00D44EB3" w:rsidP="00B93CB9">
            <w:pPr>
              <w:pStyle w:val="BodyText"/>
            </w:pPr>
            <w:r w:rsidRPr="00B93CB9">
              <w:t xml:space="preserve">This version was released in </w:t>
            </w:r>
            <w:r w:rsidRPr="00B93CB9">
              <w:rPr>
                <w:rStyle w:val="Emphasis"/>
              </w:rPr>
              <w:t xml:space="preserve">CHC Community Services Training Package release 2.0 </w:t>
            </w:r>
            <w:r w:rsidRPr="00B93CB9">
              <w:t>and meets the requirements of the 2012 Standards for Training Packages.</w:t>
            </w:r>
          </w:p>
          <w:p w14:paraId="7FF8B3B0" w14:textId="77777777" w:rsidR="00DC4D19" w:rsidRPr="00B93CB9" w:rsidRDefault="00D44EB3" w:rsidP="00B93CB9">
            <w:pPr>
              <w:pStyle w:val="BodyText"/>
            </w:pPr>
            <w:r w:rsidRPr="00B93CB9">
              <w:t xml:space="preserve">Significant changes to the elements and performance criteria. New evidence requirements for assessment, including volume and frequency. </w:t>
            </w:r>
          </w:p>
        </w:tc>
      </w:tr>
    </w:tbl>
    <w:p w14:paraId="726AD480" w14:textId="77777777" w:rsidR="00DF6D48" w:rsidRDefault="00DF6D48" w:rsidP="00B93CB9">
      <w:pPr>
        <w:pStyle w:val="BodyText"/>
      </w:pPr>
    </w:p>
    <w:p w14:paraId="07672200" w14:textId="77777777" w:rsidR="00DF6D48" w:rsidRDefault="00DF6D48" w:rsidP="00B93CB9">
      <w:pPr>
        <w:pStyle w:val="BodyText"/>
      </w:pPr>
    </w:p>
    <w:p w14:paraId="1A9008D5" w14:textId="77777777" w:rsidR="00DC4D19" w:rsidRPr="00B93CB9" w:rsidRDefault="00D44EB3" w:rsidP="00B93CB9">
      <w:pPr>
        <w:pStyle w:val="Heading1"/>
      </w:pPr>
      <w:bookmarkStart w:id="1" w:name="O_654032"/>
      <w:bookmarkEnd w:id="1"/>
      <w:r w:rsidRPr="00B93CB9">
        <w:t>Application</w:t>
      </w:r>
    </w:p>
    <w:p w14:paraId="22AF9B03" w14:textId="77777777" w:rsidR="00DC4D19" w:rsidRPr="00B93CB9" w:rsidRDefault="00D44EB3" w:rsidP="00637485">
      <w:pPr>
        <w:pStyle w:val="BodyText"/>
      </w:pPr>
      <w:r w:rsidRPr="00B93CB9">
        <w:t>This unit describes the skills and knowledge required to identify situations where client language, literacy and numeracy (LLN) skills may be impeding access to services, to adjust service delivery, and to refer appropriately to improve client outcomes.</w:t>
      </w:r>
    </w:p>
    <w:p w14:paraId="45DA8E71" w14:textId="7043F2B6" w:rsidR="00DC4D19" w:rsidRPr="00B93CB9" w:rsidRDefault="00D44EB3" w:rsidP="00637485">
      <w:pPr>
        <w:pStyle w:val="BodyText"/>
      </w:pPr>
      <w:r w:rsidRPr="00B93CB9">
        <w:t xml:space="preserve">The unit does not provide workers with the skills and knowledge to identify LLN skill levels or to actively intervene in developing a </w:t>
      </w:r>
      <w:r w:rsidR="004C3F23">
        <w:t>person</w:t>
      </w:r>
      <w:r w:rsidR="004C3F23" w:rsidRPr="00B93CB9">
        <w:t xml:space="preserve">’s </w:t>
      </w:r>
      <w:r w:rsidRPr="00B93CB9">
        <w:t>LLN skills.</w:t>
      </w:r>
    </w:p>
    <w:p w14:paraId="6C976269" w14:textId="77777777" w:rsidR="00DC4D19" w:rsidRPr="00B93CB9" w:rsidRDefault="00D44EB3" w:rsidP="00637485">
      <w:pPr>
        <w:pStyle w:val="BodyText"/>
      </w:pPr>
      <w:r w:rsidRPr="00B93CB9">
        <w:t>This unit applies to individuals who may be making individual client assessments or managing caseloads as part of their work role.</w:t>
      </w:r>
    </w:p>
    <w:p w14:paraId="06A73C6D" w14:textId="77777777" w:rsidR="00DC4D19" w:rsidRPr="00637485" w:rsidRDefault="00D44EB3" w:rsidP="00637485">
      <w:pPr>
        <w:pStyle w:val="BodyText"/>
        <w:rPr>
          <w:i/>
        </w:rPr>
      </w:pPr>
      <w:r w:rsidRPr="00637485">
        <w:rPr>
          <w:rStyle w:val="Emphasis"/>
        </w:rPr>
        <w:t>The skills in this unit must be applied in accordance with Commonwealth and State/Territory legislation, Australian/New Zealand standards and industry codes of practice</w:t>
      </w:r>
      <w:r w:rsidRPr="00637485">
        <w:rPr>
          <w:i/>
        </w:rPr>
        <w:t>.</w:t>
      </w:r>
    </w:p>
    <w:p w14:paraId="58C5D2D3" w14:textId="77777777" w:rsidR="00DC4D19" w:rsidRPr="00B93CB9" w:rsidRDefault="00D44EB3" w:rsidP="00B93CB9">
      <w:pPr>
        <w:pStyle w:val="Heading1"/>
      </w:pPr>
      <w:bookmarkStart w:id="2" w:name="O_654036"/>
      <w:bookmarkEnd w:id="2"/>
      <w:r w:rsidRPr="00B93CB9">
        <w:t>Elements and Performance Criteria</w:t>
      </w:r>
    </w:p>
    <w:tbl>
      <w:tblPr>
        <w:tblW w:w="0" w:type="auto"/>
        <w:tblLayout w:type="fixed"/>
        <w:tblCellMar>
          <w:left w:w="62" w:type="dxa"/>
          <w:right w:w="62" w:type="dxa"/>
        </w:tblCellMar>
        <w:tblLook w:val="0000" w:firstRow="0" w:lastRow="0" w:firstColumn="0" w:lastColumn="0" w:noHBand="0" w:noVBand="0"/>
      </w:tblPr>
      <w:tblGrid>
        <w:gridCol w:w="3261"/>
        <w:gridCol w:w="5702"/>
      </w:tblGrid>
      <w:tr w:rsidR="00DC4D19" w14:paraId="4038D6E3" w14:textId="77777777" w:rsidTr="4D461E85">
        <w:trPr>
          <w:tblHeader/>
        </w:trPr>
        <w:tc>
          <w:tcPr>
            <w:tcW w:w="3261" w:type="dxa"/>
            <w:tcBorders>
              <w:top w:val="nil"/>
              <w:left w:val="nil"/>
              <w:bottom w:val="nil"/>
              <w:right w:val="nil"/>
            </w:tcBorders>
            <w:tcMar>
              <w:top w:w="0" w:type="dxa"/>
              <w:left w:w="62" w:type="dxa"/>
              <w:bottom w:w="0" w:type="dxa"/>
              <w:right w:w="62" w:type="dxa"/>
            </w:tcMar>
          </w:tcPr>
          <w:p w14:paraId="3835CF74" w14:textId="77777777" w:rsidR="00DC4D19" w:rsidRPr="00B93CB9" w:rsidRDefault="00D44EB3" w:rsidP="00B93CB9">
            <w:pPr>
              <w:pStyle w:val="BodyText"/>
            </w:pPr>
            <w:r w:rsidRPr="00B93CB9">
              <w:rPr>
                <w:rStyle w:val="SpecialBold"/>
              </w:rPr>
              <w:t>ELEMENT</w:t>
            </w:r>
          </w:p>
        </w:tc>
        <w:tc>
          <w:tcPr>
            <w:tcW w:w="5702" w:type="dxa"/>
            <w:tcBorders>
              <w:top w:val="nil"/>
              <w:left w:val="nil"/>
              <w:bottom w:val="nil"/>
              <w:right w:val="nil"/>
            </w:tcBorders>
            <w:tcMar>
              <w:top w:w="0" w:type="dxa"/>
              <w:left w:w="62" w:type="dxa"/>
              <w:bottom w:w="0" w:type="dxa"/>
              <w:right w:w="62" w:type="dxa"/>
            </w:tcMar>
          </w:tcPr>
          <w:p w14:paraId="03647713" w14:textId="77777777" w:rsidR="00DC4D19" w:rsidRDefault="00D44EB3" w:rsidP="00B93CB9">
            <w:pPr>
              <w:pStyle w:val="BodyText"/>
              <w:rPr>
                <w:lang w:val="en-NZ"/>
              </w:rPr>
            </w:pPr>
            <w:r w:rsidRPr="00B93CB9">
              <w:rPr>
                <w:rStyle w:val="SpecialBold"/>
              </w:rPr>
              <w:t>PERFORMANCE CRITERIA</w:t>
            </w:r>
          </w:p>
        </w:tc>
      </w:tr>
      <w:tr w:rsidR="00DC4D19" w14:paraId="7EB4C277" w14:textId="77777777" w:rsidTr="4D461E85">
        <w:trPr>
          <w:tblHeader/>
        </w:trPr>
        <w:tc>
          <w:tcPr>
            <w:tcW w:w="3261" w:type="dxa"/>
            <w:tcBorders>
              <w:top w:val="nil"/>
              <w:left w:val="nil"/>
              <w:bottom w:val="nil"/>
              <w:right w:val="nil"/>
            </w:tcBorders>
            <w:tcMar>
              <w:top w:w="0" w:type="dxa"/>
              <w:left w:w="62" w:type="dxa"/>
              <w:bottom w:w="0" w:type="dxa"/>
              <w:right w:w="62" w:type="dxa"/>
            </w:tcMar>
          </w:tcPr>
          <w:p w14:paraId="5F98AB23" w14:textId="77777777" w:rsidR="00DC4D19" w:rsidRPr="00B93CB9" w:rsidRDefault="00D44EB3" w:rsidP="00B93CB9">
            <w:pPr>
              <w:pStyle w:val="BodyText"/>
            </w:pPr>
            <w:r w:rsidRPr="00B93CB9">
              <w:rPr>
                <w:rStyle w:val="Emphasis"/>
              </w:rPr>
              <w:t xml:space="preserve">Elements define the essential </w:t>
            </w:r>
            <w:r w:rsidRPr="00B93CB9">
              <w:t xml:space="preserve">outcomes </w:t>
            </w:r>
          </w:p>
        </w:tc>
        <w:tc>
          <w:tcPr>
            <w:tcW w:w="5702" w:type="dxa"/>
            <w:tcBorders>
              <w:top w:val="nil"/>
              <w:left w:val="nil"/>
              <w:bottom w:val="nil"/>
              <w:right w:val="nil"/>
            </w:tcBorders>
            <w:tcMar>
              <w:top w:w="0" w:type="dxa"/>
              <w:left w:w="62" w:type="dxa"/>
              <w:bottom w:w="0" w:type="dxa"/>
              <w:right w:w="62" w:type="dxa"/>
            </w:tcMar>
          </w:tcPr>
          <w:p w14:paraId="7EEA5466" w14:textId="77777777" w:rsidR="00DC4D19" w:rsidRDefault="00D44EB3" w:rsidP="00B93CB9">
            <w:pPr>
              <w:pStyle w:val="BodyText"/>
              <w:rPr>
                <w:lang w:val="en-NZ"/>
              </w:rPr>
            </w:pPr>
            <w:r w:rsidRPr="00B93CB9">
              <w:rPr>
                <w:rStyle w:val="Emphasis"/>
              </w:rPr>
              <w:t>Performance criteria describe the performance required to demonstrate achievement of the element</w:t>
            </w:r>
          </w:p>
        </w:tc>
      </w:tr>
      <w:tr w:rsidR="00DC4D19" w14:paraId="443207EE" w14:textId="77777777" w:rsidTr="4D461E85">
        <w:tc>
          <w:tcPr>
            <w:tcW w:w="3261" w:type="dxa"/>
            <w:tcBorders>
              <w:top w:val="nil"/>
              <w:left w:val="nil"/>
              <w:bottom w:val="nil"/>
              <w:right w:val="nil"/>
            </w:tcBorders>
            <w:tcMar>
              <w:top w:w="0" w:type="dxa"/>
              <w:left w:w="62" w:type="dxa"/>
              <w:bottom w:w="0" w:type="dxa"/>
              <w:right w:w="62" w:type="dxa"/>
            </w:tcMar>
          </w:tcPr>
          <w:p w14:paraId="77954158" w14:textId="77777777" w:rsidR="00DC4D19" w:rsidRDefault="00D44EB3" w:rsidP="00B93CB9">
            <w:pPr>
              <w:pStyle w:val="BodyText"/>
              <w:rPr>
                <w:lang w:val="en-NZ"/>
              </w:rPr>
            </w:pPr>
            <w:r w:rsidRPr="00B93CB9">
              <w:t xml:space="preserve">1. Establish client’s LLN needs </w:t>
            </w:r>
          </w:p>
        </w:tc>
        <w:tc>
          <w:tcPr>
            <w:tcW w:w="5702" w:type="dxa"/>
            <w:tcBorders>
              <w:top w:val="nil"/>
              <w:left w:val="nil"/>
              <w:bottom w:val="nil"/>
              <w:right w:val="nil"/>
            </w:tcBorders>
            <w:tcMar>
              <w:top w:w="0" w:type="dxa"/>
              <w:left w:w="62" w:type="dxa"/>
              <w:bottom w:w="0" w:type="dxa"/>
              <w:right w:w="62" w:type="dxa"/>
            </w:tcMar>
          </w:tcPr>
          <w:p w14:paraId="33F8BF63" w14:textId="79C31305" w:rsidR="00DC4D19" w:rsidRPr="00B93CB9" w:rsidRDefault="00D44EB3" w:rsidP="00B93CB9">
            <w:pPr>
              <w:pStyle w:val="BodyText"/>
            </w:pPr>
            <w:r w:rsidRPr="00B93CB9">
              <w:t xml:space="preserve">1.1 Identify signs that the </w:t>
            </w:r>
            <w:r w:rsidR="00B45CDF">
              <w:t>person</w:t>
            </w:r>
            <w:r w:rsidR="00B45CDF" w:rsidRPr="00B93CB9">
              <w:t xml:space="preserve"> </w:t>
            </w:r>
            <w:r w:rsidRPr="00B93CB9">
              <w:t xml:space="preserve">may have LLN needs </w:t>
            </w:r>
          </w:p>
          <w:p w14:paraId="68D2FA86" w14:textId="77777777" w:rsidR="00DC4D19" w:rsidRPr="00B93CB9" w:rsidRDefault="00D44EB3" w:rsidP="00B93CB9">
            <w:pPr>
              <w:pStyle w:val="BodyText"/>
            </w:pPr>
            <w:r w:rsidRPr="00B93CB9">
              <w:t>1.2 Review the scope of LLN skill requirements needed to effectively access services</w:t>
            </w:r>
          </w:p>
          <w:p w14:paraId="00E1E46A" w14:textId="4B3DF1C5" w:rsidR="00DC4D19" w:rsidRPr="00B93CB9" w:rsidRDefault="00DE6103" w:rsidP="00B93CB9">
            <w:pPr>
              <w:pStyle w:val="BodyText"/>
            </w:pPr>
            <w:r>
              <w:rPr>
                <w:noProof/>
              </w:rPr>
              <w:lastRenderedPageBreak/>
              <mc:AlternateContent>
                <mc:Choice Requires="wps">
                  <w:drawing>
                    <wp:anchor distT="0" distB="0" distL="114300" distR="114300" simplePos="0" relativeHeight="251661312" behindDoc="1" locked="0" layoutInCell="1" allowOverlap="1" wp14:anchorId="2270F8EC" wp14:editId="2527DB7F">
                      <wp:simplePos x="0" y="0"/>
                      <wp:positionH relativeFrom="page">
                        <wp:posOffset>-1699895</wp:posOffset>
                      </wp:positionH>
                      <wp:positionV relativeFrom="page">
                        <wp:posOffset>630555</wp:posOffset>
                      </wp:positionV>
                      <wp:extent cx="5080000" cy="1270000"/>
                      <wp:effectExtent l="0" t="0" r="0" b="0"/>
                      <wp:wrapNone/>
                      <wp:docPr id="711332238"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B936B7F" w14:textId="051C50B0" w:rsidR="00DE6103" w:rsidRPr="00DE6103" w:rsidRDefault="00DE6103" w:rsidP="00DE6103">
                                  <w:pPr>
                                    <w:jc w:val="center"/>
                                    <w:rPr>
                                      <w:rFonts w:ascii="Arial" w:hAnsi="Arial" w:cs="Arial"/>
                                      <w:b/>
                                      <w:color w:val="B4B4B4"/>
                                      <w:sz w:val="180"/>
                                    </w:rPr>
                                  </w:pPr>
                                  <w:r w:rsidRPr="00DE6103">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70F8EC" id="Watermark_Page_3" o:spid="_x0000_s1028" type="#_x0000_t202" style="position:absolute;margin-left:-133.85pt;margin-top:49.65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" stroked="f" strokeweight=".5pt">
                      <v:fill opacity="0"/>
                      <o:lock v:ext="edit" aspectratio="t"/>
                      <v:textbox>
                        <w:txbxContent>
                          <w:p w14:paraId="1B936B7F" w14:textId="051C50B0" w:rsidR="00DE6103" w:rsidRPr="00DE6103" w:rsidRDefault="00DE6103" w:rsidP="00DE6103">
                            <w:pPr>
                              <w:jc w:val="center"/>
                              <w:rPr>
                                <w:rFonts w:ascii="Arial" w:hAnsi="Arial" w:cs="Arial"/>
                                <w:b/>
                                <w:color w:val="B4B4B4"/>
                                <w:sz w:val="180"/>
                              </w:rPr>
                            </w:pPr>
                            <w:r w:rsidRPr="00DE6103">
                              <w:rPr>
                                <w:rFonts w:ascii="Arial" w:hAnsi="Arial" w:cs="Arial"/>
                                <w:b/>
                                <w:color w:val="B4B4B4"/>
                                <w:sz w:val="180"/>
                              </w:rPr>
                              <w:t>DRAFT</w:t>
                            </w:r>
                          </w:p>
                        </w:txbxContent>
                      </v:textbox>
                      <w10:wrap anchorx="page" anchory="page"/>
                    </v:shape>
                  </w:pict>
                </mc:Fallback>
              </mc:AlternateContent>
            </w:r>
            <w:r w:rsidR="00D44EB3" w:rsidRPr="00B93CB9">
              <w:t xml:space="preserve">1.3 Identify gaps between the client’s LLN skills and those required to effectively access services </w:t>
            </w:r>
          </w:p>
          <w:p w14:paraId="7504620A" w14:textId="4BBD9E07" w:rsidR="00DC4D19" w:rsidRDefault="00D44EB3" w:rsidP="00B93CB9">
            <w:pPr>
              <w:pStyle w:val="BodyText"/>
              <w:rPr>
                <w:lang w:val="en-NZ"/>
              </w:rPr>
            </w:pPr>
            <w:r w:rsidRPr="00B93CB9">
              <w:t xml:space="preserve">1.4 Determine the degree to which other issues may impact on the </w:t>
            </w:r>
            <w:r w:rsidR="00B45CDF">
              <w:t>person</w:t>
            </w:r>
          </w:p>
        </w:tc>
      </w:tr>
      <w:tr w:rsidR="00DC4D19" w14:paraId="64D5BF7B" w14:textId="77777777" w:rsidTr="4D461E85">
        <w:tc>
          <w:tcPr>
            <w:tcW w:w="3261" w:type="dxa"/>
            <w:tcBorders>
              <w:top w:val="nil"/>
              <w:left w:val="nil"/>
              <w:bottom w:val="nil"/>
              <w:right w:val="nil"/>
            </w:tcBorders>
            <w:tcMar>
              <w:top w:w="0" w:type="dxa"/>
              <w:left w:w="62" w:type="dxa"/>
              <w:bottom w:w="0" w:type="dxa"/>
              <w:right w:w="62" w:type="dxa"/>
            </w:tcMar>
          </w:tcPr>
          <w:p w14:paraId="4E6702DC" w14:textId="77777777" w:rsidR="00DC4D19" w:rsidRDefault="00DC4D19">
            <w:pPr>
              <w:pStyle w:val="BodyText"/>
              <w:keepLines w:val="0"/>
              <w:spacing w:before="0" w:after="0"/>
              <w:rPr>
                <w:rFonts w:ascii="Tahoma" w:hAnsi="Tahoma"/>
                <w:sz w:val="20"/>
                <w:lang w:val="en-NZ"/>
              </w:rPr>
            </w:pPr>
          </w:p>
        </w:tc>
        <w:tc>
          <w:tcPr>
            <w:tcW w:w="5702" w:type="dxa"/>
            <w:tcBorders>
              <w:top w:val="nil"/>
              <w:left w:val="nil"/>
              <w:bottom w:val="nil"/>
              <w:right w:val="nil"/>
            </w:tcBorders>
            <w:tcMar>
              <w:top w:w="0" w:type="dxa"/>
              <w:left w:w="62" w:type="dxa"/>
              <w:bottom w:w="0" w:type="dxa"/>
              <w:right w:w="62" w:type="dxa"/>
            </w:tcMar>
          </w:tcPr>
          <w:p w14:paraId="60E5A41C" w14:textId="77777777" w:rsidR="00DC4D19" w:rsidRDefault="00DC4D19" w:rsidP="00B93CB9">
            <w:pPr>
              <w:pStyle w:val="BodyText"/>
              <w:rPr>
                <w:lang w:val="en-NZ"/>
              </w:rPr>
            </w:pPr>
          </w:p>
        </w:tc>
      </w:tr>
      <w:tr w:rsidR="00DC4D19" w14:paraId="53B97A60" w14:textId="77777777" w:rsidTr="4D461E85">
        <w:tc>
          <w:tcPr>
            <w:tcW w:w="3261" w:type="dxa"/>
            <w:tcBorders>
              <w:top w:val="nil"/>
              <w:left w:val="nil"/>
              <w:bottom w:val="nil"/>
              <w:right w:val="nil"/>
            </w:tcBorders>
            <w:tcMar>
              <w:top w:w="0" w:type="dxa"/>
              <w:left w:w="62" w:type="dxa"/>
              <w:bottom w:w="0" w:type="dxa"/>
              <w:right w:w="62" w:type="dxa"/>
            </w:tcMar>
          </w:tcPr>
          <w:p w14:paraId="771FAE71" w14:textId="653FB0B6" w:rsidR="00DC4D19" w:rsidRDefault="00D44EB3" w:rsidP="00B93CB9">
            <w:pPr>
              <w:pStyle w:val="BodyText"/>
              <w:rPr>
                <w:lang w:val="en-NZ"/>
              </w:rPr>
            </w:pPr>
            <w:r w:rsidRPr="00B93CB9">
              <w:t>2. Determine strategies to address LLN needs</w:t>
            </w:r>
          </w:p>
        </w:tc>
        <w:tc>
          <w:tcPr>
            <w:tcW w:w="5702" w:type="dxa"/>
            <w:tcBorders>
              <w:top w:val="nil"/>
              <w:left w:val="nil"/>
              <w:bottom w:val="nil"/>
              <w:right w:val="nil"/>
            </w:tcBorders>
            <w:tcMar>
              <w:top w:w="0" w:type="dxa"/>
              <w:left w:w="62" w:type="dxa"/>
              <w:bottom w:w="0" w:type="dxa"/>
              <w:right w:w="62" w:type="dxa"/>
            </w:tcMar>
          </w:tcPr>
          <w:p w14:paraId="15742050" w14:textId="44644C15" w:rsidR="00DC4D19" w:rsidRPr="00B93CB9" w:rsidRDefault="00D44EB3" w:rsidP="00B93CB9">
            <w:pPr>
              <w:pStyle w:val="BodyText"/>
            </w:pPr>
            <w:r w:rsidRPr="00B93CB9">
              <w:t xml:space="preserve">2.1 Collaborate with </w:t>
            </w:r>
            <w:r w:rsidR="00B45CDF">
              <w:t>person</w:t>
            </w:r>
            <w:r w:rsidR="00B45CDF" w:rsidRPr="00B93CB9">
              <w:t xml:space="preserve"> </w:t>
            </w:r>
            <w:r w:rsidRPr="00B93CB9">
              <w:t>to agree areas of LLN need and how to respond</w:t>
            </w:r>
          </w:p>
          <w:p w14:paraId="230848E6" w14:textId="56C79DCA" w:rsidR="00DC4D19" w:rsidRPr="00B93CB9" w:rsidRDefault="00D44EB3" w:rsidP="00B93CB9">
            <w:pPr>
              <w:pStyle w:val="BodyText"/>
            </w:pPr>
            <w:r>
              <w:t xml:space="preserve">2.2 Determine ways in which service delivery can take account </w:t>
            </w:r>
            <w:r w:rsidR="3DBDAA00">
              <w:t>of the</w:t>
            </w:r>
            <w:r>
              <w:t xml:space="preserve"> client’s LLN needs</w:t>
            </w:r>
          </w:p>
          <w:p w14:paraId="0FE15D00" w14:textId="42FD3842" w:rsidR="00DC4D19" w:rsidRDefault="00D44EB3" w:rsidP="00B93CB9">
            <w:pPr>
              <w:pStyle w:val="BodyText"/>
              <w:rPr>
                <w:lang w:val="en-NZ"/>
              </w:rPr>
            </w:pPr>
            <w:r w:rsidRPr="00B93CB9">
              <w:t xml:space="preserve">2.3 Prioritise areas for immediate or longer-term action based on scope of the </w:t>
            </w:r>
            <w:r w:rsidR="006D1C7F">
              <w:t>person</w:t>
            </w:r>
            <w:r w:rsidR="006D1C7F" w:rsidRPr="00B93CB9">
              <w:t xml:space="preserve">’s </w:t>
            </w:r>
            <w:r w:rsidRPr="00B93CB9">
              <w:t>needs</w:t>
            </w:r>
          </w:p>
        </w:tc>
      </w:tr>
      <w:tr w:rsidR="00DC4D19" w14:paraId="5641344E" w14:textId="77777777" w:rsidTr="4D461E85">
        <w:tc>
          <w:tcPr>
            <w:tcW w:w="3261" w:type="dxa"/>
            <w:tcBorders>
              <w:top w:val="nil"/>
              <w:left w:val="nil"/>
              <w:bottom w:val="nil"/>
              <w:right w:val="nil"/>
            </w:tcBorders>
            <w:tcMar>
              <w:top w:w="0" w:type="dxa"/>
              <w:left w:w="62" w:type="dxa"/>
              <w:bottom w:w="0" w:type="dxa"/>
              <w:right w:w="62" w:type="dxa"/>
            </w:tcMar>
          </w:tcPr>
          <w:p w14:paraId="0D98A99E" w14:textId="77777777" w:rsidR="00DC4D19" w:rsidRDefault="00DC4D19">
            <w:pPr>
              <w:pStyle w:val="BodyText"/>
              <w:keepLines w:val="0"/>
              <w:spacing w:before="0" w:after="0"/>
              <w:rPr>
                <w:rFonts w:ascii="Tahoma" w:hAnsi="Tahoma"/>
                <w:sz w:val="20"/>
                <w:lang w:val="en-NZ"/>
              </w:rPr>
            </w:pPr>
          </w:p>
        </w:tc>
        <w:tc>
          <w:tcPr>
            <w:tcW w:w="5702" w:type="dxa"/>
            <w:tcBorders>
              <w:top w:val="nil"/>
              <w:left w:val="nil"/>
              <w:bottom w:val="nil"/>
              <w:right w:val="nil"/>
            </w:tcBorders>
            <w:tcMar>
              <w:top w:w="0" w:type="dxa"/>
              <w:left w:w="62" w:type="dxa"/>
              <w:bottom w:w="0" w:type="dxa"/>
              <w:right w:w="62" w:type="dxa"/>
            </w:tcMar>
          </w:tcPr>
          <w:p w14:paraId="34AFC5BA" w14:textId="77777777" w:rsidR="00DC4D19" w:rsidRDefault="00DC4D19" w:rsidP="00B93CB9">
            <w:pPr>
              <w:pStyle w:val="BodyText"/>
              <w:rPr>
                <w:lang w:val="en-NZ"/>
              </w:rPr>
            </w:pPr>
          </w:p>
        </w:tc>
      </w:tr>
      <w:tr w:rsidR="00DC4D19" w14:paraId="244C2EF0" w14:textId="77777777" w:rsidTr="4D461E85">
        <w:tc>
          <w:tcPr>
            <w:tcW w:w="3261" w:type="dxa"/>
            <w:tcBorders>
              <w:top w:val="nil"/>
              <w:left w:val="nil"/>
              <w:bottom w:val="nil"/>
              <w:right w:val="nil"/>
            </w:tcBorders>
            <w:tcMar>
              <w:top w:w="0" w:type="dxa"/>
              <w:left w:w="62" w:type="dxa"/>
              <w:bottom w:w="0" w:type="dxa"/>
              <w:right w:w="62" w:type="dxa"/>
            </w:tcMar>
          </w:tcPr>
          <w:p w14:paraId="1E8075F8" w14:textId="77777777" w:rsidR="00DC4D19" w:rsidRDefault="00D44EB3" w:rsidP="00B93CB9">
            <w:pPr>
              <w:pStyle w:val="BodyText"/>
              <w:rPr>
                <w:lang w:val="en-NZ"/>
              </w:rPr>
            </w:pPr>
            <w:r w:rsidRPr="00B93CB9">
              <w:t>3. Implement strategies to address LLN needs</w:t>
            </w:r>
          </w:p>
        </w:tc>
        <w:tc>
          <w:tcPr>
            <w:tcW w:w="5702" w:type="dxa"/>
            <w:tcBorders>
              <w:top w:val="nil"/>
              <w:left w:val="nil"/>
              <w:bottom w:val="nil"/>
              <w:right w:val="nil"/>
            </w:tcBorders>
            <w:tcMar>
              <w:top w:w="0" w:type="dxa"/>
              <w:left w:w="62" w:type="dxa"/>
              <w:bottom w:w="0" w:type="dxa"/>
              <w:right w:w="62" w:type="dxa"/>
            </w:tcMar>
          </w:tcPr>
          <w:p w14:paraId="413A7892" w14:textId="77777777" w:rsidR="00DC4D19" w:rsidRPr="00B93CB9" w:rsidRDefault="00D44EB3" w:rsidP="00B93CB9">
            <w:pPr>
              <w:pStyle w:val="BodyText"/>
            </w:pPr>
            <w:r w:rsidRPr="00B93CB9">
              <w:t>3.1 Adjust service delivery approaches that respond to LLN need, including use of appropriate tools</w:t>
            </w:r>
            <w:r w:rsidRPr="00B93CB9">
              <w:rPr>
                <w:rStyle w:val="BoldandItalics"/>
              </w:rPr>
              <w:t xml:space="preserve"> </w:t>
            </w:r>
            <w:r w:rsidRPr="00B93CB9">
              <w:t>and communication strategies</w:t>
            </w:r>
          </w:p>
          <w:p w14:paraId="7B304BD5" w14:textId="076408B5" w:rsidR="00DC4D19" w:rsidRPr="00B93CB9" w:rsidRDefault="00D44EB3" w:rsidP="00B93CB9">
            <w:pPr>
              <w:pStyle w:val="BodyText"/>
            </w:pPr>
            <w:r w:rsidRPr="00B93CB9">
              <w:t xml:space="preserve">3.2 Provide the </w:t>
            </w:r>
            <w:r w:rsidR="00BE04C4">
              <w:t>person</w:t>
            </w:r>
            <w:r w:rsidR="00BE04C4" w:rsidRPr="00B93CB9">
              <w:t xml:space="preserve"> </w:t>
            </w:r>
            <w:r w:rsidRPr="00B93CB9">
              <w:t xml:space="preserve">with accurate and current information about LLN support services </w:t>
            </w:r>
          </w:p>
          <w:p w14:paraId="06DA1F92" w14:textId="0151981C" w:rsidR="00DC4D19" w:rsidRPr="00B93CB9" w:rsidRDefault="00D44EB3" w:rsidP="00B93CB9">
            <w:pPr>
              <w:pStyle w:val="BodyText"/>
            </w:pPr>
            <w:r>
              <w:t xml:space="preserve">3.3 Record agreed LLN </w:t>
            </w:r>
            <w:r w:rsidR="78642CDA">
              <w:t>needs,</w:t>
            </w:r>
            <w:r>
              <w:t xml:space="preserve"> the strategies used, and report in line with the client and organisation requirements</w:t>
            </w:r>
          </w:p>
          <w:p w14:paraId="78F9DACF" w14:textId="32451D33" w:rsidR="00DC4D19" w:rsidRDefault="00D44EB3" w:rsidP="00B93CB9">
            <w:pPr>
              <w:pStyle w:val="BodyText"/>
              <w:rPr>
                <w:lang w:val="en-NZ"/>
              </w:rPr>
            </w:pPr>
            <w:r w:rsidRPr="00B93CB9">
              <w:t xml:space="preserve">3.4 Monitor the </w:t>
            </w:r>
            <w:r w:rsidR="00BE04C4">
              <w:t>person</w:t>
            </w:r>
            <w:r w:rsidR="00BE04C4" w:rsidRPr="00B93CB9">
              <w:t xml:space="preserve"> </w:t>
            </w:r>
            <w:r w:rsidRPr="00B93CB9">
              <w:t>and provide ongoing support and encouragement where appropriate</w:t>
            </w:r>
          </w:p>
        </w:tc>
      </w:tr>
      <w:tr w:rsidR="00DC4D19" w14:paraId="202861B4" w14:textId="77777777" w:rsidTr="4D461E85">
        <w:tc>
          <w:tcPr>
            <w:tcW w:w="3261" w:type="dxa"/>
            <w:tcBorders>
              <w:top w:val="nil"/>
              <w:left w:val="nil"/>
              <w:bottom w:val="nil"/>
              <w:right w:val="nil"/>
            </w:tcBorders>
            <w:tcMar>
              <w:top w:w="0" w:type="dxa"/>
              <w:left w:w="62" w:type="dxa"/>
              <w:bottom w:w="0" w:type="dxa"/>
              <w:right w:w="62" w:type="dxa"/>
            </w:tcMar>
          </w:tcPr>
          <w:p w14:paraId="19B16AB5" w14:textId="77777777" w:rsidR="00DC4D19" w:rsidRDefault="00DC4D19">
            <w:pPr>
              <w:pStyle w:val="BodyText"/>
              <w:keepLines w:val="0"/>
              <w:spacing w:before="0" w:after="0"/>
              <w:rPr>
                <w:rFonts w:ascii="Tahoma" w:hAnsi="Tahoma"/>
                <w:sz w:val="20"/>
                <w:lang w:val="en-NZ"/>
              </w:rPr>
            </w:pPr>
          </w:p>
        </w:tc>
        <w:tc>
          <w:tcPr>
            <w:tcW w:w="5702" w:type="dxa"/>
            <w:tcBorders>
              <w:top w:val="nil"/>
              <w:left w:val="nil"/>
              <w:bottom w:val="nil"/>
              <w:right w:val="nil"/>
            </w:tcBorders>
            <w:tcMar>
              <w:top w:w="0" w:type="dxa"/>
              <w:left w:w="62" w:type="dxa"/>
              <w:bottom w:w="0" w:type="dxa"/>
              <w:right w:w="62" w:type="dxa"/>
            </w:tcMar>
          </w:tcPr>
          <w:p w14:paraId="46575A1A" w14:textId="77777777" w:rsidR="00DC4D19" w:rsidRPr="00B93CB9" w:rsidRDefault="00DC4D19" w:rsidP="00B93CB9">
            <w:pPr>
              <w:pStyle w:val="BodyText"/>
            </w:pPr>
          </w:p>
        </w:tc>
      </w:tr>
    </w:tbl>
    <w:p w14:paraId="4838EA17" w14:textId="77777777" w:rsidR="00DF6D48" w:rsidRDefault="00DF6D48" w:rsidP="00B93CB9">
      <w:pPr>
        <w:pStyle w:val="BodyText"/>
      </w:pPr>
    </w:p>
    <w:p w14:paraId="4A795AEF" w14:textId="77777777" w:rsidR="00DF6D48" w:rsidRDefault="00DF6D48" w:rsidP="00B93CB9">
      <w:pPr>
        <w:pStyle w:val="BodyText"/>
      </w:pPr>
    </w:p>
    <w:p w14:paraId="2CA24FDA" w14:textId="77777777" w:rsidR="00DC4D19" w:rsidRPr="00B93CB9" w:rsidRDefault="00D44EB3" w:rsidP="00B93CB9">
      <w:pPr>
        <w:pStyle w:val="Heading1"/>
      </w:pPr>
      <w:bookmarkStart w:id="3" w:name="O_654037"/>
      <w:bookmarkEnd w:id="3"/>
      <w:r w:rsidRPr="00B93CB9">
        <w:t>Foundation Skills</w:t>
      </w:r>
    </w:p>
    <w:tbl>
      <w:tblPr>
        <w:tblW w:w="0" w:type="auto"/>
        <w:tblLayout w:type="fixed"/>
        <w:tblCellMar>
          <w:left w:w="62" w:type="dxa"/>
          <w:right w:w="62" w:type="dxa"/>
        </w:tblCellMar>
        <w:tblLook w:val="0000" w:firstRow="0" w:lastRow="0" w:firstColumn="0" w:lastColumn="0" w:noHBand="0" w:noVBand="0"/>
      </w:tblPr>
      <w:tblGrid>
        <w:gridCol w:w="3294"/>
        <w:gridCol w:w="5670"/>
      </w:tblGrid>
      <w:tr w:rsidR="00DC4D19" w14:paraId="0B86150D" w14:textId="77777777" w:rsidTr="00B93CB9">
        <w:tc>
          <w:tcPr>
            <w:tcW w:w="8964" w:type="dxa"/>
            <w:gridSpan w:val="2"/>
            <w:tcBorders>
              <w:top w:val="nil"/>
              <w:left w:val="nil"/>
              <w:bottom w:val="nil"/>
              <w:right w:val="nil"/>
            </w:tcBorders>
            <w:tcMar>
              <w:top w:w="0" w:type="dxa"/>
              <w:left w:w="62" w:type="dxa"/>
              <w:bottom w:w="0" w:type="dxa"/>
              <w:right w:w="62" w:type="dxa"/>
            </w:tcMar>
          </w:tcPr>
          <w:p w14:paraId="69DE2D8B" w14:textId="77777777" w:rsidR="00DC4D19" w:rsidRDefault="00D44EB3" w:rsidP="00B93CB9">
            <w:pPr>
              <w:pStyle w:val="BodyText"/>
              <w:rPr>
                <w:lang w:val="en-NZ"/>
              </w:rPr>
            </w:pPr>
            <w:r w:rsidRPr="00B93CB9">
              <w:rPr>
                <w:rStyle w:val="Emphasis"/>
              </w:rPr>
              <w:t>The Foundation Skills describe those required skills (language, literacy, numeracy and employment skills) that are essential</w:t>
            </w:r>
            <w:r w:rsidRPr="00B93CB9">
              <w:t xml:space="preserve"> </w:t>
            </w:r>
            <w:r w:rsidRPr="00B93CB9">
              <w:rPr>
                <w:rStyle w:val="Emphasis"/>
              </w:rPr>
              <w:t>to performance.</w:t>
            </w:r>
          </w:p>
        </w:tc>
      </w:tr>
      <w:tr w:rsidR="00DC4D19" w14:paraId="34F5E563" w14:textId="77777777" w:rsidTr="00B93CB9">
        <w:tc>
          <w:tcPr>
            <w:tcW w:w="3294" w:type="dxa"/>
            <w:tcBorders>
              <w:top w:val="nil"/>
              <w:left w:val="nil"/>
              <w:bottom w:val="nil"/>
              <w:right w:val="nil"/>
            </w:tcBorders>
            <w:tcMar>
              <w:top w:w="0" w:type="dxa"/>
              <w:left w:w="62" w:type="dxa"/>
              <w:bottom w:w="0" w:type="dxa"/>
              <w:right w:w="62" w:type="dxa"/>
            </w:tcMar>
          </w:tcPr>
          <w:p w14:paraId="31E24840" w14:textId="77777777" w:rsidR="00DC4D19" w:rsidRDefault="00DC4D19">
            <w:pPr>
              <w:pStyle w:val="BodyText"/>
              <w:keepLines w:val="0"/>
              <w:spacing w:before="0" w:after="0"/>
              <w:rPr>
                <w:rFonts w:ascii="Tahoma" w:hAnsi="Tahoma"/>
                <w:sz w:val="20"/>
                <w:lang w:val="en-NZ"/>
              </w:rPr>
            </w:pPr>
          </w:p>
        </w:tc>
        <w:tc>
          <w:tcPr>
            <w:tcW w:w="5670" w:type="dxa"/>
            <w:tcBorders>
              <w:top w:val="nil"/>
              <w:left w:val="nil"/>
              <w:bottom w:val="nil"/>
              <w:right w:val="nil"/>
            </w:tcBorders>
            <w:tcMar>
              <w:top w:w="0" w:type="dxa"/>
              <w:left w:w="62" w:type="dxa"/>
              <w:bottom w:w="0" w:type="dxa"/>
              <w:right w:w="62" w:type="dxa"/>
            </w:tcMar>
          </w:tcPr>
          <w:p w14:paraId="50FA7F63" w14:textId="77777777" w:rsidR="00DC4D19" w:rsidRDefault="00DC4D19" w:rsidP="00B93CB9">
            <w:pPr>
              <w:pStyle w:val="BodyText"/>
              <w:rPr>
                <w:lang w:val="en-NZ"/>
              </w:rPr>
            </w:pPr>
          </w:p>
        </w:tc>
      </w:tr>
      <w:tr w:rsidR="00DC4D19" w14:paraId="0961BB81" w14:textId="77777777" w:rsidTr="00B93CB9">
        <w:tc>
          <w:tcPr>
            <w:tcW w:w="8964" w:type="dxa"/>
            <w:gridSpan w:val="2"/>
            <w:tcBorders>
              <w:top w:val="nil"/>
              <w:left w:val="nil"/>
              <w:bottom w:val="nil"/>
              <w:right w:val="nil"/>
            </w:tcBorders>
            <w:tcMar>
              <w:top w:w="0" w:type="dxa"/>
              <w:left w:w="62" w:type="dxa"/>
              <w:bottom w:w="0" w:type="dxa"/>
              <w:right w:w="62" w:type="dxa"/>
            </w:tcMar>
          </w:tcPr>
          <w:p w14:paraId="586DDA6F" w14:textId="77777777" w:rsidR="00DC4D19" w:rsidRPr="00B93CB9" w:rsidRDefault="00D44EB3" w:rsidP="00B93CB9">
            <w:pPr>
              <w:pStyle w:val="BodyText"/>
            </w:pPr>
            <w:r w:rsidRPr="00B93CB9">
              <w:t xml:space="preserve">Foundation skills essential to performance are explicit in the performance criteria of this unit of competency. </w:t>
            </w:r>
          </w:p>
        </w:tc>
      </w:tr>
    </w:tbl>
    <w:p w14:paraId="0562FBEA" w14:textId="5C8B8C49" w:rsidR="00DF6D48" w:rsidRDefault="00DE6103" w:rsidP="00B93CB9">
      <w:pPr>
        <w:pStyle w:val="BodyText"/>
      </w:pPr>
      <w:r>
        <w:rPr>
          <w:noProof/>
        </w:rPr>
        <w:lastRenderedPageBreak/>
        <mc:AlternateContent>
          <mc:Choice Requires="wps">
            <w:drawing>
              <wp:anchor distT="0" distB="0" distL="114300" distR="114300" simplePos="0" relativeHeight="251662336" behindDoc="1" locked="0" layoutInCell="1" allowOverlap="1" wp14:anchorId="7091B917" wp14:editId="6EFDEEE9">
                <wp:simplePos x="0" y="0"/>
                <wp:positionH relativeFrom="page">
                  <wp:posOffset>1270000</wp:posOffset>
                </wp:positionH>
                <wp:positionV relativeFrom="page">
                  <wp:posOffset>2463800</wp:posOffset>
                </wp:positionV>
                <wp:extent cx="5080000" cy="1270000"/>
                <wp:effectExtent l="0" t="0" r="0" b="0"/>
                <wp:wrapNone/>
                <wp:docPr id="1787691886"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957AE16" w14:textId="1EC35ADB" w:rsidR="00DE6103" w:rsidRPr="00DE6103" w:rsidRDefault="00DE6103" w:rsidP="00DE6103">
                            <w:pPr>
                              <w:jc w:val="center"/>
                              <w:rPr>
                                <w:rFonts w:ascii="Arial" w:hAnsi="Arial" w:cs="Arial"/>
                                <w:b/>
                                <w:color w:val="B4B4B4"/>
                                <w:sz w:val="180"/>
                              </w:rPr>
                            </w:pPr>
                            <w:r w:rsidRPr="00DE6103">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91B917" id="Watermark_Page_4" o:spid="_x0000_s1029" type="#_x0000_t202" style="position:absolute;margin-left:100pt;margin-top:194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" stroked="f" strokeweight=".5pt">
                <v:fill opacity="0"/>
                <o:lock v:ext="edit" aspectratio="t"/>
                <v:textbox>
                  <w:txbxContent>
                    <w:p w14:paraId="7957AE16" w14:textId="1EC35ADB" w:rsidR="00DE6103" w:rsidRPr="00DE6103" w:rsidRDefault="00DE6103" w:rsidP="00DE6103">
                      <w:pPr>
                        <w:jc w:val="center"/>
                        <w:rPr>
                          <w:rFonts w:ascii="Arial" w:hAnsi="Arial" w:cs="Arial"/>
                          <w:b/>
                          <w:color w:val="B4B4B4"/>
                          <w:sz w:val="180"/>
                        </w:rPr>
                      </w:pPr>
                      <w:r w:rsidRPr="00DE6103">
                        <w:rPr>
                          <w:rFonts w:ascii="Arial" w:hAnsi="Arial" w:cs="Arial"/>
                          <w:b/>
                          <w:color w:val="B4B4B4"/>
                          <w:sz w:val="180"/>
                        </w:rPr>
                        <w:t>DRAFT</w:t>
                      </w:r>
                    </w:p>
                  </w:txbxContent>
                </v:textbox>
                <w10:wrap anchorx="page" anchory="page"/>
              </v:shape>
            </w:pict>
          </mc:Fallback>
        </mc:AlternateContent>
      </w:r>
    </w:p>
    <w:p w14:paraId="4166EE63" w14:textId="77777777" w:rsidR="00DF6D48" w:rsidRDefault="00DF6D48" w:rsidP="00B93CB9">
      <w:pPr>
        <w:pStyle w:val="BodyText"/>
      </w:pPr>
    </w:p>
    <w:p w14:paraId="24D43684" w14:textId="77777777" w:rsidR="00DC4D19" w:rsidRPr="00B93CB9" w:rsidRDefault="00D44EB3" w:rsidP="00B93CB9">
      <w:pPr>
        <w:pStyle w:val="Heading1"/>
      </w:pPr>
      <w:bookmarkStart w:id="4" w:name="O_654039"/>
      <w:bookmarkEnd w:id="4"/>
      <w:r w:rsidRPr="00B93CB9">
        <w:t>Unit Mapping Information</w:t>
      </w:r>
    </w:p>
    <w:p w14:paraId="7C3C24AA" w14:textId="77777777" w:rsidR="00DC4D19" w:rsidRPr="00B93CB9" w:rsidRDefault="00D44EB3" w:rsidP="00637485">
      <w:pPr>
        <w:pStyle w:val="BodyText"/>
      </w:pPr>
      <w:r w:rsidRPr="00B93CB9">
        <w:t xml:space="preserve">No equivalent unit. </w:t>
      </w:r>
    </w:p>
    <w:p w14:paraId="2A578F3C" w14:textId="77777777" w:rsidR="00DC4D19" w:rsidRPr="00B93CB9" w:rsidRDefault="00D44EB3" w:rsidP="00B93CB9">
      <w:pPr>
        <w:pStyle w:val="Heading1"/>
      </w:pPr>
      <w:bookmarkStart w:id="5" w:name="O_654046"/>
      <w:bookmarkEnd w:id="5"/>
      <w:r w:rsidRPr="00B93CB9">
        <w:t>Links</w:t>
      </w:r>
    </w:p>
    <w:p w14:paraId="7C1EC5D6" w14:textId="77777777" w:rsidR="00DC4D19" w:rsidRPr="00B93CB9" w:rsidRDefault="00D44EB3" w:rsidP="00637485">
      <w:pPr>
        <w:pStyle w:val="BodyText"/>
      </w:pPr>
      <w:r>
        <w:t xml:space="preserve">Companion Volume implementation guides are found in VETNet - </w:t>
      </w:r>
      <w:hyperlink r:id="rId16" w:history="1">
        <w:r w:rsidRPr="4D461E85">
          <w:rPr>
            <w:rStyle w:val="Hyperlink"/>
          </w:rPr>
          <w:t>https://vetnet.gov.au/Pages/TrainingDocs.aspx?q=5e0c25cc-3d9d-4b43-80d3-bd22cc4f1e53</w:t>
        </w:r>
      </w:hyperlink>
    </w:p>
    <w:p w14:paraId="4398A92A" w14:textId="77777777" w:rsidR="00DC4D19" w:rsidRPr="00B93CB9" w:rsidRDefault="00DC4D19" w:rsidP="00637485">
      <w:pPr>
        <w:pStyle w:val="BodyText"/>
        <w:sectPr w:rsidR="00DC4D19" w:rsidRPr="00B93CB9" w:rsidSect="00B93CB9">
          <w:headerReference w:type="default" r:id="rId17"/>
          <w:footerReference w:type="default" r:id="rId18"/>
          <w:pgSz w:w="11908" w:h="16833"/>
          <w:pgMar w:top="1702" w:right="1418" w:bottom="1702" w:left="1418" w:header="992" w:footer="992" w:gutter="0"/>
          <w:cols w:space="720"/>
          <w:noEndnote/>
          <w:docGrid w:linePitch="299"/>
        </w:sectPr>
      </w:pPr>
    </w:p>
    <w:p w14:paraId="529E84DA" w14:textId="44A494DF" w:rsidR="00DC4D19" w:rsidRPr="00B93CB9" w:rsidRDefault="00DE6103" w:rsidP="00B93CB9">
      <w:pPr>
        <w:pStyle w:val="SuperHeading"/>
      </w:pPr>
      <w:r>
        <w:rPr>
          <w:noProof/>
        </w:rPr>
        <w:lastRenderedPageBreak/>
        <mc:AlternateContent>
          <mc:Choice Requires="wps">
            <w:drawing>
              <wp:anchor distT="0" distB="0" distL="114300" distR="114300" simplePos="0" relativeHeight="251663360" behindDoc="1" locked="0" layoutInCell="1" allowOverlap="1" wp14:anchorId="78F00181" wp14:editId="5D8B7682">
                <wp:simplePos x="0" y="0"/>
                <wp:positionH relativeFrom="page">
                  <wp:posOffset>1270000</wp:posOffset>
                </wp:positionH>
                <wp:positionV relativeFrom="page">
                  <wp:posOffset>2540000</wp:posOffset>
                </wp:positionV>
                <wp:extent cx="5080000" cy="1270000"/>
                <wp:effectExtent l="0" t="0" r="0" b="0"/>
                <wp:wrapNone/>
                <wp:docPr id="2024905378"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A3F03FC" w14:textId="4A4E47E5" w:rsidR="00DE6103" w:rsidRPr="00DE6103" w:rsidRDefault="00DE6103" w:rsidP="00DE6103">
                            <w:pPr>
                              <w:jc w:val="center"/>
                              <w:rPr>
                                <w:rFonts w:ascii="Arial" w:hAnsi="Arial" w:cs="Arial"/>
                                <w:b/>
                                <w:color w:val="B4B4B4"/>
                                <w:sz w:val="180"/>
                              </w:rPr>
                            </w:pPr>
                            <w:r w:rsidRPr="00DE6103">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F00181" id="Watermark_Page_5" o:spid="_x0000_s1030" type="#_x0000_t202" style="position:absolute;margin-left:100pt;margin-top:200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UTCdhRAgAApgQAAA4AAAAAAAAAAAAAAAAALgIAAGRycy9lMm9Eb2MueG1sUEsBAi0AFAAG&#13;&#10;AAgAAAAhAFXOuK7eAAAAEQEAAA8AAAAAAAAAAAAAAAAAqwQAAGRycy9kb3ducmV2LnhtbFBLBQYA&#13;&#10;AAAABAAEAPMAAAC2BQAAAAA=&#13;&#10;" stroked="f" strokeweight=".5pt">
                <v:fill opacity="0"/>
                <o:lock v:ext="edit" aspectratio="t"/>
                <v:textbox>
                  <w:txbxContent>
                    <w:p w14:paraId="7A3F03FC" w14:textId="4A4E47E5" w:rsidR="00DE6103" w:rsidRPr="00DE6103" w:rsidRDefault="00DE6103" w:rsidP="00DE6103">
                      <w:pPr>
                        <w:jc w:val="center"/>
                        <w:rPr>
                          <w:rFonts w:ascii="Arial" w:hAnsi="Arial" w:cs="Arial"/>
                          <w:b/>
                          <w:color w:val="B4B4B4"/>
                          <w:sz w:val="180"/>
                        </w:rPr>
                      </w:pPr>
                      <w:r w:rsidRPr="00DE6103">
                        <w:rPr>
                          <w:rFonts w:ascii="Arial" w:hAnsi="Arial" w:cs="Arial"/>
                          <w:b/>
                          <w:color w:val="B4B4B4"/>
                          <w:sz w:val="180"/>
                        </w:rPr>
                        <w:t>DRAFT</w:t>
                      </w:r>
                    </w:p>
                  </w:txbxContent>
                </v:textbox>
                <w10:wrap anchorx="page" anchory="page"/>
              </v:shape>
            </w:pict>
          </mc:Fallback>
        </mc:AlternateContent>
      </w:r>
      <w:r w:rsidR="00D44EB3" w:rsidRPr="00B93CB9">
        <w:t>Assessment Requirements for CHCLLN001 Respond to client language, literacy and numeracy needs</w:t>
      </w:r>
    </w:p>
    <w:p w14:paraId="265B7BCF" w14:textId="77777777" w:rsidR="00DC4D19" w:rsidRPr="00B93CB9" w:rsidRDefault="00D44EB3" w:rsidP="00B93CB9">
      <w:pPr>
        <w:pStyle w:val="Heading1"/>
      </w:pPr>
      <w:bookmarkStart w:id="6" w:name="O_654041"/>
      <w:bookmarkEnd w:id="6"/>
      <w:r w:rsidRPr="00B93CB9">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DC4D19" w14:paraId="34F83847" w14:textId="77777777" w:rsidTr="6DAB3B0D">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EA97B29" w14:textId="77777777" w:rsidR="00DC4D19" w:rsidRPr="00B93CB9" w:rsidRDefault="00D44EB3" w:rsidP="00B93CB9">
            <w:pPr>
              <w:pStyle w:val="BodyText"/>
            </w:pPr>
            <w:r w:rsidRPr="00B93CB9">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6E687E5" w14:textId="77777777" w:rsidR="00DC4D19" w:rsidRDefault="00D44EB3" w:rsidP="00B93CB9">
            <w:pPr>
              <w:pStyle w:val="BodyText"/>
              <w:rPr>
                <w:lang w:val="en-NZ"/>
              </w:rPr>
            </w:pPr>
            <w:r w:rsidRPr="00B93CB9">
              <w:rPr>
                <w:rStyle w:val="SpecialBold"/>
              </w:rPr>
              <w:t>Comments</w:t>
            </w:r>
          </w:p>
        </w:tc>
      </w:tr>
      <w:tr w:rsidR="4D461E85" w14:paraId="2E942A3F" w14:textId="77777777" w:rsidTr="6DAB3B0D">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3661BA3" w14:textId="38574449" w:rsidR="20A22C3B" w:rsidRDefault="20A22C3B" w:rsidP="00DE6103">
            <w:pPr>
              <w:pStyle w:val="BodyText"/>
            </w:pPr>
            <w:r>
              <w:t>Release 2</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EA6015F" w14:textId="2A3E3937" w:rsidR="26683689" w:rsidRDefault="26683689" w:rsidP="00DE6103">
            <w:pPr>
              <w:pStyle w:val="BodyText"/>
            </w:pPr>
            <w:r>
              <w:t>Minor changes to performance criteria and additional information provided in knowledge evidence</w:t>
            </w:r>
            <w:r w:rsidR="44D745FD">
              <w:t>.</w:t>
            </w:r>
          </w:p>
        </w:tc>
      </w:tr>
      <w:tr w:rsidR="00DC4D19" w14:paraId="088EE04D" w14:textId="77777777" w:rsidTr="6DAB3B0D">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193DEB3" w14:textId="77777777" w:rsidR="00DC4D19" w:rsidRDefault="00D44EB3" w:rsidP="00B93CB9">
            <w:pPr>
              <w:pStyle w:val="BodyText"/>
              <w:rPr>
                <w:lang w:val="en-NZ"/>
              </w:rPr>
            </w:pPr>
            <w:r w:rsidRPr="00B93CB9">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0D349E1" w14:textId="77777777" w:rsidR="00DC4D19" w:rsidRPr="00B93CB9" w:rsidRDefault="00D44EB3" w:rsidP="00B93CB9">
            <w:pPr>
              <w:pStyle w:val="BodyText"/>
            </w:pPr>
            <w:r w:rsidRPr="00B93CB9">
              <w:t xml:space="preserve">This version was released in </w:t>
            </w:r>
            <w:r w:rsidRPr="00B93CB9">
              <w:rPr>
                <w:rStyle w:val="Emphasis"/>
              </w:rPr>
              <w:t xml:space="preserve">CHC Community Services Training Package release 2.0 </w:t>
            </w:r>
            <w:r w:rsidRPr="00B93CB9">
              <w:t>and meets the requirements of the 2012 Standards for Training Packages.</w:t>
            </w:r>
          </w:p>
          <w:p w14:paraId="14C5EFD8" w14:textId="77777777" w:rsidR="00DC4D19" w:rsidRPr="00B93CB9" w:rsidRDefault="00D44EB3" w:rsidP="00B93CB9">
            <w:pPr>
              <w:pStyle w:val="BodyText"/>
            </w:pPr>
            <w:r w:rsidRPr="00B93CB9">
              <w:t xml:space="preserve">Significant changes to the elements and performance criteria. New evidence requirements for assessment, including volume and frequency. </w:t>
            </w:r>
          </w:p>
        </w:tc>
      </w:tr>
    </w:tbl>
    <w:p w14:paraId="6C3FB19A" w14:textId="77777777" w:rsidR="00DF6D48" w:rsidRDefault="00DF6D48" w:rsidP="00B93CB9">
      <w:pPr>
        <w:pStyle w:val="BodyText"/>
      </w:pPr>
    </w:p>
    <w:p w14:paraId="628D53A9" w14:textId="77777777" w:rsidR="00DF6D48" w:rsidRDefault="00DF6D48" w:rsidP="00B93CB9">
      <w:pPr>
        <w:pStyle w:val="BodyText"/>
      </w:pPr>
    </w:p>
    <w:p w14:paraId="62CF57D4" w14:textId="77777777" w:rsidR="00DC4D19" w:rsidRPr="00B93CB9" w:rsidRDefault="00D44EB3" w:rsidP="00B93CB9">
      <w:pPr>
        <w:pStyle w:val="Heading1"/>
      </w:pPr>
      <w:bookmarkStart w:id="7" w:name="O_654042"/>
      <w:bookmarkEnd w:id="7"/>
      <w:r w:rsidRPr="00B93CB9">
        <w:t>Performance Evidence</w:t>
      </w:r>
    </w:p>
    <w:p w14:paraId="47694D43" w14:textId="77777777" w:rsidR="00DC4D19" w:rsidRPr="00B93CB9" w:rsidRDefault="00D44EB3" w:rsidP="00637485">
      <w:pPr>
        <w:pStyle w:val="BodyText"/>
      </w:pPr>
      <w:r w:rsidRPr="00B93CB9">
        <w:t>The candidate must show evidence of the ability to complete tasks outlined in elements and performance criteria of this unit, manage tasks and manage contingencies in the context of the job role. There must be evidence that the candidate has:</w:t>
      </w:r>
    </w:p>
    <w:p w14:paraId="2DC5D6BD" w14:textId="77777777" w:rsidR="00DC4D19" w:rsidRPr="00B93CB9" w:rsidRDefault="00D44EB3" w:rsidP="00B93CB9">
      <w:pPr>
        <w:pStyle w:val="ListBullet"/>
      </w:pPr>
      <w:r>
        <w:t>responded to the needs of at least 3 different people with LLN needs</w:t>
      </w:r>
    </w:p>
    <w:p w14:paraId="19CBCA82" w14:textId="77777777" w:rsidR="00DC4D19" w:rsidRPr="00B93CB9" w:rsidRDefault="00DC4D19" w:rsidP="00B93CB9">
      <w:pPr>
        <w:pStyle w:val="AllowPageBreak"/>
      </w:pPr>
    </w:p>
    <w:p w14:paraId="3A249965" w14:textId="77777777" w:rsidR="00DC4D19" w:rsidRPr="00B93CB9" w:rsidRDefault="00D44EB3" w:rsidP="00B93CB9">
      <w:pPr>
        <w:pStyle w:val="Heading1"/>
      </w:pPr>
      <w:bookmarkStart w:id="8" w:name="O_654043"/>
      <w:bookmarkEnd w:id="8"/>
      <w:r w:rsidRPr="00B93CB9">
        <w:t>Knowledge Evidence</w:t>
      </w:r>
    </w:p>
    <w:p w14:paraId="291D8C10" w14:textId="77777777" w:rsidR="00DC4D19" w:rsidRPr="00B93CB9" w:rsidRDefault="00D44EB3" w:rsidP="00637485">
      <w:pPr>
        <w:pStyle w:val="BodyText"/>
      </w:pPr>
      <w:r w:rsidRPr="00B93CB9">
        <w:t>The candidate must be able to demonstrate essential knowledge required to effectively complete tasks outlined in elements and performance criteria of this unit, manage tasks and manage contingencies in the context of the work role. This includes knowledge of:</w:t>
      </w:r>
    </w:p>
    <w:p w14:paraId="07DC63D2" w14:textId="207DFBC2" w:rsidR="00DC4D19" w:rsidRPr="00B93CB9" w:rsidRDefault="00D44EB3" w:rsidP="00B93CB9">
      <w:pPr>
        <w:pStyle w:val="ListBullet"/>
      </w:pPr>
      <w:r>
        <w:t xml:space="preserve">indicators of LLN </w:t>
      </w:r>
      <w:proofErr w:type="gramStart"/>
      <w:r>
        <w:t>needs</w:t>
      </w:r>
      <w:r w:rsidR="0857F38B">
        <w:t>:including</w:t>
      </w:r>
      <w:proofErr w:type="gramEnd"/>
      <w:r w:rsidR="0857F38B">
        <w:t>:</w:t>
      </w:r>
    </w:p>
    <w:p w14:paraId="30F7BCD4" w14:textId="0D3BE899" w:rsidR="00DC4D19" w:rsidRPr="00B93CB9" w:rsidRDefault="31FBD4DA" w:rsidP="00B93CB9">
      <w:pPr>
        <w:pStyle w:val="ListBullet"/>
      </w:pPr>
      <w:r>
        <w:t>l</w:t>
      </w:r>
      <w:r w:rsidR="37653EF8">
        <w:t>imited vocabulary and difficulty using or understanding a broad range of words</w:t>
      </w:r>
      <w:r w:rsidR="6FF0E153">
        <w:t xml:space="preserve"> </w:t>
      </w:r>
      <w:r w:rsidR="37653EF8">
        <w:t xml:space="preserve"> </w:t>
      </w:r>
    </w:p>
    <w:p w14:paraId="1477D167" w14:textId="69779A5C" w:rsidR="00DC4D19" w:rsidRPr="00B93CB9" w:rsidRDefault="5D9FBA93" w:rsidP="00B93CB9">
      <w:pPr>
        <w:pStyle w:val="ListBullet"/>
      </w:pPr>
      <w:r>
        <w:t>s</w:t>
      </w:r>
      <w:r w:rsidR="77B132E6">
        <w:t>truggles with reading or writing</w:t>
      </w:r>
    </w:p>
    <w:p w14:paraId="64C0E277" w14:textId="7F7F4473" w:rsidR="00DC4D19" w:rsidRPr="00B93CB9" w:rsidRDefault="7390F52C" w:rsidP="00B93CB9">
      <w:pPr>
        <w:pStyle w:val="ListBullet"/>
      </w:pPr>
      <w:r>
        <w:t>d</w:t>
      </w:r>
      <w:r w:rsidR="77B132E6">
        <w:t>ifficulty with basic number skills and simple calculations</w:t>
      </w:r>
    </w:p>
    <w:p w14:paraId="4736E027" w14:textId="4F22F441" w:rsidR="00DC4D19" w:rsidRPr="00B93CB9" w:rsidRDefault="1ED3421B" w:rsidP="00B93CB9">
      <w:pPr>
        <w:pStyle w:val="ListBullet"/>
      </w:pPr>
      <w:r>
        <w:t>i</w:t>
      </w:r>
      <w:r w:rsidR="77B132E6">
        <w:t xml:space="preserve">nability to interpret or </w:t>
      </w:r>
      <w:r w:rsidR="30DF887F">
        <w:t>comprehend</w:t>
      </w:r>
      <w:r w:rsidR="77B132E6">
        <w:t xml:space="preserve"> </w:t>
      </w:r>
      <w:r w:rsidR="79F0704A">
        <w:t>information</w:t>
      </w:r>
    </w:p>
    <w:p w14:paraId="166EDDAE" w14:textId="25585540" w:rsidR="00DC4D19" w:rsidRPr="00B93CB9" w:rsidRDefault="79F0704A" w:rsidP="00B93CB9">
      <w:pPr>
        <w:pStyle w:val="ListBullet"/>
      </w:pPr>
      <w:r>
        <w:t>r</w:t>
      </w:r>
      <w:r w:rsidR="77B132E6">
        <w:t>eluctance to engage in activities that involve LLN</w:t>
      </w:r>
    </w:p>
    <w:p w14:paraId="6D930984" w14:textId="1C2FF25F" w:rsidR="00DC4D19" w:rsidRPr="00B93CB9" w:rsidRDefault="00D44EB3" w:rsidP="00B93CB9">
      <w:pPr>
        <w:pStyle w:val="ListBullet"/>
      </w:pPr>
      <w:r>
        <w:t xml:space="preserve">methods for clarifying </w:t>
      </w:r>
      <w:r w:rsidR="656B2810">
        <w:t>LLN needs</w:t>
      </w:r>
      <w:r>
        <w:t xml:space="preserve"> with the client</w:t>
      </w:r>
    </w:p>
    <w:p w14:paraId="3CE106A3" w14:textId="77777777" w:rsidR="00DC4D19" w:rsidRPr="00B93CB9" w:rsidRDefault="00D44EB3" w:rsidP="00B93CB9">
      <w:pPr>
        <w:pStyle w:val="ListBullet"/>
      </w:pPr>
      <w:r>
        <w:t>methods for identifying the impact of other service-related issues on the client’s LLN needs</w:t>
      </w:r>
    </w:p>
    <w:p w14:paraId="1FC87475" w14:textId="77777777" w:rsidR="00DC4D19" w:rsidRPr="00B93CB9" w:rsidRDefault="00D44EB3" w:rsidP="00B93CB9">
      <w:pPr>
        <w:pStyle w:val="ListBullet"/>
      </w:pPr>
      <w:r>
        <w:t>LLN information and referral or support services for a range of LLN needs and clients</w:t>
      </w:r>
    </w:p>
    <w:p w14:paraId="68286CCA" w14:textId="77777777" w:rsidR="00DC4D19" w:rsidRPr="00B93CB9" w:rsidRDefault="00D44EB3" w:rsidP="00B93CB9">
      <w:pPr>
        <w:pStyle w:val="ListBullet"/>
      </w:pPr>
      <w:r>
        <w:t>recording and reporting requirements</w:t>
      </w:r>
    </w:p>
    <w:p w14:paraId="71E27BBD" w14:textId="77777777" w:rsidR="00DC4D19" w:rsidRPr="00B93CB9" w:rsidRDefault="00DC4D19" w:rsidP="00B93CB9">
      <w:pPr>
        <w:pStyle w:val="AllowPageBreak"/>
      </w:pPr>
    </w:p>
    <w:bookmarkStart w:id="9" w:name="O_654044"/>
    <w:bookmarkEnd w:id="9"/>
    <w:p w14:paraId="18B1F341" w14:textId="18142FD4" w:rsidR="00DC4D19" w:rsidRPr="00B93CB9" w:rsidRDefault="00DE6103" w:rsidP="00B93CB9">
      <w:pPr>
        <w:pStyle w:val="Heading1"/>
      </w:pPr>
      <w:r>
        <w:rPr>
          <w:noProof/>
        </w:rPr>
        <w:lastRenderedPageBreak/>
        <mc:AlternateContent>
          <mc:Choice Requires="wps">
            <w:drawing>
              <wp:anchor distT="0" distB="0" distL="114300" distR="114300" simplePos="0" relativeHeight="251664384" behindDoc="1" locked="0" layoutInCell="1" allowOverlap="1" wp14:anchorId="597B9B4D" wp14:editId="51A507D0">
                <wp:simplePos x="0" y="0"/>
                <wp:positionH relativeFrom="page">
                  <wp:posOffset>1270000</wp:posOffset>
                </wp:positionH>
                <wp:positionV relativeFrom="page">
                  <wp:posOffset>2311400</wp:posOffset>
                </wp:positionV>
                <wp:extent cx="5080000" cy="1270000"/>
                <wp:effectExtent l="0" t="0" r="0" b="0"/>
                <wp:wrapNone/>
                <wp:docPr id="1411055235"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3517FD9" w14:textId="4329A66E" w:rsidR="00DE6103" w:rsidRPr="00DE6103" w:rsidRDefault="00DE6103" w:rsidP="00DE6103">
                            <w:pPr>
                              <w:jc w:val="center"/>
                              <w:rPr>
                                <w:rFonts w:ascii="Arial" w:hAnsi="Arial" w:cs="Arial"/>
                                <w:b/>
                                <w:color w:val="B4B4B4"/>
                                <w:sz w:val="180"/>
                              </w:rPr>
                            </w:pPr>
                            <w:r w:rsidRPr="00DE6103">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7B9B4D" id="Watermark_Page_6" o:spid="_x0000_s1031" type="#_x0000_t202" style="position:absolute;margin-left:100pt;margin-top:182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" stroked="f" strokeweight=".5pt">
                <v:fill opacity="0"/>
                <o:lock v:ext="edit" aspectratio="t"/>
                <v:textbox>
                  <w:txbxContent>
                    <w:p w14:paraId="33517FD9" w14:textId="4329A66E" w:rsidR="00DE6103" w:rsidRPr="00DE6103" w:rsidRDefault="00DE6103" w:rsidP="00DE6103">
                      <w:pPr>
                        <w:jc w:val="center"/>
                        <w:rPr>
                          <w:rFonts w:ascii="Arial" w:hAnsi="Arial" w:cs="Arial"/>
                          <w:b/>
                          <w:color w:val="B4B4B4"/>
                          <w:sz w:val="180"/>
                        </w:rPr>
                      </w:pPr>
                      <w:r w:rsidRPr="00DE6103">
                        <w:rPr>
                          <w:rFonts w:ascii="Arial" w:hAnsi="Arial" w:cs="Arial"/>
                          <w:b/>
                          <w:color w:val="B4B4B4"/>
                          <w:sz w:val="180"/>
                        </w:rPr>
                        <w:t>DRAFT</w:t>
                      </w:r>
                    </w:p>
                  </w:txbxContent>
                </v:textbox>
                <w10:wrap anchorx="page" anchory="page"/>
              </v:shape>
            </w:pict>
          </mc:Fallback>
        </mc:AlternateContent>
      </w:r>
      <w:r w:rsidR="00D44EB3" w:rsidRPr="00B93CB9">
        <w:t>Assessment Conditions</w:t>
      </w:r>
    </w:p>
    <w:p w14:paraId="7DCDC62C" w14:textId="77777777" w:rsidR="00DC4D19" w:rsidRPr="00B93CB9" w:rsidRDefault="00D44EB3" w:rsidP="00637485">
      <w:pPr>
        <w:pStyle w:val="BodyText"/>
      </w:pPr>
      <w:r w:rsidRPr="00B93CB9">
        <w:t>Skills must have been demonstrated in the workplace or in a simulated environment that reflects workplace conditions. Where simulation is used, it must reflect real working conditions by modelling industry operating conditions and contingencies, as well as, using suitable facilities, equipment and resources.</w:t>
      </w:r>
    </w:p>
    <w:p w14:paraId="5A3883B6" w14:textId="7671DAC5" w:rsidR="00DC4D19" w:rsidRPr="00B93CB9" w:rsidRDefault="00D44EB3" w:rsidP="00637485">
      <w:pPr>
        <w:pStyle w:val="BodyText"/>
      </w:pPr>
      <w:r>
        <w:t xml:space="preserve">Assessors must satisfy the </w:t>
      </w:r>
      <w:r w:rsidR="00A5251C">
        <w:t xml:space="preserve">current </w:t>
      </w:r>
      <w:r>
        <w:t>Standards for Registered Training Organisations (RTOs)/AQTF mandatory competency requirements for assessors.</w:t>
      </w:r>
    </w:p>
    <w:p w14:paraId="4521D561" w14:textId="77777777" w:rsidR="00DC4D19" w:rsidRPr="00B93CB9" w:rsidRDefault="00D44EB3" w:rsidP="00B93CB9">
      <w:pPr>
        <w:pStyle w:val="Heading1"/>
      </w:pPr>
      <w:bookmarkStart w:id="10" w:name="O_654047"/>
      <w:bookmarkEnd w:id="10"/>
      <w:r w:rsidRPr="00B93CB9">
        <w:t>Links</w:t>
      </w:r>
    </w:p>
    <w:p w14:paraId="3E03B22B" w14:textId="77777777" w:rsidR="00DC4D19" w:rsidRPr="00B93CB9" w:rsidRDefault="00D44EB3" w:rsidP="00637485">
      <w:pPr>
        <w:pStyle w:val="BodyText"/>
      </w:pPr>
      <w:r>
        <w:t xml:space="preserve">Companion Volume implementation guides are found in VETNet - </w:t>
      </w:r>
      <w:hyperlink r:id="rId19" w:history="1">
        <w:r w:rsidRPr="4D461E85">
          <w:rPr>
            <w:rStyle w:val="Hyperlink"/>
          </w:rPr>
          <w:t>https://vetnet.gov.au/Pages/TrainingDocs.aspx?q=5e0c25cc-3d9d-4b43-80d3-bd22cc4f1e53</w:t>
        </w:r>
      </w:hyperlink>
    </w:p>
    <w:p w14:paraId="2ED703D9" w14:textId="77777777" w:rsidR="00DC4D19" w:rsidRPr="00B93CB9" w:rsidRDefault="00DC4D19" w:rsidP="00B93CB9"/>
    <w:sectPr w:rsidR="00DC4D19" w:rsidRPr="00B93CB9" w:rsidSect="00B93CB9">
      <w:headerReference w:type="default" r:id="rId20"/>
      <w:footerReference w:type="default" r:id="rId21"/>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6A53C3" w14:textId="77777777" w:rsidR="00A14DFE" w:rsidRDefault="00A14DFE">
      <w:r>
        <w:separator/>
      </w:r>
    </w:p>
  </w:endnote>
  <w:endnote w:type="continuationSeparator" w:id="0">
    <w:p w14:paraId="12DABA04" w14:textId="77777777" w:rsidR="00A14DFE" w:rsidRDefault="00A14D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3FA46" w14:textId="77777777" w:rsidR="00DE6103" w:rsidRDefault="00DE6103">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D7FB6" w14:textId="77777777" w:rsidR="00DE6103" w:rsidRDefault="00DE6103">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C146F" w14:textId="77777777" w:rsidR="00DE6103" w:rsidRDefault="00DE6103">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E8A92" w14:textId="08E2BF3A" w:rsidR="00DF6D48" w:rsidRDefault="002A6356" w:rsidP="00B93CB9">
    <w:pPr>
      <w:pStyle w:val="Footer"/>
      <w:framePr w:wrap="around"/>
    </w:pPr>
    <w:r>
      <w:t>Draft</w:t>
    </w:r>
    <w:r w:rsidR="00D44EB3">
      <w:tab/>
      <w:t xml:space="preserve">Page </w:t>
    </w:r>
    <w:r w:rsidR="00D44EB3">
      <w:fldChar w:fldCharType="begin"/>
    </w:r>
    <w:r w:rsidR="00D44EB3">
      <w:instrText xml:space="preserve"> PAGE  \* Arabic  \* MERGEFORMAT </w:instrText>
    </w:r>
    <w:r w:rsidR="00D44EB3">
      <w:fldChar w:fldCharType="separate"/>
    </w:r>
    <w:r w:rsidR="00D44EB3">
      <w:rPr>
        <w:noProof/>
      </w:rPr>
      <w:t>2</w:t>
    </w:r>
    <w:r w:rsidR="00D44EB3">
      <w:fldChar w:fldCharType="end"/>
    </w:r>
    <w:r w:rsidR="00D44EB3">
      <w:t xml:space="preserve"> of </w:t>
    </w:r>
    <w:r w:rsidR="00D44EB3">
      <w:rPr>
        <w:noProof/>
      </w:rPr>
      <w:fldChar w:fldCharType="begin"/>
    </w:r>
    <w:r w:rsidR="00D44EB3">
      <w:rPr>
        <w:noProof/>
      </w:rPr>
      <w:instrText xml:space="preserve"> NUMPAGES  \* Arabic  \* MERGEFORMAT </w:instrText>
    </w:r>
    <w:r w:rsidR="00D44EB3">
      <w:rPr>
        <w:noProof/>
      </w:rPr>
      <w:fldChar w:fldCharType="separate"/>
    </w:r>
    <w:r w:rsidR="00D44EB3">
      <w:rPr>
        <w:noProof/>
      </w:rPr>
      <w:t>4</w:t>
    </w:r>
    <w:r w:rsidR="00D44EB3">
      <w:rPr>
        <w:noProof/>
      </w:rPr>
      <w:fldChar w:fldCharType="end"/>
    </w:r>
  </w:p>
  <w:p w14:paraId="7FF6AB6C" w14:textId="096D5FFD" w:rsidR="00DF6D48" w:rsidRDefault="00D44EB3" w:rsidP="00B93CB9">
    <w:pPr>
      <w:pStyle w:val="Footer"/>
      <w:framePr w:wrap="around"/>
    </w:pPr>
    <w:r>
      <w:t xml:space="preserve">© Commonwealth of Australia, </w:t>
    </w:r>
    <w:r>
      <w:fldChar w:fldCharType="begin"/>
    </w:r>
    <w:r>
      <w:instrText xml:space="preserve"> DATE  \@ "yyyy"  \* MERGEFORMAT </w:instrText>
    </w:r>
    <w:r>
      <w:fldChar w:fldCharType="separate"/>
    </w:r>
    <w:r w:rsidR="004D0A0B">
      <w:rPr>
        <w:noProof/>
      </w:rPr>
      <w:t>2025</w:t>
    </w:r>
    <w:r>
      <w:fldChar w:fldCharType="end"/>
    </w:r>
    <w:r>
      <w:tab/>
    </w:r>
    <w:fldSimple w:instr=" DOCPROPERTY  Author  \* MERGEFORMAT ">
      <w:r>
        <w:t>HumanAbility</w:t>
      </w:r>
    </w:fldSimple>
  </w:p>
  <w:p w14:paraId="351B4AC5" w14:textId="77777777" w:rsidR="00DF6D48" w:rsidRDefault="00DF6D48" w:rsidP="00B93CB9">
    <w:pPr>
      <w:pStyle w:val="Footer"/>
      <w:framePr w:wrap="around"/>
      <w:pBdr>
        <w:top w:val="nil"/>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C7330" w14:textId="7DCED554" w:rsidR="00DF6D48" w:rsidRDefault="00DF6D48">
    <w:pPr>
      <w:pStyle w:val="Footer"/>
      <w:framePr w:wrap="around"/>
    </w:pPr>
    <w:fldSimple w:instr=" DOCPROPERTY  Subject  \* MERGEFORMAT "/>
    <w:r w:rsidR="4D461E85">
      <w:t>Draft</w:t>
    </w:r>
    <w:r w:rsidR="00D44EB3">
      <w:tab/>
    </w:r>
    <w:r w:rsidR="4D461E85">
      <w:t xml:space="preserve">Page </w:t>
    </w:r>
    <w:r w:rsidR="00D44EB3" w:rsidRPr="4D461E85">
      <w:rPr>
        <w:noProof/>
      </w:rPr>
      <w:fldChar w:fldCharType="begin"/>
    </w:r>
    <w:r w:rsidR="00D44EB3">
      <w:instrText xml:space="preserve"> PAGE  \* Arabic  \* MERGEFORMAT </w:instrText>
    </w:r>
    <w:r w:rsidR="00D44EB3" w:rsidRPr="4D461E85">
      <w:fldChar w:fldCharType="separate"/>
    </w:r>
    <w:r w:rsidR="4D461E85" w:rsidRPr="4D461E85">
      <w:rPr>
        <w:noProof/>
      </w:rPr>
      <w:t>4</w:t>
    </w:r>
    <w:r w:rsidR="00D44EB3" w:rsidRPr="4D461E85">
      <w:rPr>
        <w:noProof/>
      </w:rPr>
      <w:fldChar w:fldCharType="end"/>
    </w:r>
    <w:r w:rsidR="4D461E85">
      <w:t xml:space="preserve"> of </w:t>
    </w:r>
    <w:r w:rsidR="00D44EB3" w:rsidRPr="4D461E85">
      <w:rPr>
        <w:noProof/>
      </w:rPr>
      <w:fldChar w:fldCharType="begin"/>
    </w:r>
    <w:r w:rsidR="00D44EB3" w:rsidRPr="4D461E85">
      <w:rPr>
        <w:noProof/>
      </w:rPr>
      <w:instrText xml:space="preserve"> NUMPAGES  \* Arabic  \* MERGEFORMAT </w:instrText>
    </w:r>
    <w:r w:rsidR="00D44EB3" w:rsidRPr="4D461E85">
      <w:rPr>
        <w:noProof/>
      </w:rPr>
      <w:fldChar w:fldCharType="separate"/>
    </w:r>
    <w:r w:rsidR="4D461E85" w:rsidRPr="4D461E85">
      <w:rPr>
        <w:noProof/>
      </w:rPr>
      <w:t>4</w:t>
    </w:r>
    <w:r w:rsidR="00D44EB3" w:rsidRPr="4D461E85">
      <w:rPr>
        <w:noProof/>
      </w:rPr>
      <w:fldChar w:fldCharType="end"/>
    </w:r>
  </w:p>
  <w:p w14:paraId="06ABE2FD" w14:textId="6A2C47B9" w:rsidR="00DF6D48" w:rsidRDefault="00D44EB3" w:rsidP="00B93CB9">
    <w:pPr>
      <w:pStyle w:val="Footer"/>
      <w:framePr w:wrap="around"/>
    </w:pPr>
    <w:r>
      <w:t xml:space="preserve">© Commonwealth of Australia, </w:t>
    </w:r>
    <w:r>
      <w:fldChar w:fldCharType="begin"/>
    </w:r>
    <w:r>
      <w:instrText xml:space="preserve"> DATE  \@ "yyyy"  \* MERGEFORMAT </w:instrText>
    </w:r>
    <w:r>
      <w:fldChar w:fldCharType="separate"/>
    </w:r>
    <w:r w:rsidR="004D0A0B">
      <w:rPr>
        <w:noProof/>
      </w:rPr>
      <w:t>2025</w:t>
    </w:r>
    <w:r>
      <w:fldChar w:fldCharType="end"/>
    </w:r>
    <w:r>
      <w:tab/>
    </w:r>
    <w:fldSimple w:instr=" DOCPROPERTY  Author  \* MERGEFORMAT ">
      <w:r>
        <w:t>HumanAbility</w:t>
      </w:r>
    </w:fldSimple>
  </w:p>
  <w:p w14:paraId="0B2FC2A1" w14:textId="77777777" w:rsidR="00DF6D48" w:rsidRDefault="00DF6D48" w:rsidP="00B93CB9">
    <w:pPr>
      <w:pStyle w:val="Footer"/>
      <w:framePr w:wrap="around"/>
      <w:pBdr>
        <w:top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5E393D" w14:textId="77777777" w:rsidR="00A14DFE" w:rsidRDefault="00A14DFE">
      <w:r>
        <w:separator/>
      </w:r>
    </w:p>
  </w:footnote>
  <w:footnote w:type="continuationSeparator" w:id="0">
    <w:p w14:paraId="33155E6B" w14:textId="77777777" w:rsidR="00A14DFE" w:rsidRDefault="00A14D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9949A" w14:textId="77777777" w:rsidR="00DE6103" w:rsidRDefault="00DE6103">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18492" w14:textId="77777777" w:rsidR="00DF6D48" w:rsidRDefault="00D44EB3"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0EB126F4" wp14:editId="3D300CDF">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anchor>
      </w:drawing>
    </w:r>
  </w:p>
  <w:p w14:paraId="0307860C" w14:textId="77777777" w:rsidR="00DF6D48" w:rsidRPr="00637485" w:rsidRDefault="00DF6D48" w:rsidP="00637485">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47CB0" w14:textId="77777777" w:rsidR="00DE6103" w:rsidRDefault="00DE6103">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D7B2B" w14:textId="77777777" w:rsidR="00DF6D48" w:rsidRPr="002D2AF8" w:rsidRDefault="00D44EB3" w:rsidP="00B93CB9">
    <w:pPr>
      <w:pStyle w:val="Header"/>
      <w:framePr w:wrap="around"/>
    </w:pPr>
    <w:fldSimple w:instr=" TITLE   \* MERGEFORMAT ">
      <w:r>
        <w:t>CHCLLN001 Respond to client language, literacy and numeracy needs</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48CAF2E4" w14:textId="77777777" w:rsidR="00DF6D48" w:rsidRDefault="00DF6D48" w:rsidP="00B93CB9">
    <w:pPr>
      <w:pStyle w:val="Header"/>
      <w:framePr w:wrap="around"/>
      <w:pBdr>
        <w:bottom w:val="nil"/>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32698" w14:textId="77777777" w:rsidR="00DF6D48" w:rsidRPr="002D2AF8" w:rsidRDefault="00D44EB3" w:rsidP="00B93CB9">
    <w:pPr>
      <w:pStyle w:val="Header"/>
      <w:framePr w:wrap="around"/>
    </w:pPr>
    <w:fldSimple w:instr=" TITLE   \* MERGEFORMAT ">
      <w:r>
        <w:t>CHCLLN001 Respond to client language, literacy and numeracy needs</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49DC7C65" w14:textId="77777777" w:rsidR="00DF6D48" w:rsidRDefault="00DF6D48" w:rsidP="00B93CB9">
    <w:pPr>
      <w:pStyle w:val="Header"/>
      <w:framePr w:wrap="around"/>
      <w:pBdr>
        <w:bottom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FFFFFF89"/>
    <w:multiLevelType w:val="singleLevel"/>
    <w:tmpl w:val="69CC17A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7D406614"/>
    <w:lvl w:ilvl="0">
      <w:numFmt w:val="bullet"/>
      <w:lvlText w:val="*"/>
      <w:lvlJc w:val="left"/>
    </w:lvl>
  </w:abstractNum>
  <w:abstractNum w:abstractNumId="8" w15:restartNumberingAfterBreak="0">
    <w:nsid w:val="0F986AE9"/>
    <w:multiLevelType w:val="hybridMultilevel"/>
    <w:tmpl w:val="3224FB34"/>
    <w:lvl w:ilvl="0" w:tplc="DD020FB8">
      <w:start w:val="1"/>
      <w:numFmt w:val="bullet"/>
      <w:pStyle w:val="TableListBullet"/>
      <w:lvlText w:val=""/>
      <w:lvlJc w:val="left"/>
      <w:pPr>
        <w:tabs>
          <w:tab w:val="num" w:pos="360"/>
        </w:tabs>
        <w:ind w:left="360" w:hanging="360"/>
      </w:pPr>
      <w:rPr>
        <w:rFonts w:ascii="Webdings" w:hAnsi="Webdings" w:hint="default"/>
        <w:color w:val="808080"/>
        <w:sz w:val="20"/>
      </w:rPr>
    </w:lvl>
    <w:lvl w:ilvl="1" w:tplc="5D0E58EA" w:tentative="1">
      <w:start w:val="1"/>
      <w:numFmt w:val="bullet"/>
      <w:lvlText w:val="o"/>
      <w:lvlJc w:val="left"/>
      <w:pPr>
        <w:tabs>
          <w:tab w:val="num" w:pos="1440"/>
        </w:tabs>
        <w:ind w:left="1440" w:hanging="360"/>
      </w:pPr>
      <w:rPr>
        <w:rFonts w:ascii="Courier New" w:hAnsi="Courier New" w:cs="Courier New" w:hint="default"/>
      </w:rPr>
    </w:lvl>
    <w:lvl w:ilvl="2" w:tplc="5CEC353A" w:tentative="1">
      <w:start w:val="1"/>
      <w:numFmt w:val="bullet"/>
      <w:lvlText w:val=""/>
      <w:lvlJc w:val="left"/>
      <w:pPr>
        <w:tabs>
          <w:tab w:val="num" w:pos="2160"/>
        </w:tabs>
        <w:ind w:left="2160" w:hanging="360"/>
      </w:pPr>
      <w:rPr>
        <w:rFonts w:ascii="Wingdings" w:hAnsi="Wingdings" w:hint="default"/>
      </w:rPr>
    </w:lvl>
    <w:lvl w:ilvl="3" w:tplc="62C0F34A" w:tentative="1">
      <w:start w:val="1"/>
      <w:numFmt w:val="bullet"/>
      <w:lvlText w:val=""/>
      <w:lvlJc w:val="left"/>
      <w:pPr>
        <w:tabs>
          <w:tab w:val="num" w:pos="2880"/>
        </w:tabs>
        <w:ind w:left="2880" w:hanging="360"/>
      </w:pPr>
      <w:rPr>
        <w:rFonts w:ascii="Symbol" w:hAnsi="Symbol" w:hint="default"/>
      </w:rPr>
    </w:lvl>
    <w:lvl w:ilvl="4" w:tplc="06E83B74" w:tentative="1">
      <w:start w:val="1"/>
      <w:numFmt w:val="bullet"/>
      <w:lvlText w:val="o"/>
      <w:lvlJc w:val="left"/>
      <w:pPr>
        <w:tabs>
          <w:tab w:val="num" w:pos="3600"/>
        </w:tabs>
        <w:ind w:left="3600" w:hanging="360"/>
      </w:pPr>
      <w:rPr>
        <w:rFonts w:ascii="Courier New" w:hAnsi="Courier New" w:cs="Courier New" w:hint="default"/>
      </w:rPr>
    </w:lvl>
    <w:lvl w:ilvl="5" w:tplc="5742D464" w:tentative="1">
      <w:start w:val="1"/>
      <w:numFmt w:val="bullet"/>
      <w:lvlText w:val=""/>
      <w:lvlJc w:val="left"/>
      <w:pPr>
        <w:tabs>
          <w:tab w:val="num" w:pos="4320"/>
        </w:tabs>
        <w:ind w:left="4320" w:hanging="360"/>
      </w:pPr>
      <w:rPr>
        <w:rFonts w:ascii="Wingdings" w:hAnsi="Wingdings" w:hint="default"/>
      </w:rPr>
    </w:lvl>
    <w:lvl w:ilvl="6" w:tplc="B4303E32" w:tentative="1">
      <w:start w:val="1"/>
      <w:numFmt w:val="bullet"/>
      <w:lvlText w:val=""/>
      <w:lvlJc w:val="left"/>
      <w:pPr>
        <w:tabs>
          <w:tab w:val="num" w:pos="5040"/>
        </w:tabs>
        <w:ind w:left="5040" w:hanging="360"/>
      </w:pPr>
      <w:rPr>
        <w:rFonts w:ascii="Symbol" w:hAnsi="Symbol" w:hint="default"/>
      </w:rPr>
    </w:lvl>
    <w:lvl w:ilvl="7" w:tplc="788E4F8E" w:tentative="1">
      <w:start w:val="1"/>
      <w:numFmt w:val="bullet"/>
      <w:lvlText w:val="o"/>
      <w:lvlJc w:val="left"/>
      <w:pPr>
        <w:tabs>
          <w:tab w:val="num" w:pos="5760"/>
        </w:tabs>
        <w:ind w:left="5760" w:hanging="360"/>
      </w:pPr>
      <w:rPr>
        <w:rFonts w:ascii="Courier New" w:hAnsi="Courier New" w:cs="Courier New" w:hint="default"/>
      </w:rPr>
    </w:lvl>
    <w:lvl w:ilvl="8" w:tplc="70026BAE"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0" w15:restartNumberingAfterBreak="0">
    <w:nsid w:val="2E40016D"/>
    <w:multiLevelType w:val="hybridMultilevel"/>
    <w:tmpl w:val="4252A022"/>
    <w:lvl w:ilvl="0" w:tplc="7C3C7E7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60B223AA" w:tentative="1">
      <w:start w:val="1"/>
      <w:numFmt w:val="lowerLetter"/>
      <w:lvlText w:val="%2."/>
      <w:lvlJc w:val="left"/>
      <w:pPr>
        <w:tabs>
          <w:tab w:val="num" w:pos="1440"/>
        </w:tabs>
        <w:ind w:left="1440" w:hanging="360"/>
      </w:pPr>
    </w:lvl>
    <w:lvl w:ilvl="2" w:tplc="A7B8CAEC" w:tentative="1">
      <w:start w:val="1"/>
      <w:numFmt w:val="lowerRoman"/>
      <w:lvlText w:val="%3."/>
      <w:lvlJc w:val="right"/>
      <w:pPr>
        <w:tabs>
          <w:tab w:val="num" w:pos="2160"/>
        </w:tabs>
        <w:ind w:left="2160" w:hanging="180"/>
      </w:pPr>
    </w:lvl>
    <w:lvl w:ilvl="3" w:tplc="6E227662" w:tentative="1">
      <w:start w:val="1"/>
      <w:numFmt w:val="decimal"/>
      <w:lvlText w:val="%4."/>
      <w:lvlJc w:val="left"/>
      <w:pPr>
        <w:tabs>
          <w:tab w:val="num" w:pos="2880"/>
        </w:tabs>
        <w:ind w:left="2880" w:hanging="360"/>
      </w:pPr>
    </w:lvl>
    <w:lvl w:ilvl="4" w:tplc="E932A0DC" w:tentative="1">
      <w:start w:val="1"/>
      <w:numFmt w:val="lowerLetter"/>
      <w:lvlText w:val="%5."/>
      <w:lvlJc w:val="left"/>
      <w:pPr>
        <w:tabs>
          <w:tab w:val="num" w:pos="3600"/>
        </w:tabs>
        <w:ind w:left="3600" w:hanging="360"/>
      </w:pPr>
    </w:lvl>
    <w:lvl w:ilvl="5" w:tplc="C6E61828" w:tentative="1">
      <w:start w:val="1"/>
      <w:numFmt w:val="lowerRoman"/>
      <w:lvlText w:val="%6."/>
      <w:lvlJc w:val="right"/>
      <w:pPr>
        <w:tabs>
          <w:tab w:val="num" w:pos="4320"/>
        </w:tabs>
        <w:ind w:left="4320" w:hanging="180"/>
      </w:pPr>
    </w:lvl>
    <w:lvl w:ilvl="6" w:tplc="1020E338" w:tentative="1">
      <w:start w:val="1"/>
      <w:numFmt w:val="decimal"/>
      <w:lvlText w:val="%7."/>
      <w:lvlJc w:val="left"/>
      <w:pPr>
        <w:tabs>
          <w:tab w:val="num" w:pos="5040"/>
        </w:tabs>
        <w:ind w:left="5040" w:hanging="360"/>
      </w:pPr>
    </w:lvl>
    <w:lvl w:ilvl="7" w:tplc="5FE42E50" w:tentative="1">
      <w:start w:val="1"/>
      <w:numFmt w:val="lowerLetter"/>
      <w:lvlText w:val="%8."/>
      <w:lvlJc w:val="left"/>
      <w:pPr>
        <w:tabs>
          <w:tab w:val="num" w:pos="5760"/>
        </w:tabs>
        <w:ind w:left="5760" w:hanging="360"/>
      </w:pPr>
    </w:lvl>
    <w:lvl w:ilvl="8" w:tplc="33A49C52" w:tentative="1">
      <w:start w:val="1"/>
      <w:numFmt w:val="lowerRoman"/>
      <w:lvlText w:val="%9."/>
      <w:lvlJc w:val="right"/>
      <w:pPr>
        <w:tabs>
          <w:tab w:val="num" w:pos="6480"/>
        </w:tabs>
        <w:ind w:left="6480" w:hanging="180"/>
      </w:pPr>
    </w:lvl>
  </w:abstractNum>
  <w:abstractNum w:abstractNumId="11" w15:restartNumberingAfterBreak="0">
    <w:nsid w:val="2FF17DDD"/>
    <w:multiLevelType w:val="hybridMultilevel"/>
    <w:tmpl w:val="434AC830"/>
    <w:lvl w:ilvl="0" w:tplc="92789450">
      <w:start w:val="1"/>
      <w:numFmt w:val="bullet"/>
      <w:lvlText w:val=""/>
      <w:lvlJc w:val="left"/>
      <w:pPr>
        <w:ind w:left="720" w:hanging="360"/>
      </w:pPr>
      <w:rPr>
        <w:rFonts w:ascii="Symbol" w:hAnsi="Symbol" w:hint="default"/>
      </w:rPr>
    </w:lvl>
    <w:lvl w:ilvl="1" w:tplc="46DCB744">
      <w:start w:val="1"/>
      <w:numFmt w:val="bullet"/>
      <w:lvlText w:val="o"/>
      <w:lvlJc w:val="left"/>
      <w:pPr>
        <w:ind w:left="1440" w:hanging="360"/>
      </w:pPr>
      <w:rPr>
        <w:rFonts w:ascii="Courier New" w:hAnsi="Courier New" w:hint="default"/>
      </w:rPr>
    </w:lvl>
    <w:lvl w:ilvl="2" w:tplc="417241F0">
      <w:start w:val="1"/>
      <w:numFmt w:val="bullet"/>
      <w:lvlText w:val=""/>
      <w:lvlJc w:val="left"/>
      <w:pPr>
        <w:ind w:left="2160" w:hanging="360"/>
      </w:pPr>
      <w:rPr>
        <w:rFonts w:ascii="Wingdings" w:hAnsi="Wingdings" w:hint="default"/>
      </w:rPr>
    </w:lvl>
    <w:lvl w:ilvl="3" w:tplc="0ADAA35E">
      <w:start w:val="1"/>
      <w:numFmt w:val="bullet"/>
      <w:lvlText w:val=""/>
      <w:lvlJc w:val="left"/>
      <w:pPr>
        <w:ind w:left="2880" w:hanging="360"/>
      </w:pPr>
      <w:rPr>
        <w:rFonts w:ascii="Symbol" w:hAnsi="Symbol" w:hint="default"/>
      </w:rPr>
    </w:lvl>
    <w:lvl w:ilvl="4" w:tplc="C79A10E6">
      <w:start w:val="1"/>
      <w:numFmt w:val="bullet"/>
      <w:lvlText w:val="o"/>
      <w:lvlJc w:val="left"/>
      <w:pPr>
        <w:ind w:left="3600" w:hanging="360"/>
      </w:pPr>
      <w:rPr>
        <w:rFonts w:ascii="Courier New" w:hAnsi="Courier New" w:hint="default"/>
      </w:rPr>
    </w:lvl>
    <w:lvl w:ilvl="5" w:tplc="A19C682E">
      <w:start w:val="1"/>
      <w:numFmt w:val="bullet"/>
      <w:lvlText w:val=""/>
      <w:lvlJc w:val="left"/>
      <w:pPr>
        <w:ind w:left="4320" w:hanging="360"/>
      </w:pPr>
      <w:rPr>
        <w:rFonts w:ascii="Wingdings" w:hAnsi="Wingdings" w:hint="default"/>
      </w:rPr>
    </w:lvl>
    <w:lvl w:ilvl="6" w:tplc="20D87304">
      <w:start w:val="1"/>
      <w:numFmt w:val="bullet"/>
      <w:lvlText w:val=""/>
      <w:lvlJc w:val="left"/>
      <w:pPr>
        <w:ind w:left="5040" w:hanging="360"/>
      </w:pPr>
      <w:rPr>
        <w:rFonts w:ascii="Symbol" w:hAnsi="Symbol" w:hint="default"/>
      </w:rPr>
    </w:lvl>
    <w:lvl w:ilvl="7" w:tplc="CABC3BF4">
      <w:start w:val="1"/>
      <w:numFmt w:val="bullet"/>
      <w:lvlText w:val="o"/>
      <w:lvlJc w:val="left"/>
      <w:pPr>
        <w:ind w:left="5760" w:hanging="360"/>
      </w:pPr>
      <w:rPr>
        <w:rFonts w:ascii="Courier New" w:hAnsi="Courier New" w:hint="default"/>
      </w:rPr>
    </w:lvl>
    <w:lvl w:ilvl="8" w:tplc="65BC7D06">
      <w:start w:val="1"/>
      <w:numFmt w:val="bullet"/>
      <w:lvlText w:val=""/>
      <w:lvlJc w:val="left"/>
      <w:pPr>
        <w:ind w:left="6480" w:hanging="360"/>
      </w:pPr>
      <w:rPr>
        <w:rFonts w:ascii="Wingdings" w:hAnsi="Wingdings" w:hint="default"/>
      </w:rPr>
    </w:lvl>
  </w:abstractNum>
  <w:abstractNum w:abstractNumId="12"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15:restartNumberingAfterBreak="0">
    <w:nsid w:val="7B332CA8"/>
    <w:multiLevelType w:val="hybridMultilevel"/>
    <w:tmpl w:val="F2C40DCA"/>
    <w:lvl w:ilvl="0" w:tplc="9016061E">
      <w:start w:val="1"/>
      <w:numFmt w:val="lowerLetter"/>
      <w:pStyle w:val="ListAlpha2"/>
      <w:lvlText w:val="%1."/>
      <w:lvlJc w:val="left"/>
      <w:pPr>
        <w:tabs>
          <w:tab w:val="num" w:pos="1060"/>
        </w:tabs>
        <w:ind w:left="681" w:hanging="341"/>
      </w:pPr>
      <w:rPr>
        <w:rFonts w:hint="default"/>
      </w:rPr>
    </w:lvl>
    <w:lvl w:ilvl="1" w:tplc="0E5C3AB4" w:tentative="1">
      <w:start w:val="1"/>
      <w:numFmt w:val="lowerLetter"/>
      <w:lvlText w:val="%2."/>
      <w:lvlJc w:val="left"/>
      <w:pPr>
        <w:tabs>
          <w:tab w:val="num" w:pos="1780"/>
        </w:tabs>
        <w:ind w:left="1780" w:hanging="360"/>
      </w:pPr>
    </w:lvl>
    <w:lvl w:ilvl="2" w:tplc="5E72C144" w:tentative="1">
      <w:start w:val="1"/>
      <w:numFmt w:val="lowerRoman"/>
      <w:lvlText w:val="%3."/>
      <w:lvlJc w:val="right"/>
      <w:pPr>
        <w:tabs>
          <w:tab w:val="num" w:pos="2500"/>
        </w:tabs>
        <w:ind w:left="2500" w:hanging="180"/>
      </w:pPr>
    </w:lvl>
    <w:lvl w:ilvl="3" w:tplc="DD9E9B54" w:tentative="1">
      <w:start w:val="1"/>
      <w:numFmt w:val="decimal"/>
      <w:lvlText w:val="%4."/>
      <w:lvlJc w:val="left"/>
      <w:pPr>
        <w:tabs>
          <w:tab w:val="num" w:pos="3220"/>
        </w:tabs>
        <w:ind w:left="3220" w:hanging="360"/>
      </w:pPr>
    </w:lvl>
    <w:lvl w:ilvl="4" w:tplc="7CAC5240" w:tentative="1">
      <w:start w:val="1"/>
      <w:numFmt w:val="lowerLetter"/>
      <w:lvlText w:val="%5."/>
      <w:lvlJc w:val="left"/>
      <w:pPr>
        <w:tabs>
          <w:tab w:val="num" w:pos="3940"/>
        </w:tabs>
        <w:ind w:left="3940" w:hanging="360"/>
      </w:pPr>
    </w:lvl>
    <w:lvl w:ilvl="5" w:tplc="DD9C3F7A" w:tentative="1">
      <w:start w:val="1"/>
      <w:numFmt w:val="lowerRoman"/>
      <w:lvlText w:val="%6."/>
      <w:lvlJc w:val="right"/>
      <w:pPr>
        <w:tabs>
          <w:tab w:val="num" w:pos="4660"/>
        </w:tabs>
        <w:ind w:left="4660" w:hanging="180"/>
      </w:pPr>
    </w:lvl>
    <w:lvl w:ilvl="6" w:tplc="7B0CFBC6" w:tentative="1">
      <w:start w:val="1"/>
      <w:numFmt w:val="decimal"/>
      <w:lvlText w:val="%7."/>
      <w:lvlJc w:val="left"/>
      <w:pPr>
        <w:tabs>
          <w:tab w:val="num" w:pos="5380"/>
        </w:tabs>
        <w:ind w:left="5380" w:hanging="360"/>
      </w:pPr>
    </w:lvl>
    <w:lvl w:ilvl="7" w:tplc="6B482F0E" w:tentative="1">
      <w:start w:val="1"/>
      <w:numFmt w:val="lowerLetter"/>
      <w:lvlText w:val="%8."/>
      <w:lvlJc w:val="left"/>
      <w:pPr>
        <w:tabs>
          <w:tab w:val="num" w:pos="6100"/>
        </w:tabs>
        <w:ind w:left="6100" w:hanging="360"/>
      </w:pPr>
    </w:lvl>
    <w:lvl w:ilvl="8" w:tplc="7E9495E0" w:tentative="1">
      <w:start w:val="1"/>
      <w:numFmt w:val="lowerRoman"/>
      <w:lvlText w:val="%9."/>
      <w:lvlJc w:val="right"/>
      <w:pPr>
        <w:tabs>
          <w:tab w:val="num" w:pos="6820"/>
        </w:tabs>
        <w:ind w:left="6820" w:hanging="180"/>
      </w:pPr>
    </w:lvl>
  </w:abstractNum>
  <w:abstractNum w:abstractNumId="15"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1849832048">
    <w:abstractNumId w:val="11"/>
  </w:num>
  <w:num w:numId="2" w16cid:durableId="433138021">
    <w:abstractNumId w:val="6"/>
  </w:num>
  <w:num w:numId="3" w16cid:durableId="413628269">
    <w:abstractNumId w:val="4"/>
  </w:num>
  <w:num w:numId="4" w16cid:durableId="1781560158">
    <w:abstractNumId w:val="3"/>
  </w:num>
  <w:num w:numId="5" w16cid:durableId="1070465278">
    <w:abstractNumId w:val="2"/>
  </w:num>
  <w:num w:numId="6" w16cid:durableId="949161267">
    <w:abstractNumId w:val="1"/>
  </w:num>
  <w:num w:numId="7" w16cid:durableId="1368335142">
    <w:abstractNumId w:val="0"/>
  </w:num>
  <w:num w:numId="8" w16cid:durableId="65878415">
    <w:abstractNumId w:val="14"/>
  </w:num>
  <w:num w:numId="9" w16cid:durableId="1448889213">
    <w:abstractNumId w:val="10"/>
  </w:num>
  <w:num w:numId="10" w16cid:durableId="1529752610">
    <w:abstractNumId w:val="15"/>
  </w:num>
  <w:num w:numId="11" w16cid:durableId="798839163">
    <w:abstractNumId w:val="8"/>
  </w:num>
  <w:num w:numId="12" w16cid:durableId="350180140">
    <w:abstractNumId w:val="12"/>
  </w:num>
  <w:num w:numId="13" w16cid:durableId="2128036527">
    <w:abstractNumId w:val="9"/>
  </w:num>
  <w:num w:numId="14" w16cid:durableId="1379040336">
    <w:abstractNumId w:val="5"/>
  </w:num>
  <w:num w:numId="15" w16cid:durableId="48842702">
    <w:abstractNumId w:val="13"/>
  </w:num>
  <w:num w:numId="16" w16cid:durableId="1341202798">
    <w:abstractNumId w:val="7"/>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proofState w:grammar="clean"/>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D19"/>
    <w:rsid w:val="002A6356"/>
    <w:rsid w:val="00371C5B"/>
    <w:rsid w:val="00406ED6"/>
    <w:rsid w:val="004C3F23"/>
    <w:rsid w:val="004D0A0B"/>
    <w:rsid w:val="006D1C7F"/>
    <w:rsid w:val="0070066A"/>
    <w:rsid w:val="00721BBF"/>
    <w:rsid w:val="007B1BC0"/>
    <w:rsid w:val="00900A0D"/>
    <w:rsid w:val="00997863"/>
    <w:rsid w:val="009E62E3"/>
    <w:rsid w:val="00A14DFE"/>
    <w:rsid w:val="00A5251C"/>
    <w:rsid w:val="00B45CDF"/>
    <w:rsid w:val="00BE04C4"/>
    <w:rsid w:val="00D44EB3"/>
    <w:rsid w:val="00DC4D19"/>
    <w:rsid w:val="00DD1234"/>
    <w:rsid w:val="00DE6103"/>
    <w:rsid w:val="00DF6D48"/>
    <w:rsid w:val="0857F38B"/>
    <w:rsid w:val="0C5954CC"/>
    <w:rsid w:val="16EF876C"/>
    <w:rsid w:val="1ED3421B"/>
    <w:rsid w:val="20A22C3B"/>
    <w:rsid w:val="20A6A88C"/>
    <w:rsid w:val="26683689"/>
    <w:rsid w:val="2F0B4130"/>
    <w:rsid w:val="2F55B6F0"/>
    <w:rsid w:val="30DF887F"/>
    <w:rsid w:val="31FBD4DA"/>
    <w:rsid w:val="3299B33D"/>
    <w:rsid w:val="37653EF8"/>
    <w:rsid w:val="378C3843"/>
    <w:rsid w:val="394C4D89"/>
    <w:rsid w:val="3DBDAA00"/>
    <w:rsid w:val="44D745FD"/>
    <w:rsid w:val="4883381C"/>
    <w:rsid w:val="4D461E85"/>
    <w:rsid w:val="51F79E0E"/>
    <w:rsid w:val="57E28565"/>
    <w:rsid w:val="58FFB190"/>
    <w:rsid w:val="5D9FBA93"/>
    <w:rsid w:val="656B2810"/>
    <w:rsid w:val="6BB9DFFB"/>
    <w:rsid w:val="6DAB3B0D"/>
    <w:rsid w:val="6E0E6521"/>
    <w:rsid w:val="6FF0E153"/>
    <w:rsid w:val="7251F120"/>
    <w:rsid w:val="7390F52C"/>
    <w:rsid w:val="766D886D"/>
    <w:rsid w:val="77B132E6"/>
    <w:rsid w:val="78642CDA"/>
    <w:rsid w:val="78810FE7"/>
    <w:rsid w:val="79212072"/>
    <w:rsid w:val="79F0704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A5273B"/>
  <w15:docId w15:val="{F8999A89-4534-8D49-8503-FFE41D5A0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3CB9"/>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B93CB9"/>
    <w:pPr>
      <w:spacing w:before="360" w:after="60"/>
      <w:outlineLvl w:val="0"/>
    </w:pPr>
    <w:rPr>
      <w:sz w:val="32"/>
    </w:rPr>
  </w:style>
  <w:style w:type="paragraph" w:styleId="Heading2">
    <w:name w:val="heading 2"/>
    <w:basedOn w:val="HeadingBase"/>
    <w:next w:val="BodyText"/>
    <w:link w:val="Heading2Char"/>
    <w:qFormat/>
    <w:rsid w:val="00B93CB9"/>
    <w:pPr>
      <w:keepLines/>
      <w:spacing w:before="240" w:after="120"/>
      <w:outlineLvl w:val="1"/>
    </w:pPr>
    <w:rPr>
      <w:sz w:val="28"/>
      <w:szCs w:val="40"/>
    </w:rPr>
  </w:style>
  <w:style w:type="paragraph" w:styleId="Heading3">
    <w:name w:val="heading 3"/>
    <w:basedOn w:val="HeadingBase"/>
    <w:next w:val="BodyText"/>
    <w:link w:val="Heading3Char"/>
    <w:qFormat/>
    <w:rsid w:val="00B93CB9"/>
    <w:pPr>
      <w:spacing w:before="180" w:after="120"/>
      <w:outlineLvl w:val="2"/>
    </w:pPr>
    <w:rPr>
      <w:spacing w:val="-10"/>
      <w:kern w:val="32"/>
    </w:rPr>
  </w:style>
  <w:style w:type="paragraph" w:styleId="Heading4">
    <w:name w:val="heading 4"/>
    <w:basedOn w:val="HeadingBase"/>
    <w:next w:val="BodyText"/>
    <w:link w:val="Heading4Char"/>
    <w:qFormat/>
    <w:rsid w:val="00B93CB9"/>
    <w:pPr>
      <w:spacing w:before="160" w:after="120"/>
      <w:outlineLvl w:val="3"/>
    </w:pPr>
    <w:rPr>
      <w:sz w:val="22"/>
    </w:rPr>
  </w:style>
  <w:style w:type="paragraph" w:styleId="Heading5">
    <w:name w:val="heading 5"/>
    <w:basedOn w:val="HeadingBase"/>
    <w:next w:val="Normal"/>
    <w:link w:val="Heading5Char"/>
    <w:qFormat/>
    <w:rsid w:val="00B93CB9"/>
    <w:pPr>
      <w:spacing w:before="80"/>
      <w:outlineLvl w:val="4"/>
    </w:pPr>
    <w:rPr>
      <w:color w:val="918585"/>
      <w:sz w:val="20"/>
    </w:rPr>
  </w:style>
  <w:style w:type="paragraph" w:styleId="Heading6">
    <w:name w:val="heading 6"/>
    <w:basedOn w:val="HeadingBase"/>
    <w:next w:val="Normal"/>
    <w:link w:val="Heading6Char"/>
    <w:qFormat/>
    <w:rsid w:val="00B93CB9"/>
    <w:pPr>
      <w:spacing w:before="60"/>
      <w:outlineLvl w:val="5"/>
    </w:pPr>
    <w:rPr>
      <w:color w:val="918585"/>
      <w:sz w:val="20"/>
    </w:rPr>
  </w:style>
  <w:style w:type="paragraph" w:styleId="Heading7">
    <w:name w:val="heading 7"/>
    <w:basedOn w:val="Normal"/>
    <w:next w:val="Normal"/>
    <w:link w:val="Heading7Char"/>
    <w:qFormat/>
    <w:rsid w:val="00B93CB9"/>
    <w:pPr>
      <w:ind w:left="720"/>
      <w:outlineLvl w:val="6"/>
    </w:pPr>
    <w:rPr>
      <w:i/>
    </w:rPr>
  </w:style>
  <w:style w:type="paragraph" w:styleId="Heading8">
    <w:name w:val="heading 8"/>
    <w:basedOn w:val="Normal"/>
    <w:next w:val="Normal"/>
    <w:link w:val="Heading8Char"/>
    <w:qFormat/>
    <w:rsid w:val="00B93CB9"/>
    <w:pPr>
      <w:ind w:left="720"/>
      <w:outlineLvl w:val="7"/>
    </w:pPr>
    <w:rPr>
      <w:i/>
    </w:rPr>
  </w:style>
  <w:style w:type="paragraph" w:styleId="Heading9">
    <w:name w:val="heading 9"/>
    <w:basedOn w:val="Normal"/>
    <w:next w:val="Normal"/>
    <w:link w:val="Heading9Char"/>
    <w:qFormat/>
    <w:rsid w:val="00B93CB9"/>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93CB9"/>
    <w:rPr>
      <w:rFonts w:ascii="Times New Roman" w:eastAsia="Times New Roman" w:hAnsi="Times New Roman" w:cs="Times New Roman"/>
      <w:b/>
      <w:sz w:val="32"/>
      <w:szCs w:val="20"/>
      <w:lang w:eastAsia="en-US"/>
    </w:rPr>
  </w:style>
  <w:style w:type="paragraph" w:styleId="BodyText">
    <w:name w:val="Body Text"/>
    <w:basedOn w:val="Normal"/>
    <w:link w:val="BodyTextChar"/>
    <w:rsid w:val="00B93CB9"/>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B93CB9"/>
    <w:rPr>
      <w:rFonts w:ascii="Times New Roman" w:eastAsia="Times New Roman" w:hAnsi="Times New Roman" w:cs="Times New Roman"/>
      <w:sz w:val="24"/>
      <w:lang w:eastAsia="en-US"/>
    </w:rPr>
  </w:style>
  <w:style w:type="paragraph" w:styleId="ListBullet">
    <w:name w:val="List Bullet"/>
    <w:basedOn w:val="List"/>
    <w:rsid w:val="00B93CB9"/>
    <w:pPr>
      <w:numPr>
        <w:numId w:val="12"/>
      </w:numPr>
      <w:tabs>
        <w:tab w:val="clear" w:pos="340"/>
      </w:tabs>
      <w:spacing w:before="40" w:after="40"/>
    </w:pPr>
  </w:style>
  <w:style w:type="character" w:customStyle="1" w:styleId="SpecialBold">
    <w:name w:val="Special Bold"/>
    <w:basedOn w:val="DefaultParagraphFont"/>
    <w:rsid w:val="00B93CB9"/>
    <w:rPr>
      <w:b/>
      <w:spacing w:val="0"/>
    </w:rPr>
  </w:style>
  <w:style w:type="character" w:styleId="Emphasis">
    <w:name w:val="Emphasis"/>
    <w:basedOn w:val="DefaultParagraphFont"/>
    <w:qFormat/>
    <w:rsid w:val="00B93CB9"/>
    <w:rPr>
      <w:i/>
    </w:rPr>
  </w:style>
  <w:style w:type="paragraph" w:customStyle="1" w:styleId="SuperHeading">
    <w:name w:val="SuperHeading"/>
    <w:basedOn w:val="Normal"/>
    <w:rsid w:val="00B93CB9"/>
    <w:pPr>
      <w:spacing w:before="240" w:after="120"/>
      <w:outlineLvl w:val="0"/>
    </w:pPr>
    <w:rPr>
      <w:rFonts w:ascii="Times New Roman" w:hAnsi="Times New Roman"/>
      <w:b/>
      <w:sz w:val="32"/>
    </w:rPr>
  </w:style>
  <w:style w:type="paragraph" w:customStyle="1" w:styleId="AllowPageBreak">
    <w:name w:val="AllowPageBreak"/>
    <w:rsid w:val="00B93CB9"/>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BoldandItalics">
    <w:name w:val="Bold and Italics"/>
    <w:qFormat/>
    <w:rsid w:val="00B93CB9"/>
    <w:rPr>
      <w:b/>
      <w:i/>
      <w:u w:val="none"/>
    </w:rPr>
  </w:style>
  <w:style w:type="character" w:customStyle="1" w:styleId="Heading2Char">
    <w:name w:val="Heading 2 Char"/>
    <w:basedOn w:val="DefaultParagraphFont"/>
    <w:link w:val="Heading2"/>
    <w:rsid w:val="00B93CB9"/>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B93CB9"/>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B93CB9"/>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B93CB9"/>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B93CB9"/>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B93CB9"/>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B93CB9"/>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B93CB9"/>
    <w:rPr>
      <w:rFonts w:ascii="Courier New" w:eastAsia="Times New Roman" w:hAnsi="Courier New" w:cs="Times New Roman"/>
      <w:i/>
      <w:szCs w:val="20"/>
      <w:lang w:eastAsia="en-US"/>
    </w:rPr>
  </w:style>
  <w:style w:type="paragraph" w:customStyle="1" w:styleId="HeadingBase">
    <w:name w:val="Heading Base"/>
    <w:rsid w:val="00B93CB9"/>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B93CB9"/>
    <w:pPr>
      <w:tabs>
        <w:tab w:val="right" w:leader="dot" w:pos="9072"/>
      </w:tabs>
      <w:ind w:left="567"/>
    </w:pPr>
    <w:rPr>
      <w:szCs w:val="22"/>
    </w:rPr>
  </w:style>
  <w:style w:type="paragraph" w:customStyle="1" w:styleId="TOCBase">
    <w:name w:val="TOC Base"/>
    <w:rsid w:val="00B93CB9"/>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B93CB9"/>
    <w:pPr>
      <w:tabs>
        <w:tab w:val="right" w:leader="dot" w:pos="9072"/>
      </w:tabs>
      <w:spacing w:before="40" w:after="40"/>
      <w:ind w:left="284"/>
    </w:pPr>
    <w:rPr>
      <w:rFonts w:ascii="Times New Roman" w:hAnsi="Times New Roman"/>
    </w:rPr>
  </w:style>
  <w:style w:type="paragraph" w:styleId="TOC1">
    <w:name w:val="toc 1"/>
    <w:basedOn w:val="TOCBase"/>
    <w:next w:val="Normal"/>
    <w:rsid w:val="00B93CB9"/>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B93CB9"/>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B93CB9"/>
    <w:rPr>
      <w:rFonts w:ascii="Times New Roman" w:eastAsia="Times New Roman" w:hAnsi="Times New Roman" w:cs="Times New Roman"/>
      <w:sz w:val="16"/>
      <w:lang w:eastAsia="en-US"/>
    </w:rPr>
  </w:style>
  <w:style w:type="paragraph" w:styleId="Title">
    <w:name w:val="Title"/>
    <w:basedOn w:val="HeadingBase"/>
    <w:link w:val="TitleChar"/>
    <w:qFormat/>
    <w:rsid w:val="00B93CB9"/>
    <w:pPr>
      <w:spacing w:before="5040"/>
      <w:jc w:val="center"/>
    </w:pPr>
    <w:rPr>
      <w:sz w:val="48"/>
      <w:szCs w:val="72"/>
      <w:lang w:val="en-US"/>
    </w:rPr>
  </w:style>
  <w:style w:type="character" w:customStyle="1" w:styleId="TitleChar">
    <w:name w:val="Title Char"/>
    <w:basedOn w:val="DefaultParagraphFont"/>
    <w:link w:val="Title"/>
    <w:rsid w:val="00B93CB9"/>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B93CB9"/>
    <w:pPr>
      <w:tabs>
        <w:tab w:val="left" w:pos="3600"/>
        <w:tab w:val="left" w:pos="3958"/>
      </w:tabs>
    </w:pPr>
  </w:style>
  <w:style w:type="paragraph" w:styleId="List">
    <w:name w:val="List"/>
    <w:basedOn w:val="BodyText"/>
    <w:next w:val="BodyText"/>
    <w:rsid w:val="00B93CB9"/>
    <w:pPr>
      <w:tabs>
        <w:tab w:val="left" w:pos="340"/>
      </w:tabs>
      <w:spacing w:before="60" w:after="60"/>
      <w:ind w:left="340" w:hanging="340"/>
    </w:pPr>
  </w:style>
  <w:style w:type="paragraph" w:customStyle="1" w:styleId="Note">
    <w:name w:val="Note"/>
    <w:basedOn w:val="BodyText"/>
    <w:rsid w:val="00B93CB9"/>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B93CB9"/>
    <w:pPr>
      <w:framePr w:wrap="auto" w:hAnchor="text" w:y="6049"/>
    </w:pPr>
    <w:rPr>
      <w:color w:val="000000"/>
      <w:sz w:val="40"/>
    </w:rPr>
  </w:style>
  <w:style w:type="paragraph" w:customStyle="1" w:styleId="TOCTitle">
    <w:name w:val="TOCTitle"/>
    <w:basedOn w:val="Heading1"/>
    <w:rsid w:val="00B93CB9"/>
    <w:pPr>
      <w:spacing w:after="240"/>
      <w:jc w:val="center"/>
      <w:outlineLvl w:val="9"/>
    </w:pPr>
    <w:rPr>
      <w:caps/>
    </w:rPr>
  </w:style>
  <w:style w:type="paragraph" w:customStyle="1" w:styleId="Version">
    <w:name w:val="Version"/>
    <w:rsid w:val="00B93CB9"/>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B93CB9"/>
    <w:pPr>
      <w:numPr>
        <w:numId w:val="13"/>
      </w:numPr>
      <w:tabs>
        <w:tab w:val="clear" w:pos="680"/>
      </w:tabs>
    </w:pPr>
  </w:style>
  <w:style w:type="paragraph" w:styleId="Index1">
    <w:name w:val="index 1"/>
    <w:basedOn w:val="Normal"/>
    <w:next w:val="Normal"/>
    <w:semiHidden/>
    <w:rsid w:val="00B93CB9"/>
    <w:pPr>
      <w:keepNext w:val="0"/>
      <w:tabs>
        <w:tab w:val="right" w:pos="4176"/>
      </w:tabs>
      <w:ind w:left="198" w:hanging="198"/>
    </w:pPr>
    <w:rPr>
      <w:rFonts w:ascii="Garamond" w:hAnsi="Garamond"/>
    </w:rPr>
  </w:style>
  <w:style w:type="paragraph" w:styleId="IndexHeading">
    <w:name w:val="index heading"/>
    <w:basedOn w:val="Normal"/>
    <w:next w:val="Index1"/>
    <w:semiHidden/>
    <w:rsid w:val="00B93CB9"/>
    <w:pPr>
      <w:spacing w:before="120" w:after="120"/>
    </w:pPr>
    <w:rPr>
      <w:rFonts w:ascii="Arial" w:hAnsi="Arial"/>
      <w:b/>
      <w:color w:val="918585"/>
      <w:sz w:val="24"/>
    </w:rPr>
  </w:style>
  <w:style w:type="paragraph" w:styleId="Header">
    <w:name w:val="header"/>
    <w:basedOn w:val="Normal"/>
    <w:link w:val="HeaderChar"/>
    <w:rsid w:val="00B93CB9"/>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B93CB9"/>
    <w:rPr>
      <w:rFonts w:ascii="Times New Roman" w:eastAsia="Times New Roman" w:hAnsi="Times New Roman" w:cs="Times New Roman"/>
      <w:sz w:val="16"/>
      <w:szCs w:val="20"/>
      <w:lang w:val="en-GB" w:eastAsia="en-US"/>
    </w:rPr>
  </w:style>
  <w:style w:type="paragraph" w:customStyle="1" w:styleId="Chapter">
    <w:name w:val="Chapter"/>
    <w:basedOn w:val="Normal"/>
    <w:rsid w:val="00B93CB9"/>
    <w:pPr>
      <w:spacing w:before="240"/>
    </w:pPr>
    <w:rPr>
      <w:rFonts w:ascii="Times New Roman" w:hAnsi="Times New Roman"/>
      <w:smallCaps/>
      <w:spacing w:val="80"/>
      <w:sz w:val="28"/>
    </w:rPr>
  </w:style>
  <w:style w:type="paragraph" w:customStyle="1" w:styleId="InChapter">
    <w:name w:val="InChapter"/>
    <w:basedOn w:val="Heading3"/>
    <w:rsid w:val="00B93CB9"/>
    <w:pPr>
      <w:spacing w:after="240"/>
      <w:outlineLvl w:val="9"/>
    </w:pPr>
    <w:rPr>
      <w:noProof/>
    </w:rPr>
  </w:style>
  <w:style w:type="paragraph" w:styleId="Index2">
    <w:name w:val="index 2"/>
    <w:basedOn w:val="Normal"/>
    <w:next w:val="Normal"/>
    <w:semiHidden/>
    <w:rsid w:val="00B93CB9"/>
    <w:pPr>
      <w:tabs>
        <w:tab w:val="right" w:pos="4176"/>
      </w:tabs>
      <w:ind w:left="568" w:hanging="284"/>
    </w:pPr>
    <w:rPr>
      <w:rFonts w:ascii="Garamond" w:hAnsi="Garamond"/>
    </w:rPr>
  </w:style>
  <w:style w:type="paragraph" w:customStyle="1" w:styleId="Byline">
    <w:name w:val="Byline"/>
    <w:rsid w:val="00B93CB9"/>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B93CB9"/>
    <w:pPr>
      <w:tabs>
        <w:tab w:val="clear" w:pos="3600"/>
        <w:tab w:val="clear" w:pos="3958"/>
      </w:tabs>
      <w:jc w:val="right"/>
    </w:pPr>
  </w:style>
  <w:style w:type="paragraph" w:styleId="Caption">
    <w:name w:val="caption"/>
    <w:basedOn w:val="BodyText"/>
    <w:next w:val="Normal"/>
    <w:qFormat/>
    <w:rsid w:val="00B93CB9"/>
    <w:pPr>
      <w:framePr w:w="2268" w:hSpace="181" w:vSpace="181" w:wrap="around" w:vAnchor="text" w:hAnchor="page" w:x="1135" w:y="285" w:anchorLock="1"/>
    </w:pPr>
    <w:rPr>
      <w:i/>
    </w:rPr>
  </w:style>
  <w:style w:type="paragraph" w:customStyle="1" w:styleId="MiniTOCTitle">
    <w:name w:val="MiniTOCTitle"/>
    <w:basedOn w:val="Heading4"/>
    <w:rsid w:val="00B93CB9"/>
    <w:pPr>
      <w:spacing w:before="240"/>
      <w:outlineLvl w:val="9"/>
    </w:pPr>
    <w:rPr>
      <w:noProof/>
      <w:sz w:val="24"/>
    </w:rPr>
  </w:style>
  <w:style w:type="paragraph" w:customStyle="1" w:styleId="MiniTOCItem">
    <w:name w:val="MiniTOCItem"/>
    <w:basedOn w:val="ListBullet"/>
    <w:rsid w:val="00B93CB9"/>
    <w:pPr>
      <w:numPr>
        <w:numId w:val="0"/>
      </w:numPr>
      <w:tabs>
        <w:tab w:val="right" w:leader="dot" w:pos="6521"/>
      </w:tabs>
      <w:spacing w:before="0" w:after="0"/>
    </w:pPr>
  </w:style>
  <w:style w:type="paragraph" w:customStyle="1" w:styleId="TOFTitle">
    <w:name w:val="TOFTitle"/>
    <w:basedOn w:val="TOCTitle"/>
    <w:rsid w:val="00B93CB9"/>
  </w:style>
  <w:style w:type="paragraph" w:styleId="TableofFigures">
    <w:name w:val="table of figures"/>
    <w:basedOn w:val="Normal"/>
    <w:next w:val="Normal"/>
    <w:semiHidden/>
    <w:rsid w:val="00B93CB9"/>
    <w:pPr>
      <w:tabs>
        <w:tab w:val="right" w:leader="dot" w:pos="9072"/>
      </w:tabs>
      <w:ind w:left="970" w:hanging="403"/>
    </w:pPr>
    <w:rPr>
      <w:rFonts w:ascii="Times New Roman" w:hAnsi="Times New Roman"/>
      <w:b/>
    </w:rPr>
  </w:style>
  <w:style w:type="paragraph" w:styleId="ListNumber">
    <w:name w:val="List Number"/>
    <w:basedOn w:val="List"/>
    <w:rsid w:val="00B93CB9"/>
    <w:pPr>
      <w:numPr>
        <w:numId w:val="15"/>
      </w:numPr>
      <w:tabs>
        <w:tab w:val="clear" w:pos="340"/>
      </w:tabs>
    </w:pPr>
  </w:style>
  <w:style w:type="character" w:customStyle="1" w:styleId="WingdingSymbols">
    <w:name w:val="Wingding Symbols"/>
    <w:rsid w:val="00B93CB9"/>
    <w:rPr>
      <w:rFonts w:ascii="Wingdings" w:hAnsi="Wingdings"/>
    </w:rPr>
  </w:style>
  <w:style w:type="paragraph" w:customStyle="1" w:styleId="TableHeading">
    <w:name w:val="Table Heading"/>
    <w:basedOn w:val="HeadingBase"/>
    <w:rsid w:val="00B93CB9"/>
    <w:pPr>
      <w:keepLines/>
      <w:pBdr>
        <w:bottom w:val="single" w:sz="6" w:space="1" w:color="918585"/>
      </w:pBdr>
      <w:spacing w:before="240"/>
    </w:pPr>
  </w:style>
  <w:style w:type="character" w:customStyle="1" w:styleId="HotSpot">
    <w:name w:val="HotSpot"/>
    <w:rsid w:val="00B93CB9"/>
    <w:rPr>
      <w:color w:val="0033CC"/>
      <w:u w:val="none"/>
    </w:rPr>
  </w:style>
  <w:style w:type="paragraph" w:customStyle="1" w:styleId="BodyTextRight">
    <w:name w:val="Body Text Right"/>
    <w:basedOn w:val="BodyText"/>
    <w:rsid w:val="00B93CB9"/>
    <w:pPr>
      <w:spacing w:before="0" w:after="0"/>
      <w:jc w:val="right"/>
    </w:pPr>
  </w:style>
  <w:style w:type="paragraph" w:styleId="Index3">
    <w:name w:val="index 3"/>
    <w:basedOn w:val="ListNumber2"/>
    <w:next w:val="Normal"/>
    <w:semiHidden/>
    <w:rsid w:val="00B93CB9"/>
    <w:pPr>
      <w:numPr>
        <w:numId w:val="0"/>
      </w:numPr>
      <w:tabs>
        <w:tab w:val="right" w:leader="dot" w:pos="4176"/>
      </w:tabs>
    </w:pPr>
  </w:style>
  <w:style w:type="paragraph" w:styleId="ListNumber2">
    <w:name w:val="List Number 2"/>
    <w:basedOn w:val="List2"/>
    <w:rsid w:val="00B93CB9"/>
    <w:pPr>
      <w:numPr>
        <w:numId w:val="10"/>
      </w:numPr>
      <w:tabs>
        <w:tab w:val="clear" w:pos="1060"/>
      </w:tabs>
    </w:pPr>
  </w:style>
  <w:style w:type="paragraph" w:customStyle="1" w:styleId="MarginNote">
    <w:name w:val="Margin Note"/>
    <w:basedOn w:val="BodyText"/>
    <w:rsid w:val="00B93CB9"/>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B93CB9"/>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B93CB9"/>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B93CB9"/>
    <w:rPr>
      <w:sz w:val="32"/>
    </w:rPr>
  </w:style>
  <w:style w:type="paragraph" w:customStyle="1" w:styleId="HeadingProcedure">
    <w:name w:val="Heading Procedure"/>
    <w:basedOn w:val="HeadingBase"/>
    <w:next w:val="Normal"/>
    <w:rsid w:val="00B93CB9"/>
    <w:pPr>
      <w:tabs>
        <w:tab w:val="left" w:pos="0"/>
      </w:tabs>
      <w:spacing w:before="120" w:after="60"/>
    </w:pPr>
    <w:rPr>
      <w:i/>
      <w:color w:val="918585"/>
      <w:sz w:val="22"/>
    </w:rPr>
  </w:style>
  <w:style w:type="paragraph" w:customStyle="1" w:styleId="TableBodyText">
    <w:name w:val="Table Body Text"/>
    <w:basedOn w:val="BodyText"/>
    <w:rsid w:val="00B93CB9"/>
    <w:pPr>
      <w:spacing w:before="60" w:after="60"/>
    </w:pPr>
  </w:style>
  <w:style w:type="paragraph" w:styleId="ListContinue">
    <w:name w:val="List Continue"/>
    <w:basedOn w:val="List"/>
    <w:rsid w:val="00B93CB9"/>
    <w:pPr>
      <w:ind w:firstLine="0"/>
    </w:pPr>
  </w:style>
  <w:style w:type="paragraph" w:customStyle="1" w:styleId="ListNote">
    <w:name w:val="List Note"/>
    <w:basedOn w:val="List"/>
    <w:rsid w:val="00B93CB9"/>
    <w:pPr>
      <w:pBdr>
        <w:top w:val="single" w:sz="6" w:space="2" w:color="918585"/>
        <w:bottom w:val="single" w:sz="6" w:space="2" w:color="918585"/>
      </w:pBdr>
      <w:tabs>
        <w:tab w:val="left" w:pos="1021"/>
      </w:tabs>
      <w:ind w:firstLine="0"/>
    </w:pPr>
  </w:style>
  <w:style w:type="paragraph" w:customStyle="1" w:styleId="Warning">
    <w:name w:val="Warning"/>
    <w:basedOn w:val="BodyText"/>
    <w:rsid w:val="00B93CB9"/>
    <w:pPr>
      <w:shd w:val="clear" w:color="auto" w:fill="D9D9D9"/>
      <w:tabs>
        <w:tab w:val="left" w:pos="992"/>
      </w:tabs>
      <w:ind w:left="119" w:right="119"/>
    </w:pPr>
    <w:rPr>
      <w:sz w:val="20"/>
    </w:rPr>
  </w:style>
  <w:style w:type="paragraph" w:customStyle="1" w:styleId="MarginIcons">
    <w:name w:val="Margin Icons"/>
    <w:basedOn w:val="BodyText"/>
    <w:rsid w:val="00B93CB9"/>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B93CB9"/>
    <w:rPr>
      <w:rFonts w:ascii="Courier New" w:hAnsi="Courier New"/>
    </w:rPr>
  </w:style>
  <w:style w:type="paragraph" w:customStyle="1" w:styleId="NoteBullet">
    <w:name w:val="Note Bullet"/>
    <w:basedOn w:val="Note"/>
    <w:rsid w:val="00B93CB9"/>
    <w:pPr>
      <w:tabs>
        <w:tab w:val="clear" w:pos="680"/>
      </w:tabs>
      <w:spacing w:before="60" w:after="60"/>
    </w:pPr>
  </w:style>
  <w:style w:type="paragraph" w:customStyle="1" w:styleId="SubHeading2">
    <w:name w:val="SubHeading2"/>
    <w:basedOn w:val="HeadingBase"/>
    <w:rsid w:val="00B93CB9"/>
    <w:pPr>
      <w:spacing w:before="240" w:after="60"/>
    </w:pPr>
    <w:rPr>
      <w:sz w:val="20"/>
    </w:rPr>
  </w:style>
  <w:style w:type="paragraph" w:customStyle="1" w:styleId="SubHeading1">
    <w:name w:val="SubHeading1"/>
    <w:basedOn w:val="HeadingBase"/>
    <w:rsid w:val="00B93CB9"/>
    <w:pPr>
      <w:spacing w:before="240" w:after="60"/>
    </w:pPr>
    <w:rPr>
      <w:color w:val="918585"/>
      <w:sz w:val="22"/>
    </w:rPr>
  </w:style>
  <w:style w:type="paragraph" w:customStyle="1" w:styleId="SideHeading">
    <w:name w:val="Side Heading"/>
    <w:basedOn w:val="HeadingBase"/>
    <w:rsid w:val="00B93CB9"/>
    <w:pPr>
      <w:framePr w:w="2268" w:h="567" w:hSpace="181" w:vSpace="181" w:wrap="around" w:vAnchor="text" w:hAnchor="page" w:x="1419" w:y="370" w:anchorLock="1"/>
    </w:pPr>
    <w:rPr>
      <w:sz w:val="22"/>
    </w:rPr>
  </w:style>
  <w:style w:type="paragraph" w:customStyle="1" w:styleId="TableListBullet">
    <w:name w:val="Table List Bullet"/>
    <w:basedOn w:val="ListBullet"/>
    <w:rsid w:val="00B93CB9"/>
    <w:pPr>
      <w:numPr>
        <w:numId w:val="11"/>
      </w:numPr>
    </w:pPr>
  </w:style>
  <w:style w:type="paragraph" w:styleId="PlainText">
    <w:name w:val="Plain Text"/>
    <w:basedOn w:val="Normal"/>
    <w:link w:val="PlainTextChar"/>
    <w:rsid w:val="00B93CB9"/>
    <w:rPr>
      <w:sz w:val="20"/>
    </w:rPr>
  </w:style>
  <w:style w:type="character" w:customStyle="1" w:styleId="PlainTextChar">
    <w:name w:val="Plain Text Char"/>
    <w:basedOn w:val="DefaultParagraphFont"/>
    <w:link w:val="PlainText"/>
    <w:rsid w:val="00B93CB9"/>
    <w:rPr>
      <w:rFonts w:ascii="Courier New" w:eastAsia="Times New Roman" w:hAnsi="Courier New" w:cs="Times New Roman"/>
      <w:sz w:val="20"/>
      <w:szCs w:val="20"/>
      <w:lang w:eastAsia="en-US"/>
    </w:rPr>
  </w:style>
  <w:style w:type="character" w:customStyle="1" w:styleId="MenuOption">
    <w:name w:val="Menu Option"/>
    <w:basedOn w:val="DefaultParagraphFont"/>
    <w:rsid w:val="00B93CB9"/>
    <w:rPr>
      <w:b/>
      <w:smallCaps/>
    </w:rPr>
  </w:style>
  <w:style w:type="paragraph" w:customStyle="1" w:styleId="TableListNumber">
    <w:name w:val="Table List Number"/>
    <w:basedOn w:val="ListNumber"/>
    <w:rsid w:val="00B93CB9"/>
    <w:pPr>
      <w:numPr>
        <w:numId w:val="0"/>
      </w:numPr>
    </w:pPr>
  </w:style>
  <w:style w:type="paragraph" w:styleId="TOC4">
    <w:name w:val="toc 4"/>
    <w:basedOn w:val="TOCBase"/>
    <w:next w:val="Normal"/>
    <w:semiHidden/>
    <w:rsid w:val="00B93CB9"/>
    <w:pPr>
      <w:tabs>
        <w:tab w:val="right" w:leader="dot" w:pos="9071"/>
      </w:tabs>
      <w:ind w:left="1701"/>
    </w:pPr>
  </w:style>
  <w:style w:type="paragraph" w:customStyle="1" w:styleId="ListAlpha">
    <w:name w:val="List Alpha"/>
    <w:basedOn w:val="List"/>
    <w:rsid w:val="00B93CB9"/>
    <w:pPr>
      <w:numPr>
        <w:numId w:val="9"/>
      </w:numPr>
    </w:pPr>
  </w:style>
  <w:style w:type="paragraph" w:customStyle="1" w:styleId="ListAlpha2">
    <w:name w:val="List Alpha 2"/>
    <w:basedOn w:val="List2"/>
    <w:rsid w:val="00B93CB9"/>
    <w:pPr>
      <w:numPr>
        <w:numId w:val="8"/>
      </w:numPr>
    </w:pPr>
  </w:style>
  <w:style w:type="paragraph" w:styleId="List2">
    <w:name w:val="List 2"/>
    <w:basedOn w:val="BodyText"/>
    <w:rsid w:val="00B93CB9"/>
    <w:pPr>
      <w:tabs>
        <w:tab w:val="left" w:pos="680"/>
      </w:tabs>
      <w:spacing w:before="60" w:after="60"/>
      <w:ind w:left="680" w:hanging="340"/>
    </w:pPr>
  </w:style>
  <w:style w:type="paragraph" w:styleId="List3">
    <w:name w:val="List 3"/>
    <w:basedOn w:val="BodyText"/>
    <w:rsid w:val="00B93CB9"/>
    <w:pPr>
      <w:tabs>
        <w:tab w:val="left" w:pos="1021"/>
      </w:tabs>
      <w:spacing w:before="60" w:after="60"/>
      <w:ind w:left="1020" w:hanging="340"/>
    </w:pPr>
  </w:style>
  <w:style w:type="paragraph" w:styleId="List4">
    <w:name w:val="List 4"/>
    <w:basedOn w:val="BodyText"/>
    <w:rsid w:val="00B93CB9"/>
    <w:pPr>
      <w:tabs>
        <w:tab w:val="left" w:pos="1361"/>
      </w:tabs>
      <w:spacing w:before="60" w:after="60"/>
      <w:ind w:left="1361" w:hanging="340"/>
    </w:pPr>
  </w:style>
  <w:style w:type="paragraph" w:styleId="List5">
    <w:name w:val="List 5"/>
    <w:basedOn w:val="BodyText"/>
    <w:rsid w:val="00B93CB9"/>
    <w:pPr>
      <w:tabs>
        <w:tab w:val="left" w:pos="1701"/>
      </w:tabs>
      <w:spacing w:before="60" w:after="60"/>
      <w:ind w:left="1701" w:hanging="340"/>
    </w:pPr>
  </w:style>
  <w:style w:type="paragraph" w:styleId="ListBullet3">
    <w:name w:val="List Bullet 3"/>
    <w:basedOn w:val="List3"/>
    <w:rsid w:val="00B93CB9"/>
    <w:pPr>
      <w:numPr>
        <w:numId w:val="14"/>
      </w:numPr>
      <w:tabs>
        <w:tab w:val="clear" w:pos="1021"/>
      </w:tabs>
      <w:ind w:left="1037" w:hanging="357"/>
    </w:pPr>
  </w:style>
  <w:style w:type="paragraph" w:styleId="ListBullet4">
    <w:name w:val="List Bullet 4"/>
    <w:basedOn w:val="List4"/>
    <w:rsid w:val="00B93CB9"/>
    <w:pPr>
      <w:numPr>
        <w:numId w:val="3"/>
      </w:numPr>
      <w:tabs>
        <w:tab w:val="clear" w:pos="1361"/>
      </w:tabs>
    </w:pPr>
  </w:style>
  <w:style w:type="paragraph" w:styleId="ListBullet5">
    <w:name w:val="List Bullet 5"/>
    <w:basedOn w:val="List5"/>
    <w:rsid w:val="00B93CB9"/>
    <w:pPr>
      <w:numPr>
        <w:numId w:val="4"/>
      </w:numPr>
    </w:pPr>
  </w:style>
  <w:style w:type="paragraph" w:styleId="ListContinue2">
    <w:name w:val="List Continue 2"/>
    <w:basedOn w:val="List2"/>
    <w:rsid w:val="00B93CB9"/>
    <w:pPr>
      <w:ind w:firstLine="0"/>
    </w:pPr>
  </w:style>
  <w:style w:type="paragraph" w:styleId="ListContinue3">
    <w:name w:val="List Continue 3"/>
    <w:basedOn w:val="List3"/>
    <w:rsid w:val="00B93CB9"/>
    <w:pPr>
      <w:ind w:left="1021" w:firstLine="0"/>
    </w:pPr>
  </w:style>
  <w:style w:type="paragraph" w:styleId="ListContinue4">
    <w:name w:val="List Continue 4"/>
    <w:basedOn w:val="List4"/>
    <w:rsid w:val="00B93CB9"/>
    <w:pPr>
      <w:ind w:firstLine="0"/>
    </w:pPr>
  </w:style>
  <w:style w:type="paragraph" w:styleId="ListContinue5">
    <w:name w:val="List Continue 5"/>
    <w:basedOn w:val="List5"/>
    <w:rsid w:val="00B93CB9"/>
    <w:pPr>
      <w:ind w:firstLine="0"/>
    </w:pPr>
  </w:style>
  <w:style w:type="paragraph" w:styleId="ListNumber3">
    <w:name w:val="List Number 3"/>
    <w:basedOn w:val="List3"/>
    <w:rsid w:val="00B93CB9"/>
    <w:pPr>
      <w:numPr>
        <w:numId w:val="5"/>
      </w:numPr>
    </w:pPr>
  </w:style>
  <w:style w:type="paragraph" w:styleId="ListNumber4">
    <w:name w:val="List Number 4"/>
    <w:basedOn w:val="List4"/>
    <w:rsid w:val="00B93CB9"/>
    <w:pPr>
      <w:numPr>
        <w:numId w:val="6"/>
      </w:numPr>
    </w:pPr>
  </w:style>
  <w:style w:type="paragraph" w:styleId="ListNumber5">
    <w:name w:val="List Number 5"/>
    <w:basedOn w:val="List5"/>
    <w:rsid w:val="00B93CB9"/>
    <w:pPr>
      <w:numPr>
        <w:numId w:val="7"/>
      </w:numPr>
    </w:pPr>
  </w:style>
  <w:style w:type="paragraph" w:styleId="BlockText">
    <w:name w:val="Block Text"/>
    <w:basedOn w:val="Normal"/>
    <w:rsid w:val="00B93CB9"/>
    <w:pPr>
      <w:spacing w:after="120"/>
      <w:ind w:left="1440" w:right="1440"/>
    </w:pPr>
  </w:style>
  <w:style w:type="character" w:customStyle="1" w:styleId="Subscript">
    <w:name w:val="Subscript"/>
    <w:basedOn w:val="DefaultParagraphFont"/>
    <w:rsid w:val="00B93CB9"/>
    <w:rPr>
      <w:sz w:val="16"/>
      <w:vertAlign w:val="subscript"/>
    </w:rPr>
  </w:style>
  <w:style w:type="character" w:customStyle="1" w:styleId="Superscript">
    <w:name w:val="Superscript"/>
    <w:basedOn w:val="DefaultParagraphFont"/>
    <w:rsid w:val="00B93CB9"/>
    <w:rPr>
      <w:sz w:val="16"/>
      <w:vertAlign w:val="superscript"/>
    </w:rPr>
  </w:style>
  <w:style w:type="character" w:customStyle="1" w:styleId="Symbols">
    <w:name w:val="Symbols"/>
    <w:basedOn w:val="DefaultParagraphFont"/>
    <w:rsid w:val="00B93CB9"/>
    <w:rPr>
      <w:rFonts w:ascii="Symbol" w:hAnsi="Symbol"/>
    </w:rPr>
  </w:style>
  <w:style w:type="character" w:customStyle="1" w:styleId="MenuOptions">
    <w:name w:val="Menu Options"/>
    <w:basedOn w:val="DefaultParagraphFont"/>
    <w:rsid w:val="00B93CB9"/>
    <w:rPr>
      <w:rFonts w:ascii="Arial Narrow" w:hAnsi="Arial Narrow"/>
      <w:smallCaps/>
    </w:rPr>
  </w:style>
  <w:style w:type="character" w:customStyle="1" w:styleId="Buttons">
    <w:name w:val="Buttons"/>
    <w:basedOn w:val="DefaultParagraphFont"/>
    <w:rsid w:val="00B93CB9"/>
    <w:rPr>
      <w:b/>
    </w:rPr>
  </w:style>
  <w:style w:type="character" w:customStyle="1" w:styleId="Underlined">
    <w:name w:val="Underlined"/>
    <w:basedOn w:val="DefaultParagraphFont"/>
    <w:rsid w:val="00B93CB9"/>
    <w:rPr>
      <w:u w:val="single"/>
    </w:rPr>
  </w:style>
  <w:style w:type="paragraph" w:customStyle="1" w:styleId="TableBodyTextRight">
    <w:name w:val="Table Body Text Right"/>
    <w:basedOn w:val="TableBodyText"/>
    <w:rsid w:val="00B93CB9"/>
    <w:pPr>
      <w:widowControl w:val="0"/>
      <w:autoSpaceDE w:val="0"/>
      <w:autoSpaceDN w:val="0"/>
      <w:adjustRightInd w:val="0"/>
      <w:jc w:val="right"/>
    </w:pPr>
    <w:rPr>
      <w:rFonts w:cs="Arial"/>
      <w:szCs w:val="18"/>
    </w:rPr>
  </w:style>
  <w:style w:type="paragraph" w:customStyle="1" w:styleId="CopyrightText">
    <w:name w:val="Copyright Text"/>
    <w:basedOn w:val="BodyText"/>
    <w:rsid w:val="00B93CB9"/>
    <w:rPr>
      <w:sz w:val="18"/>
    </w:rPr>
  </w:style>
  <w:style w:type="paragraph" w:customStyle="1" w:styleId="BodySmallRight">
    <w:name w:val="Body Small Right"/>
    <w:basedOn w:val="BodyTextRight"/>
    <w:rsid w:val="00B93CB9"/>
    <w:rPr>
      <w:sz w:val="18"/>
      <w:szCs w:val="18"/>
    </w:rPr>
  </w:style>
  <w:style w:type="paragraph" w:customStyle="1" w:styleId="MarginEdition">
    <w:name w:val="Margin Edition"/>
    <w:basedOn w:val="MarginNote"/>
    <w:rsid w:val="00B93CB9"/>
    <w:pPr>
      <w:spacing w:before="0" w:after="0"/>
    </w:pPr>
    <w:rPr>
      <w:rFonts w:ascii="Times New Roman" w:hAnsi="Times New Roman"/>
      <w:color w:val="999999"/>
    </w:rPr>
  </w:style>
  <w:style w:type="paragraph" w:customStyle="1" w:styleId="Spacer">
    <w:name w:val="Spacer"/>
    <w:basedOn w:val="Normal"/>
    <w:rsid w:val="00B93CB9"/>
    <w:rPr>
      <w:sz w:val="2"/>
      <w:szCs w:val="2"/>
    </w:rPr>
  </w:style>
  <w:style w:type="character" w:customStyle="1" w:styleId="Small">
    <w:name w:val="Small"/>
    <w:basedOn w:val="DefaultParagraphFont"/>
    <w:rsid w:val="00B93CB9"/>
    <w:rPr>
      <w:sz w:val="16"/>
    </w:rPr>
  </w:style>
  <w:style w:type="paragraph" w:customStyle="1" w:styleId="WideTable">
    <w:name w:val="Wide Table"/>
    <w:basedOn w:val="Normal"/>
    <w:rsid w:val="00B93CB9"/>
    <w:pPr>
      <w:ind w:left="-1418"/>
    </w:pPr>
    <w:rPr>
      <w:sz w:val="2"/>
      <w:szCs w:val="2"/>
    </w:rPr>
  </w:style>
  <w:style w:type="character" w:styleId="PageNumber">
    <w:name w:val="page number"/>
    <w:basedOn w:val="DefaultParagraphFont"/>
    <w:rsid w:val="00B93CB9"/>
  </w:style>
  <w:style w:type="paragraph" w:styleId="Quote">
    <w:name w:val="Quote"/>
    <w:basedOn w:val="Heading1"/>
    <w:link w:val="QuoteChar"/>
    <w:qFormat/>
    <w:rsid w:val="00B93CB9"/>
    <w:rPr>
      <w:b w:val="0"/>
      <w:sz w:val="72"/>
      <w:szCs w:val="72"/>
      <w:lang w:val="en-NZ"/>
    </w:rPr>
  </w:style>
  <w:style w:type="character" w:customStyle="1" w:styleId="QuoteChar">
    <w:name w:val="Quote Char"/>
    <w:basedOn w:val="DefaultParagraphFont"/>
    <w:link w:val="Quote"/>
    <w:rsid w:val="00B93CB9"/>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B93CB9"/>
    <w:pPr>
      <w:pageBreakBefore/>
    </w:pPr>
  </w:style>
  <w:style w:type="paragraph" w:customStyle="1" w:styleId="Border">
    <w:name w:val="Border"/>
    <w:basedOn w:val="Normal"/>
    <w:qFormat/>
    <w:rsid w:val="00B93CB9"/>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B93CB9"/>
    <w:rPr>
      <w:b/>
      <w:bCs/>
      <w:i/>
      <w:iCs/>
      <w:color w:val="auto"/>
    </w:rPr>
  </w:style>
  <w:style w:type="paragraph" w:styleId="IntenseQuote">
    <w:name w:val="Intense Quote"/>
    <w:basedOn w:val="Normal"/>
    <w:next w:val="Normal"/>
    <w:link w:val="IntenseQuoteChar"/>
    <w:uiPriority w:val="30"/>
    <w:qFormat/>
    <w:rsid w:val="00B93CB9"/>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B93CB9"/>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B93CB9"/>
    <w:rPr>
      <w:smallCaps/>
      <w:color w:val="auto"/>
      <w:u w:val="single"/>
    </w:rPr>
  </w:style>
  <w:style w:type="character" w:styleId="IntenseReference">
    <w:name w:val="Intense Reference"/>
    <w:basedOn w:val="DefaultParagraphFont"/>
    <w:uiPriority w:val="32"/>
    <w:qFormat/>
    <w:rsid w:val="00B93CB9"/>
    <w:rPr>
      <w:b/>
      <w:bCs/>
      <w:smallCaps/>
      <w:color w:val="auto"/>
      <w:spacing w:val="5"/>
      <w:u w:val="single"/>
    </w:rPr>
  </w:style>
  <w:style w:type="paragraph" w:customStyle="1" w:styleId="2ColumnHeading">
    <w:name w:val="2Column Heading"/>
    <w:basedOn w:val="BodyText"/>
    <w:qFormat/>
    <w:rsid w:val="00B93CB9"/>
    <w:pPr>
      <w:spacing w:after="60"/>
      <w:ind w:left="-2268"/>
    </w:pPr>
    <w:rPr>
      <w:b/>
    </w:rPr>
  </w:style>
  <w:style w:type="paragraph" w:customStyle="1" w:styleId="Heading1TOC">
    <w:name w:val="Heading1 TOC"/>
    <w:basedOn w:val="Normal"/>
    <w:qFormat/>
    <w:rsid w:val="00B93CB9"/>
    <w:pPr>
      <w:spacing w:before="240" w:after="120"/>
    </w:pPr>
    <w:rPr>
      <w:rFonts w:ascii="Times New Roman" w:hAnsi="Times New Roman"/>
      <w:b/>
      <w:sz w:val="32"/>
    </w:rPr>
  </w:style>
  <w:style w:type="paragraph" w:customStyle="1" w:styleId="Heading2TOC">
    <w:name w:val="Heading2 TOC"/>
    <w:basedOn w:val="Normal"/>
    <w:qFormat/>
    <w:rsid w:val="00B93CB9"/>
    <w:pPr>
      <w:spacing w:before="240" w:after="60"/>
    </w:pPr>
    <w:rPr>
      <w:rFonts w:ascii="Times New Roman" w:hAnsi="Times New Roman"/>
      <w:b/>
      <w:sz w:val="28"/>
    </w:rPr>
  </w:style>
  <w:style w:type="character" w:customStyle="1" w:styleId="Underline">
    <w:name w:val="Underline"/>
    <w:basedOn w:val="DefaultParagraphFont"/>
    <w:qFormat/>
    <w:rsid w:val="00B93CB9"/>
    <w:rPr>
      <w:u w:val="single"/>
    </w:rPr>
  </w:style>
  <w:style w:type="paragraph" w:styleId="BalloonText">
    <w:name w:val="Balloon Text"/>
    <w:basedOn w:val="Normal"/>
    <w:link w:val="BalloonTextChar"/>
    <w:rsid w:val="00B93CB9"/>
    <w:rPr>
      <w:rFonts w:ascii="Tahoma" w:hAnsi="Tahoma" w:cs="Tahoma"/>
      <w:sz w:val="16"/>
      <w:szCs w:val="16"/>
    </w:rPr>
  </w:style>
  <w:style w:type="character" w:customStyle="1" w:styleId="BalloonTextChar">
    <w:name w:val="Balloon Text Char"/>
    <w:basedOn w:val="DefaultParagraphFont"/>
    <w:link w:val="BalloonText"/>
    <w:rsid w:val="00B93CB9"/>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B93CB9"/>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B93CB9"/>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B93CB9"/>
    <w:rPr>
      <w:b/>
      <w:color w:val="660033"/>
      <w:spacing w:val="0"/>
    </w:rPr>
  </w:style>
  <w:style w:type="paragraph" w:customStyle="1" w:styleId="Nameditemlist">
    <w:name w:val="Named item list"/>
    <w:basedOn w:val="BodyText"/>
    <w:qFormat/>
    <w:rsid w:val="00B93CB9"/>
    <w:pPr>
      <w:tabs>
        <w:tab w:val="left" w:pos="2835"/>
      </w:tabs>
      <w:ind w:left="2835" w:hanging="2835"/>
    </w:pPr>
  </w:style>
  <w:style w:type="paragraph" w:customStyle="1" w:styleId="BodyTextnopadding">
    <w:name w:val="Body Text no padding"/>
    <w:basedOn w:val="BodyText"/>
    <w:qFormat/>
    <w:rsid w:val="00B93CB9"/>
    <w:pPr>
      <w:spacing w:before="0" w:after="0"/>
    </w:pPr>
  </w:style>
  <w:style w:type="paragraph" w:customStyle="1" w:styleId="BodyTextBold">
    <w:name w:val="Body Text Bold"/>
    <w:basedOn w:val="BodyText"/>
    <w:qFormat/>
    <w:rsid w:val="00B93CB9"/>
    <w:rPr>
      <w:b/>
    </w:rPr>
  </w:style>
  <w:style w:type="character" w:styleId="Hyperlink">
    <w:name w:val="Hyperlink"/>
    <w:basedOn w:val="DefaultParagraphFont"/>
    <w:uiPriority w:val="99"/>
    <w:unhideWhenUsed/>
    <w:rsid w:val="00637485"/>
    <w:rPr>
      <w:color w:val="0000FF" w:themeColor="hyperlink"/>
      <w:u w:val="single"/>
    </w:rPr>
  </w:style>
  <w:style w:type="paragraph" w:styleId="Revision">
    <w:name w:val="Revision"/>
    <w:hidden/>
    <w:uiPriority w:val="99"/>
    <w:semiHidden/>
    <w:rsid w:val="002A6356"/>
    <w:pPr>
      <w:spacing w:after="0" w:line="240" w:lineRule="auto"/>
    </w:pPr>
    <w:rPr>
      <w:rFonts w:ascii="Courier New" w:eastAsia="Times New Roman" w:hAnsi="Courier New"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vetnet.gov.au/Pages/TrainingDocs.aspx?q=5e0c25cc-3d9d-4b43-80d3-bd22cc4f1e53"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vetnet.gov.au/Pages/TrainingDocs.aspx?q=5e0c25cc-3d9d-4b43-80d3-bd22cc4f1e53"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xportedtootherQualifications_x002f_TPs xmlns="0636ec6b-8206-478c-8177-07849c24e2db">false</ExportedtootherQualifications_x002f_TPs>
    <Reviewedby xmlns="0636ec6b-8206-478c-8177-07849c24e2db">
      <UserInfo>
        <DisplayName>katrina.sewell@humanability.com.au</DisplayName>
        <AccountId>31</AccountId>
        <AccountType/>
      </UserInfo>
    </Reviewedby>
    <Prerequisites xmlns="0636ec6b-8206-478c-8177-07849c24e2db" xsi:nil="true"/>
    <AfterTCmeetingdetailedchanges xmlns="0636ec6b-8206-478c-8177-07849c24e2db" xsi:nil="true"/>
    <Status xmlns="0636ec6b-8206-478c-8177-07849c24e2db">Ready for public consultation/uploading</Status>
    <CurrentCode xmlns="0636ec6b-8206-478c-8177-07849c24e2db">CHCLLN001</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 xsi:nil="true"/>
    <Duedate xmlns="0636ec6b-8206-478c-8177-07849c24e2db" xsi:nil="true"/>
    <AfterQAdetailedchanges xmlns="0636ec6b-8206-478c-8177-07849c24e2db" xsi:nil="true"/>
    <Equivalence xmlns="0636ec6b-8206-478c-8177-07849c24e2db">Equivalent</Equivalence>
    <Pre_x002d_draftdetailedchanges xmlns="0636ec6b-8206-478c-8177-07849c24e2db">Modification History
As per changes to unit.
Elements and performance criteria
PC2.2 – grammatical edit
PC3.3 – grammatical edit
Knowledge Evidence
KE1 – split into 2 KE to provide information regarding indicators of LLN needs.
KE2 – grammatical edit
Terminology
Replacement of the word 'client' where appropriate to include modern terminology of person/people
</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Uploaded xmlns="0636ec6b-8206-478c-8177-07849c24e2db">false</Uploaded>
  </documentManagement>
</p:properties>
</file>

<file path=customXml/itemProps1.xml><?xml version="1.0" encoding="utf-8"?>
<ds:datastoreItem xmlns:ds="http://schemas.openxmlformats.org/officeDocument/2006/customXml" ds:itemID="{EB4C0663-1343-41C1-952F-EA03AADEC7C6}">
  <ds:schemaRefs>
    <ds:schemaRef ds:uri="http://schemas.microsoft.com/sharepoint/v3/contenttype/forms"/>
  </ds:schemaRefs>
</ds:datastoreItem>
</file>

<file path=customXml/itemProps2.xml><?xml version="1.0" encoding="utf-8"?>
<ds:datastoreItem xmlns:ds="http://schemas.openxmlformats.org/officeDocument/2006/customXml" ds:itemID="{E45B65FC-FC45-4D08-86CE-62F774E163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6ec6b-8206-478c-8177-07849c24e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B4B611-43E5-40F5-A017-1FBF361B4154}">
  <ds:schemaRefs>
    <ds:schemaRef ds:uri="http://schemas.microsoft.com/office/2006/metadata/properties"/>
    <ds:schemaRef ds:uri="http://schemas.microsoft.com/office/infopath/2007/PartnerControls"/>
    <ds:schemaRef ds:uri="690320ad-62ec-4d95-9944-c510bdd7be99"/>
    <ds:schemaRef ds:uri="0636ec6b-8206-478c-8177-07849c24e2db"/>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859</Words>
  <Characters>4901</Characters>
  <Application>Microsoft Office Word</Application>
  <DocSecurity>0</DocSecurity>
  <Lines>40</Lines>
  <Paragraphs>11</Paragraphs>
  <ScaleCrop>false</ScaleCrop>
  <Company>Author-it Software Corporation Ltd.</Company>
  <LinksUpToDate>false</LinksUpToDate>
  <CharactersWithSpaces>5749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CHCLLN001 Respond to client language, literacy and numeracy needs</dc:title>
  <dc:subject>Approved</dc:subject>
  <dc:creator>HumanAbility</dc:creator>
  <cp:keywords>Release: 1</cp:keywords>
  <dc:description>Review Date: 12 April 2008</dc:description>
  <cp:lastModifiedBy>Kate De Clercq</cp:lastModifiedBy>
  <cp:revision>2</cp:revision>
  <dcterms:created xsi:type="dcterms:W3CDTF">2025-09-01T01:01:00Z</dcterms:created>
  <dcterms:modified xsi:type="dcterms:W3CDTF">2025-09-01T01:01:00Z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ies>
</file>