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CC392" w14:textId="0C7DEE74" w:rsidR="00A2671E" w:rsidRDefault="004F25C6" w:rsidP="00A2671E">
      <w:pPr>
        <w:pStyle w:val="Title"/>
      </w:pPr>
      <w:r>
        <w:rPr>
          <w:noProof/>
        </w:rPr>
        <mc:AlternateContent>
          <mc:Choice Requires="wps">
            <w:drawing>
              <wp:anchor distT="0" distB="0" distL="114300" distR="114300" simplePos="0" relativeHeight="251659264" behindDoc="1" locked="0" layoutInCell="1" allowOverlap="1" wp14:anchorId="56319548" wp14:editId="78902B61">
                <wp:simplePos x="0" y="0"/>
                <wp:positionH relativeFrom="page">
                  <wp:posOffset>1270000</wp:posOffset>
                </wp:positionH>
                <wp:positionV relativeFrom="page">
                  <wp:posOffset>2539365</wp:posOffset>
                </wp:positionV>
                <wp:extent cx="5080000" cy="1270000"/>
                <wp:effectExtent l="0" t="0" r="0" b="0"/>
                <wp:wrapNone/>
                <wp:docPr id="81659629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7C0634A" w14:textId="4DDD1795"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319548"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7C0634A" w14:textId="4DDD1795"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v:textbox>
                <w10:wrap anchorx="page" anchory="page"/>
              </v:shape>
            </w:pict>
          </mc:Fallback>
        </mc:AlternateContent>
      </w:r>
      <w:fldSimple w:instr="TITLE   \* MERGEFORMAT">
        <w:r w:rsidR="00A2671E">
          <w:t>CHCCSL003 Facilitate the counselling relationship and process</w:t>
        </w:r>
      </w:fldSimple>
    </w:p>
    <w:p w14:paraId="4F3787B0" w14:textId="77777777" w:rsidR="00A2671E" w:rsidRDefault="00A2671E" w:rsidP="00A2671E">
      <w:pPr>
        <w:pStyle w:val="Version"/>
        <w:sectPr w:rsidR="00A2671E" w:rsidSect="005E56AB">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205D4800" w14:textId="34C0A933" w:rsidR="00BD4420" w:rsidRPr="005E56AB" w:rsidRDefault="004F25C6" w:rsidP="005E56AB">
      <w:pPr>
        <w:pStyle w:val="SuperHeading"/>
      </w:pPr>
      <w:r>
        <w:rPr>
          <w:noProof/>
        </w:rPr>
        <w:lastRenderedPageBreak/>
        <mc:AlternateContent>
          <mc:Choice Requires="wps">
            <w:drawing>
              <wp:anchor distT="0" distB="0" distL="114300" distR="114300" simplePos="0" relativeHeight="251660288" behindDoc="1" locked="0" layoutInCell="1" allowOverlap="1" wp14:anchorId="5E27D02F" wp14:editId="402AE8CF">
                <wp:simplePos x="0" y="0"/>
                <wp:positionH relativeFrom="page">
                  <wp:posOffset>1270000</wp:posOffset>
                </wp:positionH>
                <wp:positionV relativeFrom="page">
                  <wp:posOffset>2540000</wp:posOffset>
                </wp:positionV>
                <wp:extent cx="5080000" cy="1270000"/>
                <wp:effectExtent l="0" t="0" r="0" b="0"/>
                <wp:wrapNone/>
                <wp:docPr id="124859865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8BFE887" w14:textId="49322F5B"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7D02F"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8BFE887" w14:textId="49322F5B"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v:textbox>
                <w10:wrap anchorx="page" anchory="page"/>
              </v:shape>
            </w:pict>
          </mc:Fallback>
        </mc:AlternateContent>
      </w:r>
      <w:r w:rsidR="00A2671E" w:rsidRPr="005E56AB">
        <w:t>CHCCSL003 Facilitate the counselling relationship and process</w:t>
      </w:r>
    </w:p>
    <w:p w14:paraId="359FF268" w14:textId="77777777" w:rsidR="00BD4420" w:rsidRPr="005E56AB" w:rsidRDefault="00A2671E" w:rsidP="005E56AB">
      <w:pPr>
        <w:pStyle w:val="Heading1"/>
      </w:pPr>
      <w:bookmarkStart w:id="0" w:name="O_811926"/>
      <w:bookmarkEnd w:id="0"/>
      <w:r w:rsidRPr="005E56AB">
        <w:t>Modification History</w:t>
      </w:r>
    </w:p>
    <w:tbl>
      <w:tblPr>
        <w:tblW w:w="9134" w:type="dxa"/>
        <w:tblLayout w:type="fixed"/>
        <w:tblCellMar>
          <w:left w:w="62" w:type="dxa"/>
          <w:right w:w="62" w:type="dxa"/>
        </w:tblCellMar>
        <w:tblLook w:val="0000" w:firstRow="0" w:lastRow="0" w:firstColumn="0" w:lastColumn="0" w:noHBand="0" w:noVBand="0"/>
      </w:tblPr>
      <w:tblGrid>
        <w:gridCol w:w="1665"/>
        <w:gridCol w:w="7469"/>
      </w:tblGrid>
      <w:tr w:rsidR="00BD4420" w14:paraId="5489B307" w14:textId="77777777" w:rsidTr="004F25C6">
        <w:trPr>
          <w:trHeight w:val="300"/>
        </w:trPr>
        <w:tc>
          <w:tcPr>
            <w:tcW w:w="16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423416B" w14:textId="77777777" w:rsidR="00BD4420" w:rsidRPr="005E56AB" w:rsidRDefault="00A2671E" w:rsidP="005E56AB">
            <w:pPr>
              <w:pStyle w:val="BodyText"/>
            </w:pPr>
            <w:r w:rsidRPr="005E56AB">
              <w:rPr>
                <w:rStyle w:val="SpecialBold"/>
              </w:rPr>
              <w:t>Release</w:t>
            </w:r>
          </w:p>
        </w:tc>
        <w:tc>
          <w:tcPr>
            <w:tcW w:w="74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7918434" w14:textId="77777777" w:rsidR="00BD4420" w:rsidRDefault="00A2671E" w:rsidP="005E56AB">
            <w:pPr>
              <w:pStyle w:val="BodyText"/>
              <w:rPr>
                <w:lang w:val="en-NZ"/>
              </w:rPr>
            </w:pPr>
            <w:r w:rsidRPr="005E56AB">
              <w:rPr>
                <w:rStyle w:val="SpecialBold"/>
              </w:rPr>
              <w:t>Comments</w:t>
            </w:r>
          </w:p>
        </w:tc>
      </w:tr>
      <w:tr w:rsidR="399FCD3A" w14:paraId="4A7A2572" w14:textId="77777777" w:rsidTr="004F25C6">
        <w:trPr>
          <w:trHeight w:val="300"/>
        </w:trPr>
        <w:tc>
          <w:tcPr>
            <w:tcW w:w="16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E0176A" w14:textId="3205C4BC" w:rsidR="46B02185" w:rsidRDefault="46B02185" w:rsidP="004F25C6">
            <w:pPr>
              <w:pStyle w:val="BodyText"/>
            </w:pPr>
            <w:r>
              <w:t>Release 2</w:t>
            </w:r>
          </w:p>
        </w:tc>
        <w:tc>
          <w:tcPr>
            <w:tcW w:w="74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A6ACD23" w14:textId="0C3B269A" w:rsidR="750B90BC" w:rsidRDefault="750B90BC" w:rsidP="004F25C6">
            <w:pPr>
              <w:pStyle w:val="BodyText"/>
            </w:pPr>
            <w:r>
              <w:t>Minor change to assessment conditions.</w:t>
            </w:r>
          </w:p>
        </w:tc>
      </w:tr>
      <w:tr w:rsidR="00BD4420" w:rsidRPr="005E56AB" w14:paraId="7A5981C0" w14:textId="77777777" w:rsidTr="004F25C6">
        <w:trPr>
          <w:trHeight w:val="300"/>
        </w:trPr>
        <w:tc>
          <w:tcPr>
            <w:tcW w:w="166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1A60236" w14:textId="77777777" w:rsidR="00BD4420" w:rsidRDefault="00A2671E" w:rsidP="005E56AB">
            <w:pPr>
              <w:pStyle w:val="BodyText"/>
              <w:rPr>
                <w:lang w:val="en-NZ"/>
              </w:rPr>
            </w:pPr>
            <w:r w:rsidRPr="005E56AB">
              <w:t>Release 1</w:t>
            </w:r>
          </w:p>
        </w:tc>
        <w:tc>
          <w:tcPr>
            <w:tcW w:w="746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8AFB653" w14:textId="77777777" w:rsidR="00BD4420" w:rsidRPr="005E56AB" w:rsidRDefault="00A2671E" w:rsidP="005E56AB">
            <w:pPr>
              <w:pStyle w:val="BodyText"/>
            </w:pPr>
            <w:r w:rsidRPr="005E56AB">
              <w:t xml:space="preserve">This version was released in </w:t>
            </w:r>
            <w:r w:rsidRPr="005E56AB">
              <w:rPr>
                <w:rStyle w:val="Emphasis"/>
              </w:rPr>
              <w:t>CHC Community Services Training Package release 3.0</w:t>
            </w:r>
            <w:r w:rsidRPr="005E56AB">
              <w:t xml:space="preserve"> and meets the requirements of the 2012 Standards for Training Packages.</w:t>
            </w:r>
          </w:p>
          <w:p w14:paraId="27F2466D" w14:textId="77777777" w:rsidR="00BD4420" w:rsidRPr="005E56AB" w:rsidRDefault="00BD4420" w:rsidP="005E56AB">
            <w:pPr>
              <w:pStyle w:val="BodyText"/>
            </w:pPr>
          </w:p>
          <w:p w14:paraId="148486E3" w14:textId="77777777" w:rsidR="00BD4420" w:rsidRPr="005E56AB" w:rsidRDefault="00A2671E" w:rsidP="005E56AB">
            <w:pPr>
              <w:pStyle w:val="BodyText"/>
            </w:pPr>
            <w:r w:rsidRPr="005E56AB">
              <w:t>Significant changes to the elements and performance criteria. New evidence requirements for assessment including volume and frequency requirements. Significant changes to knowledge evidence. Additional assessor requirements.</w:t>
            </w:r>
          </w:p>
          <w:p w14:paraId="3B376A49" w14:textId="77777777" w:rsidR="00BD4420" w:rsidRPr="005E56AB" w:rsidRDefault="00BD4420" w:rsidP="005E56AB">
            <w:pPr>
              <w:pStyle w:val="BodyText"/>
            </w:pPr>
          </w:p>
          <w:p w14:paraId="57F558B8" w14:textId="77777777" w:rsidR="00BD4420" w:rsidRPr="005E56AB" w:rsidRDefault="00A2671E" w:rsidP="005E56AB">
            <w:pPr>
              <w:pStyle w:val="BodyText"/>
            </w:pPr>
            <w:r w:rsidRPr="005E56AB">
              <w:t>Supersedes CHCCSL503B</w:t>
            </w:r>
          </w:p>
        </w:tc>
      </w:tr>
    </w:tbl>
    <w:p w14:paraId="56D3AD11" w14:textId="77777777" w:rsidR="00BD4420" w:rsidRPr="005E56AB" w:rsidRDefault="00BD4420" w:rsidP="005E56AB">
      <w:pPr>
        <w:pStyle w:val="BodyText"/>
      </w:pPr>
    </w:p>
    <w:p w14:paraId="11A34ADB" w14:textId="77777777" w:rsidR="00BD4420" w:rsidRPr="005E56AB" w:rsidRDefault="00BD4420" w:rsidP="005E56AB">
      <w:pPr>
        <w:pStyle w:val="AllowPageBreak"/>
      </w:pPr>
    </w:p>
    <w:p w14:paraId="407B79B1" w14:textId="77777777" w:rsidR="00BD4420" w:rsidRPr="005E56AB" w:rsidRDefault="00A2671E" w:rsidP="005E56AB">
      <w:pPr>
        <w:pStyle w:val="Heading1"/>
      </w:pPr>
      <w:bookmarkStart w:id="1" w:name="O_811927"/>
      <w:bookmarkEnd w:id="1"/>
      <w:r w:rsidRPr="005E56AB">
        <w:t>Application</w:t>
      </w:r>
    </w:p>
    <w:p w14:paraId="5BF855BD" w14:textId="77777777" w:rsidR="00BD4420" w:rsidRPr="005E56AB" w:rsidRDefault="00A2671E" w:rsidP="00A2671E">
      <w:pPr>
        <w:pStyle w:val="BodyText"/>
      </w:pPr>
      <w:r w:rsidRPr="005E56AB">
        <w:t>This unit describes the skills and knowledge to support clients to identify and work though concerns, and to manage the overall counselling process to its conclusion.</w:t>
      </w:r>
    </w:p>
    <w:p w14:paraId="60FE16B7" w14:textId="77777777" w:rsidR="00BD4420" w:rsidRPr="005E56AB" w:rsidRDefault="00A2671E" w:rsidP="00A2671E">
      <w:pPr>
        <w:pStyle w:val="BodyText"/>
      </w:pPr>
      <w:r w:rsidRPr="005E56AB">
        <w:t>This unit applies to individuals whose job role involves working with clients on personal and psychological issues within established policies, procedures and guidelines.</w:t>
      </w:r>
    </w:p>
    <w:p w14:paraId="0EBA4945" w14:textId="77777777" w:rsidR="00BD4420" w:rsidRPr="00A2671E" w:rsidRDefault="00A2671E" w:rsidP="00A2671E">
      <w:pPr>
        <w:pStyle w:val="BodyText"/>
        <w:rPr>
          <w:i/>
        </w:rPr>
      </w:pPr>
      <w:r w:rsidRPr="00A2671E">
        <w:rPr>
          <w:rStyle w:val="Emphasis"/>
        </w:rPr>
        <w:t>The skills in this unit must be applied in accordance with Commonwealth and State/Territory legislation, Australian/New Zealand Standards and industry codes of practice.</w:t>
      </w:r>
    </w:p>
    <w:p w14:paraId="1B9986EE" w14:textId="77777777" w:rsidR="00BD4420" w:rsidRPr="005E56AB" w:rsidRDefault="00A2671E" w:rsidP="005E56AB">
      <w:pPr>
        <w:pStyle w:val="Heading1"/>
      </w:pPr>
      <w:bookmarkStart w:id="2" w:name="O_811931"/>
      <w:bookmarkEnd w:id="2"/>
      <w:r w:rsidRPr="005E56AB">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BD4420" w:rsidRPr="005E56AB" w14:paraId="309A9A00" w14:textId="77777777" w:rsidTr="005E56AB">
        <w:trPr>
          <w:tblHeader/>
        </w:trPr>
        <w:tc>
          <w:tcPr>
            <w:tcW w:w="3227" w:type="dxa"/>
            <w:tcBorders>
              <w:top w:val="nil"/>
              <w:left w:val="nil"/>
              <w:bottom w:val="nil"/>
              <w:right w:val="nil"/>
            </w:tcBorders>
            <w:tcMar>
              <w:top w:w="0" w:type="dxa"/>
              <w:left w:w="62" w:type="dxa"/>
              <w:bottom w:w="0" w:type="dxa"/>
              <w:right w:w="62" w:type="dxa"/>
            </w:tcMar>
          </w:tcPr>
          <w:p w14:paraId="6BDA080A" w14:textId="77777777" w:rsidR="00BD4420" w:rsidRPr="005E56AB" w:rsidRDefault="00A2671E" w:rsidP="005E56AB">
            <w:pPr>
              <w:pStyle w:val="BodyText"/>
            </w:pPr>
            <w:r w:rsidRPr="005E56AB">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26734E96" w14:textId="77777777" w:rsidR="00BD4420" w:rsidRDefault="00A2671E" w:rsidP="005E56AB">
            <w:pPr>
              <w:pStyle w:val="BodyText"/>
              <w:rPr>
                <w:lang w:val="en-NZ"/>
              </w:rPr>
            </w:pPr>
            <w:r w:rsidRPr="005E56AB">
              <w:rPr>
                <w:rStyle w:val="SpecialBold"/>
              </w:rPr>
              <w:t>PERFORMANCE CRITERIA</w:t>
            </w:r>
          </w:p>
        </w:tc>
      </w:tr>
      <w:tr w:rsidR="00BD4420" w14:paraId="2F57AB0F" w14:textId="77777777" w:rsidTr="005E56AB">
        <w:tc>
          <w:tcPr>
            <w:tcW w:w="3261" w:type="dxa"/>
            <w:gridSpan w:val="2"/>
            <w:tcBorders>
              <w:top w:val="nil"/>
              <w:left w:val="nil"/>
              <w:bottom w:val="nil"/>
              <w:right w:val="nil"/>
            </w:tcBorders>
            <w:tcMar>
              <w:top w:w="0" w:type="dxa"/>
              <w:left w:w="62" w:type="dxa"/>
              <w:bottom w:w="0" w:type="dxa"/>
              <w:right w:w="62" w:type="dxa"/>
            </w:tcMar>
          </w:tcPr>
          <w:p w14:paraId="3612ACBF" w14:textId="77777777" w:rsidR="00BD4420" w:rsidRPr="005E56AB" w:rsidRDefault="00A2671E" w:rsidP="005E56AB">
            <w:pPr>
              <w:pStyle w:val="BodyText"/>
            </w:pPr>
            <w:r w:rsidRPr="005E56AB">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0579DE74" w14:textId="77777777" w:rsidR="00BD4420" w:rsidRDefault="00A2671E" w:rsidP="005E56AB">
            <w:pPr>
              <w:pStyle w:val="BodyText"/>
              <w:rPr>
                <w:lang w:val="en-NZ"/>
              </w:rPr>
            </w:pPr>
            <w:r w:rsidRPr="005E56AB">
              <w:rPr>
                <w:rStyle w:val="Emphasis"/>
              </w:rPr>
              <w:t>Performance criteria describe the performance needed to demonstrate achievement of the element.</w:t>
            </w:r>
          </w:p>
        </w:tc>
      </w:tr>
      <w:tr w:rsidR="00BD4420" w14:paraId="1F82EB3C" w14:textId="77777777" w:rsidTr="005E56AB">
        <w:tc>
          <w:tcPr>
            <w:tcW w:w="3227" w:type="dxa"/>
            <w:tcBorders>
              <w:top w:val="nil"/>
              <w:left w:val="nil"/>
              <w:bottom w:val="nil"/>
              <w:right w:val="nil"/>
            </w:tcBorders>
            <w:tcMar>
              <w:top w:w="0" w:type="dxa"/>
              <w:left w:w="62" w:type="dxa"/>
              <w:bottom w:w="0" w:type="dxa"/>
              <w:right w:w="62" w:type="dxa"/>
            </w:tcMar>
          </w:tcPr>
          <w:p w14:paraId="514A2AA7" w14:textId="77777777" w:rsidR="00BD4420" w:rsidRDefault="00A2671E" w:rsidP="005E56AB">
            <w:pPr>
              <w:pStyle w:val="BodyText"/>
              <w:rPr>
                <w:lang w:val="en-NZ"/>
              </w:rPr>
            </w:pPr>
            <w:r w:rsidRPr="005E56AB">
              <w:t>1. Support clients to identify concerns</w:t>
            </w:r>
          </w:p>
        </w:tc>
        <w:tc>
          <w:tcPr>
            <w:tcW w:w="5704" w:type="dxa"/>
            <w:gridSpan w:val="2"/>
            <w:tcBorders>
              <w:top w:val="nil"/>
              <w:left w:val="nil"/>
              <w:bottom w:val="nil"/>
              <w:right w:val="nil"/>
            </w:tcBorders>
            <w:tcMar>
              <w:top w:w="0" w:type="dxa"/>
              <w:left w:w="62" w:type="dxa"/>
              <w:bottom w:w="0" w:type="dxa"/>
              <w:right w:w="62" w:type="dxa"/>
            </w:tcMar>
          </w:tcPr>
          <w:p w14:paraId="25531818" w14:textId="227BE575" w:rsidR="00BD4420" w:rsidRPr="005E56AB" w:rsidRDefault="00A2671E" w:rsidP="005E56AB">
            <w:pPr>
              <w:pStyle w:val="BodyText"/>
            </w:pPr>
            <w:r w:rsidRPr="005E56AB">
              <w:t xml:space="preserve">1.1 Follow the </w:t>
            </w:r>
            <w:r w:rsidR="00122FC1">
              <w:t>person</w:t>
            </w:r>
            <w:r w:rsidRPr="005E56AB">
              <w:t xml:space="preserve">s story and stay with their perspective to assist the </w:t>
            </w:r>
            <w:r w:rsidR="00F1288C">
              <w:t>person</w:t>
            </w:r>
            <w:r w:rsidR="00F1288C" w:rsidRPr="005E56AB">
              <w:t xml:space="preserve"> </w:t>
            </w:r>
            <w:r w:rsidRPr="005E56AB">
              <w:t>to feel comfortable and express their concerns freely</w:t>
            </w:r>
          </w:p>
          <w:p w14:paraId="7FD018DF" w14:textId="061E8D6D" w:rsidR="00BD4420" w:rsidRPr="005E56AB" w:rsidRDefault="00A2671E" w:rsidP="005E56AB">
            <w:pPr>
              <w:pStyle w:val="BodyText"/>
            </w:pPr>
            <w:r w:rsidRPr="005E56AB">
              <w:t xml:space="preserve">1.2 Explore the </w:t>
            </w:r>
            <w:r w:rsidR="00122FC1">
              <w:t>persons</w:t>
            </w:r>
            <w:r w:rsidR="00122FC1" w:rsidRPr="005E56AB">
              <w:t xml:space="preserve"> </w:t>
            </w:r>
            <w:r w:rsidRPr="005E56AB">
              <w:t>presenting issues and establish their nature and depth, giving attention to the possibility of underlying issues</w:t>
            </w:r>
          </w:p>
          <w:p w14:paraId="6D572024" w14:textId="78057F96" w:rsidR="00BD4420" w:rsidRPr="005E56AB" w:rsidRDefault="004F25C6" w:rsidP="005E56AB">
            <w:pPr>
              <w:pStyle w:val="BodyText"/>
            </w:pPr>
            <w:r>
              <w:rPr>
                <w:noProof/>
              </w:rPr>
              <w:lastRenderedPageBreak/>
              <mc:AlternateContent>
                <mc:Choice Requires="wps">
                  <w:drawing>
                    <wp:anchor distT="0" distB="0" distL="114300" distR="114300" simplePos="0" relativeHeight="251661312" behindDoc="1" locked="0" layoutInCell="1" allowOverlap="1" wp14:anchorId="05FC954E" wp14:editId="5EE903D3">
                      <wp:simplePos x="0" y="0"/>
                      <wp:positionH relativeFrom="page">
                        <wp:posOffset>-1678305</wp:posOffset>
                      </wp:positionH>
                      <wp:positionV relativeFrom="page">
                        <wp:posOffset>1133475</wp:posOffset>
                      </wp:positionV>
                      <wp:extent cx="5080000" cy="1270000"/>
                      <wp:effectExtent l="0" t="0" r="0" b="0"/>
                      <wp:wrapNone/>
                      <wp:docPr id="189704843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E8B343" w14:textId="2C449C15"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FC954E" id="Watermark_Page_3" o:spid="_x0000_s1028" type="#_x0000_t202" style="position:absolute;margin-left:-132.1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lA4id+UAAAARAQAADwAAAAAAAAAAAAAAAACsBAAAZHJzL2Rvd25yZXYu&#13;&#10;eG1sUEsFBgAAAAAEAAQA8wAAAL4FAAAAAA==&#13;&#10;" stroked="f" strokeweight=".5pt">
                      <v:fill opacity="0"/>
                      <o:lock v:ext="edit" aspectratio="t"/>
                      <v:textbox>
                        <w:txbxContent>
                          <w:p w14:paraId="1DE8B343" w14:textId="2C449C15"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v:textbox>
                      <w10:wrap anchorx="page" anchory="page"/>
                    </v:shape>
                  </w:pict>
                </mc:Fallback>
              </mc:AlternateContent>
            </w:r>
            <w:r w:rsidR="00A2671E" w:rsidRPr="005E56AB">
              <w:t xml:space="preserve">1.3 Identify and promptly deal with situations requiring immediate action </w:t>
            </w:r>
          </w:p>
          <w:p w14:paraId="4278EBF4" w14:textId="5D2452DB" w:rsidR="00BD4420" w:rsidRPr="005E56AB" w:rsidRDefault="00A2671E" w:rsidP="005E56AB">
            <w:pPr>
              <w:pStyle w:val="BodyText"/>
            </w:pPr>
            <w:r w:rsidRPr="005E56AB">
              <w:t xml:space="preserve">1.4 Support </w:t>
            </w:r>
            <w:r w:rsidR="00634922">
              <w:t>persons</w:t>
            </w:r>
            <w:r w:rsidR="00634922" w:rsidRPr="005E56AB">
              <w:t xml:space="preserve"> </w:t>
            </w:r>
            <w:r w:rsidRPr="005E56AB">
              <w:t>to identify their primary concerns in relation to the presenting issues and to prioritise concerns on which to work</w:t>
            </w:r>
          </w:p>
          <w:p w14:paraId="3400D89E" w14:textId="558B879B" w:rsidR="00BD4420" w:rsidRDefault="00A2671E" w:rsidP="005E56AB">
            <w:pPr>
              <w:pStyle w:val="BodyText"/>
              <w:rPr>
                <w:lang w:val="en-NZ"/>
              </w:rPr>
            </w:pPr>
            <w:r w:rsidRPr="005E56AB">
              <w:t>1.5 Recognise indicators of issues requiring referral and report or refer appropriately in line with organisation requirements</w:t>
            </w:r>
          </w:p>
        </w:tc>
      </w:tr>
      <w:tr w:rsidR="00BD4420" w14:paraId="664F0D4A" w14:textId="77777777" w:rsidTr="005E56AB">
        <w:tc>
          <w:tcPr>
            <w:tcW w:w="3227" w:type="dxa"/>
            <w:tcBorders>
              <w:top w:val="nil"/>
              <w:left w:val="nil"/>
              <w:bottom w:val="nil"/>
              <w:right w:val="nil"/>
            </w:tcBorders>
            <w:tcMar>
              <w:top w:w="0" w:type="dxa"/>
              <w:left w:w="62" w:type="dxa"/>
              <w:bottom w:w="0" w:type="dxa"/>
              <w:right w:w="62" w:type="dxa"/>
            </w:tcMar>
          </w:tcPr>
          <w:p w14:paraId="7C871B5C" w14:textId="77777777" w:rsidR="00BD4420" w:rsidRDefault="00A2671E" w:rsidP="005E56AB">
            <w:pPr>
              <w:pStyle w:val="BodyText"/>
              <w:rPr>
                <w:lang w:val="en-NZ"/>
              </w:rPr>
            </w:pPr>
            <w:r w:rsidRPr="005E56AB">
              <w:lastRenderedPageBreak/>
              <w:t>2. Support clients to work through concerns</w:t>
            </w:r>
          </w:p>
        </w:tc>
        <w:tc>
          <w:tcPr>
            <w:tcW w:w="5704" w:type="dxa"/>
            <w:gridSpan w:val="2"/>
            <w:tcBorders>
              <w:top w:val="nil"/>
              <w:left w:val="nil"/>
              <w:bottom w:val="nil"/>
              <w:right w:val="nil"/>
            </w:tcBorders>
            <w:tcMar>
              <w:top w:w="0" w:type="dxa"/>
              <w:left w:w="62" w:type="dxa"/>
              <w:bottom w:w="0" w:type="dxa"/>
              <w:right w:w="62" w:type="dxa"/>
            </w:tcMar>
          </w:tcPr>
          <w:p w14:paraId="66318BF6" w14:textId="64DE1C4C" w:rsidR="00BD4420" w:rsidRPr="005E56AB" w:rsidRDefault="00A2671E" w:rsidP="005E56AB">
            <w:pPr>
              <w:pStyle w:val="BodyText"/>
            </w:pPr>
            <w:r w:rsidRPr="005E56AB">
              <w:t xml:space="preserve">2.1 Identify and work with uncertainty and ambivalence of </w:t>
            </w:r>
            <w:r w:rsidR="003D4F4D">
              <w:t>people</w:t>
            </w:r>
            <w:r w:rsidR="00D92EDA" w:rsidRPr="005E56AB">
              <w:t xml:space="preserve"> </w:t>
            </w:r>
          </w:p>
          <w:p w14:paraId="15D339A8" w14:textId="37F08B64" w:rsidR="00BD4420" w:rsidRPr="005E56AB" w:rsidRDefault="00A2671E" w:rsidP="005E56AB">
            <w:pPr>
              <w:pStyle w:val="BodyText"/>
            </w:pPr>
            <w:r w:rsidRPr="005E56AB">
              <w:t xml:space="preserve">2.2 Support </w:t>
            </w:r>
            <w:r w:rsidR="003D4F4D">
              <w:t xml:space="preserve">people </w:t>
            </w:r>
            <w:r w:rsidRPr="005E56AB">
              <w:t>to experience and process difficulties</w:t>
            </w:r>
          </w:p>
          <w:p w14:paraId="63579AFA" w14:textId="222057DE" w:rsidR="00BD4420" w:rsidRPr="005E56AB" w:rsidRDefault="00A2671E" w:rsidP="005E56AB">
            <w:pPr>
              <w:pStyle w:val="BodyText"/>
            </w:pPr>
            <w:r w:rsidRPr="005E56AB">
              <w:t xml:space="preserve">2.3 Draw attention to, and discuss parallels and links in </w:t>
            </w:r>
            <w:r w:rsidR="00934076">
              <w:t>person</w:t>
            </w:r>
            <w:r w:rsidR="00934076" w:rsidRPr="005E56AB">
              <w:t xml:space="preserve">’s </w:t>
            </w:r>
            <w:r w:rsidRPr="005E56AB">
              <w:t>experience as appropriate</w:t>
            </w:r>
          </w:p>
          <w:p w14:paraId="32E14475" w14:textId="64140EB3" w:rsidR="00BD4420" w:rsidRPr="005E56AB" w:rsidRDefault="00A2671E" w:rsidP="005E56AB">
            <w:pPr>
              <w:pStyle w:val="BodyText"/>
            </w:pPr>
            <w:r w:rsidRPr="005E56AB">
              <w:t xml:space="preserve">2.4 Identify and implement interventions that have meaning for the </w:t>
            </w:r>
            <w:r w:rsidR="00934076">
              <w:t>person</w:t>
            </w:r>
            <w:r w:rsidR="00934076" w:rsidRPr="005E56AB">
              <w:t xml:space="preserve">’s </w:t>
            </w:r>
            <w:r w:rsidRPr="005E56AB">
              <w:t xml:space="preserve">immediate situation and that are most likely to facilitate understanding and actions </w:t>
            </w:r>
          </w:p>
          <w:p w14:paraId="070C1BF7" w14:textId="7084C4BD" w:rsidR="00BD4420" w:rsidRPr="005E56AB" w:rsidRDefault="00A2671E" w:rsidP="005E56AB">
            <w:pPr>
              <w:pStyle w:val="BodyText"/>
            </w:pPr>
            <w:r w:rsidRPr="005E56AB">
              <w:t xml:space="preserve">2.5 Support </w:t>
            </w:r>
            <w:r w:rsidR="005A41CA">
              <w:t>person</w:t>
            </w:r>
            <w:r w:rsidR="005A41CA" w:rsidRPr="005E56AB">
              <w:t xml:space="preserve"> </w:t>
            </w:r>
            <w:r w:rsidRPr="005E56AB">
              <w:t>to identify and use known and previously unknown strengths</w:t>
            </w:r>
          </w:p>
          <w:p w14:paraId="769995F0" w14:textId="3071CA85" w:rsidR="00BD4420" w:rsidRPr="005E56AB" w:rsidRDefault="00A2671E" w:rsidP="005E56AB">
            <w:pPr>
              <w:pStyle w:val="BodyText"/>
            </w:pPr>
            <w:r w:rsidRPr="005E56AB">
              <w:t xml:space="preserve">2.6 Explore perceptions of </w:t>
            </w:r>
            <w:r w:rsidR="005A41CA">
              <w:t>person</w:t>
            </w:r>
            <w:r w:rsidR="005A41CA" w:rsidRPr="005E56AB">
              <w:t xml:space="preserve">’s </w:t>
            </w:r>
            <w:r w:rsidRPr="005E56AB">
              <w:t>feelings by</w:t>
            </w:r>
            <w:r w:rsidR="00C56CE5">
              <w:t xml:space="preserve"> using</w:t>
            </w:r>
            <w:r w:rsidRPr="005E56AB">
              <w:t xml:space="preserve"> </w:t>
            </w:r>
            <w:r w:rsidR="005A41CA" w:rsidRPr="005E56AB">
              <w:t>reflect</w:t>
            </w:r>
            <w:r w:rsidR="00C56CE5">
              <w:t>ion</w:t>
            </w:r>
            <w:r w:rsidRPr="005E56AB">
              <w:t xml:space="preserve">, clarification and review </w:t>
            </w:r>
          </w:p>
          <w:p w14:paraId="7D1A15C4" w14:textId="18732EE1" w:rsidR="00BD4420" w:rsidRPr="005E56AB" w:rsidRDefault="00A2671E" w:rsidP="005E56AB">
            <w:pPr>
              <w:pStyle w:val="BodyText"/>
            </w:pPr>
            <w:r w:rsidRPr="005E56AB">
              <w:t xml:space="preserve">2.7 Assist </w:t>
            </w:r>
            <w:r w:rsidR="00CE176B">
              <w:t>person</w:t>
            </w:r>
            <w:r w:rsidR="00CE176B" w:rsidRPr="005E56AB">
              <w:t xml:space="preserve"> </w:t>
            </w:r>
            <w:r w:rsidRPr="005E56AB">
              <w:t>to become aware of underlying issues where appropriate and begin to identify ways of dealing with them</w:t>
            </w:r>
          </w:p>
          <w:p w14:paraId="6CC1EA86" w14:textId="15DA2A0F" w:rsidR="00BD4420" w:rsidRDefault="00A2671E" w:rsidP="005E56AB">
            <w:pPr>
              <w:pStyle w:val="BodyText"/>
              <w:rPr>
                <w:lang w:val="en-NZ"/>
              </w:rPr>
            </w:pPr>
            <w:r w:rsidRPr="005E56AB">
              <w:t xml:space="preserve">2.8 Acknowledge and work with changes in </w:t>
            </w:r>
            <w:r w:rsidR="002422D9">
              <w:t>person</w:t>
            </w:r>
            <w:r w:rsidR="002422D9" w:rsidRPr="005E56AB">
              <w:t xml:space="preserve">’s </w:t>
            </w:r>
            <w:r w:rsidRPr="005E56AB">
              <w:t>life as appropriate</w:t>
            </w:r>
          </w:p>
        </w:tc>
      </w:tr>
      <w:tr w:rsidR="00BD4420" w14:paraId="315A3ED8" w14:textId="77777777" w:rsidTr="005E56AB">
        <w:tc>
          <w:tcPr>
            <w:tcW w:w="3227" w:type="dxa"/>
            <w:tcBorders>
              <w:top w:val="nil"/>
              <w:left w:val="nil"/>
              <w:bottom w:val="nil"/>
              <w:right w:val="nil"/>
            </w:tcBorders>
            <w:tcMar>
              <w:top w:w="0" w:type="dxa"/>
              <w:left w:w="62" w:type="dxa"/>
              <w:bottom w:w="0" w:type="dxa"/>
              <w:right w:w="62" w:type="dxa"/>
            </w:tcMar>
          </w:tcPr>
          <w:p w14:paraId="01BDBE68" w14:textId="2C13A826" w:rsidR="00BD4420" w:rsidRDefault="00A2671E" w:rsidP="005E56AB">
            <w:pPr>
              <w:pStyle w:val="BodyText"/>
              <w:rPr>
                <w:lang w:val="en-NZ"/>
              </w:rPr>
            </w:pPr>
            <w:r w:rsidRPr="005E56AB">
              <w:t xml:space="preserve">3. Monitor the </w:t>
            </w:r>
            <w:r w:rsidR="006A62B2">
              <w:t xml:space="preserve">client’s </w:t>
            </w:r>
            <w:r w:rsidRPr="005E56AB">
              <w:t>counselling process</w:t>
            </w:r>
          </w:p>
        </w:tc>
        <w:tc>
          <w:tcPr>
            <w:tcW w:w="5704" w:type="dxa"/>
            <w:gridSpan w:val="2"/>
            <w:tcBorders>
              <w:top w:val="nil"/>
              <w:left w:val="nil"/>
              <w:bottom w:val="nil"/>
              <w:right w:val="nil"/>
            </w:tcBorders>
            <w:tcMar>
              <w:top w:w="0" w:type="dxa"/>
              <w:left w:w="62" w:type="dxa"/>
              <w:bottom w:w="0" w:type="dxa"/>
              <w:right w:w="62" w:type="dxa"/>
            </w:tcMar>
          </w:tcPr>
          <w:p w14:paraId="673E4C2F" w14:textId="6D8C3D64" w:rsidR="00BD4420" w:rsidRPr="005E56AB" w:rsidRDefault="00A2671E" w:rsidP="005E56AB">
            <w:pPr>
              <w:pStyle w:val="BodyText"/>
            </w:pPr>
            <w:r w:rsidRPr="005E56AB">
              <w:t xml:space="preserve">3.1 Monitor and review the counselling process with </w:t>
            </w:r>
            <w:r w:rsidR="006A62B2">
              <w:t>the person</w:t>
            </w:r>
            <w:r w:rsidR="006A62B2" w:rsidRPr="005E56AB">
              <w:t xml:space="preserve"> </w:t>
            </w:r>
            <w:r w:rsidRPr="005E56AB">
              <w:t>to ensure it remains of value</w:t>
            </w:r>
          </w:p>
          <w:p w14:paraId="5BFD8DF4" w14:textId="381C0B28" w:rsidR="00BD4420" w:rsidRPr="005E56AB" w:rsidRDefault="00A2671E" w:rsidP="005E56AB">
            <w:pPr>
              <w:pStyle w:val="BodyText"/>
            </w:pPr>
            <w:r w:rsidRPr="005E56AB">
              <w:t xml:space="preserve">3.2 Proactively identify and work on threats and disruptions to the counselling process with </w:t>
            </w:r>
            <w:r w:rsidR="006A62B2">
              <w:t>the person</w:t>
            </w:r>
          </w:p>
          <w:p w14:paraId="293BA32F" w14:textId="26E4D1AD" w:rsidR="00BD4420" w:rsidRPr="005E56AB" w:rsidRDefault="00A2671E" w:rsidP="005E56AB">
            <w:pPr>
              <w:pStyle w:val="BodyText"/>
            </w:pPr>
            <w:r w:rsidRPr="005E56AB">
              <w:t xml:space="preserve">3.3 Review and compare own and </w:t>
            </w:r>
            <w:r w:rsidR="006A62B2">
              <w:t>person</w:t>
            </w:r>
            <w:r w:rsidR="006A62B2" w:rsidRPr="005E56AB">
              <w:t xml:space="preserve">’s </w:t>
            </w:r>
            <w:r w:rsidRPr="005E56AB">
              <w:t>perceptions of the process and provide suggestions and advice in response</w:t>
            </w:r>
          </w:p>
          <w:p w14:paraId="6FEFF7DF" w14:textId="334CB303" w:rsidR="00BD4420" w:rsidRPr="005E56AB" w:rsidRDefault="00A2671E" w:rsidP="005E56AB">
            <w:pPr>
              <w:pStyle w:val="BodyText"/>
            </w:pPr>
            <w:r w:rsidRPr="005E56AB">
              <w:t xml:space="preserve">3.4 Address any tension between </w:t>
            </w:r>
            <w:r w:rsidR="006A62B2">
              <w:t>the persons</w:t>
            </w:r>
            <w:r w:rsidR="006A62B2" w:rsidRPr="005E56AB">
              <w:t xml:space="preserve"> </w:t>
            </w:r>
            <w:r w:rsidRPr="005E56AB">
              <w:t xml:space="preserve">hopes and expectations and the reality of resource limitations </w:t>
            </w:r>
          </w:p>
          <w:p w14:paraId="64050FE2" w14:textId="207C59C7" w:rsidR="00BD4420" w:rsidRPr="005E56AB" w:rsidRDefault="00A2671E" w:rsidP="005E56AB">
            <w:pPr>
              <w:pStyle w:val="BodyText"/>
            </w:pPr>
            <w:r w:rsidRPr="005E56AB">
              <w:t xml:space="preserve">3.5 Facilitate change at a pace the </w:t>
            </w:r>
            <w:r w:rsidR="008A3FB8">
              <w:t>persons</w:t>
            </w:r>
            <w:r w:rsidR="008A3FB8" w:rsidRPr="005E56AB">
              <w:t xml:space="preserve"> </w:t>
            </w:r>
            <w:r w:rsidRPr="005E56AB">
              <w:t>can tolerate and assimilate</w:t>
            </w:r>
          </w:p>
          <w:p w14:paraId="313F4444" w14:textId="77777777" w:rsidR="00BD4420" w:rsidRPr="005E56AB" w:rsidRDefault="00A2671E" w:rsidP="005E56AB">
            <w:pPr>
              <w:pStyle w:val="BodyText"/>
            </w:pPr>
            <w:r w:rsidRPr="005E56AB">
              <w:t xml:space="preserve">3.6 Recognise and assess the appropriateness of ending the current counselling </w:t>
            </w:r>
          </w:p>
          <w:p w14:paraId="632AC582" w14:textId="18D0BA70" w:rsidR="00BD4420" w:rsidRPr="005E56AB" w:rsidRDefault="004F25C6" w:rsidP="005E56AB">
            <w:pPr>
              <w:pStyle w:val="BodyText"/>
            </w:pPr>
            <w:r>
              <w:rPr>
                <w:noProof/>
              </w:rPr>
              <w:lastRenderedPageBreak/>
              <mc:AlternateContent>
                <mc:Choice Requires="wps">
                  <w:drawing>
                    <wp:anchor distT="0" distB="0" distL="114300" distR="114300" simplePos="0" relativeHeight="251662336" behindDoc="1" locked="0" layoutInCell="1" allowOverlap="1" wp14:anchorId="1A8D1B21" wp14:editId="5B8E5BD0">
                      <wp:simplePos x="0" y="0"/>
                      <wp:positionH relativeFrom="page">
                        <wp:posOffset>-1678305</wp:posOffset>
                      </wp:positionH>
                      <wp:positionV relativeFrom="page">
                        <wp:posOffset>1133475</wp:posOffset>
                      </wp:positionV>
                      <wp:extent cx="5080000" cy="1270000"/>
                      <wp:effectExtent l="0" t="0" r="0" b="0"/>
                      <wp:wrapNone/>
                      <wp:docPr id="56057071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D2F857F" w14:textId="7F652BC7"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8D1B21" id="Watermark_Page_4" o:spid="_x0000_s1029" type="#_x0000_t202" style="position:absolute;margin-left:-132.15pt;margin-top:89.2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lA4id+UAAAARAQAADwAAAAAAAAAAAAAAAACsBAAAZHJzL2Rvd25yZXYu&#13;&#10;eG1sUEsFBgAAAAAEAAQA8wAAAL4FAAAAAA==&#13;&#10;" stroked="f" strokeweight=".5pt">
                      <v:fill opacity="0"/>
                      <o:lock v:ext="edit" aspectratio="t"/>
                      <v:textbox>
                        <w:txbxContent>
                          <w:p w14:paraId="6D2F857F" w14:textId="7F652BC7"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v:textbox>
                      <w10:wrap anchorx="page" anchory="page"/>
                    </v:shape>
                  </w:pict>
                </mc:Fallback>
              </mc:AlternateContent>
            </w:r>
            <w:r w:rsidR="00A2671E" w:rsidRPr="005E56AB">
              <w:t xml:space="preserve">3.7 Acknowledge, value and work with individual uncertainty in the counselling relationship </w:t>
            </w:r>
          </w:p>
          <w:p w14:paraId="7AE80023" w14:textId="77777777" w:rsidR="00BD4420" w:rsidRDefault="00A2671E" w:rsidP="005E56AB">
            <w:pPr>
              <w:pStyle w:val="BodyText"/>
              <w:rPr>
                <w:lang w:val="en-NZ"/>
              </w:rPr>
            </w:pPr>
            <w:r w:rsidRPr="005E56AB">
              <w:t>3.8 Apply ethical codes of conduct in addressing counselling dilemmas</w:t>
            </w:r>
          </w:p>
        </w:tc>
      </w:tr>
      <w:tr w:rsidR="00BD4420" w:rsidRPr="005E56AB" w14:paraId="34CB1B00" w14:textId="77777777" w:rsidTr="005E56AB">
        <w:tc>
          <w:tcPr>
            <w:tcW w:w="3227" w:type="dxa"/>
            <w:tcBorders>
              <w:top w:val="nil"/>
              <w:left w:val="nil"/>
              <w:bottom w:val="nil"/>
              <w:right w:val="nil"/>
            </w:tcBorders>
            <w:tcMar>
              <w:top w:w="0" w:type="dxa"/>
              <w:left w:w="62" w:type="dxa"/>
              <w:bottom w:w="0" w:type="dxa"/>
              <w:right w:w="62" w:type="dxa"/>
            </w:tcMar>
          </w:tcPr>
          <w:p w14:paraId="6E29AF2B" w14:textId="77777777" w:rsidR="00BD4420" w:rsidRDefault="00A2671E" w:rsidP="005E56AB">
            <w:pPr>
              <w:pStyle w:val="BodyText"/>
              <w:rPr>
                <w:lang w:val="en-NZ"/>
              </w:rPr>
            </w:pPr>
            <w:r w:rsidRPr="005E56AB">
              <w:lastRenderedPageBreak/>
              <w:t>4. Bring the counselling process to an end</w:t>
            </w:r>
          </w:p>
        </w:tc>
        <w:tc>
          <w:tcPr>
            <w:tcW w:w="5704" w:type="dxa"/>
            <w:gridSpan w:val="2"/>
            <w:tcBorders>
              <w:top w:val="nil"/>
              <w:left w:val="nil"/>
              <w:bottom w:val="nil"/>
              <w:right w:val="nil"/>
            </w:tcBorders>
            <w:tcMar>
              <w:top w:w="0" w:type="dxa"/>
              <w:left w:w="62" w:type="dxa"/>
              <w:bottom w:w="0" w:type="dxa"/>
              <w:right w:w="62" w:type="dxa"/>
            </w:tcMar>
          </w:tcPr>
          <w:p w14:paraId="5032087F" w14:textId="5D8CD90B" w:rsidR="00BD4420" w:rsidRPr="005E56AB" w:rsidRDefault="00A2671E" w:rsidP="005E56AB">
            <w:pPr>
              <w:pStyle w:val="BodyText"/>
            </w:pPr>
            <w:r w:rsidRPr="005E56AB">
              <w:t xml:space="preserve">4.1 Enable </w:t>
            </w:r>
            <w:r w:rsidR="00A22448">
              <w:t>the person</w:t>
            </w:r>
            <w:r w:rsidR="00A22448" w:rsidRPr="005E56AB">
              <w:t xml:space="preserve"> </w:t>
            </w:r>
            <w:r w:rsidRPr="005E56AB">
              <w:t>to identify when the process is approaching its conclusion</w:t>
            </w:r>
          </w:p>
          <w:p w14:paraId="2A7CBDFD" w14:textId="7F6F6C36" w:rsidR="00BD4420" w:rsidRPr="005E56AB" w:rsidRDefault="00A2671E" w:rsidP="005E56AB">
            <w:pPr>
              <w:pStyle w:val="BodyText"/>
            </w:pPr>
            <w:r w:rsidRPr="005E56AB">
              <w:t xml:space="preserve">4.2 Enable </w:t>
            </w:r>
            <w:r w:rsidR="00A22448">
              <w:t>the person</w:t>
            </w:r>
            <w:r w:rsidR="00A22448" w:rsidRPr="005E56AB">
              <w:t xml:space="preserve"> </w:t>
            </w:r>
            <w:r w:rsidRPr="005E56AB">
              <w:t>to identify, acknowledge and evaluate what is and is not changing, both in the counselling process and in their situation and understanding</w:t>
            </w:r>
          </w:p>
          <w:p w14:paraId="0E916230" w14:textId="70973F10" w:rsidR="00BD4420" w:rsidRPr="005E56AB" w:rsidRDefault="00A2671E" w:rsidP="005E56AB">
            <w:pPr>
              <w:pStyle w:val="BodyText"/>
            </w:pPr>
            <w:r w:rsidRPr="005E56AB">
              <w:t xml:space="preserve">4.3 Use the ending process to enable </w:t>
            </w:r>
            <w:r w:rsidR="003350AB">
              <w:t>the person</w:t>
            </w:r>
            <w:r w:rsidR="003350AB" w:rsidRPr="005E56AB">
              <w:t xml:space="preserve"> </w:t>
            </w:r>
            <w:r w:rsidRPr="005E56AB">
              <w:t>to understand the nature and impact of earlier issues</w:t>
            </w:r>
          </w:p>
          <w:p w14:paraId="7A7085A7" w14:textId="77777777" w:rsidR="00BD4420" w:rsidRPr="005E56AB" w:rsidRDefault="00A2671E" w:rsidP="005E56AB">
            <w:pPr>
              <w:pStyle w:val="BodyText"/>
            </w:pPr>
            <w:r w:rsidRPr="005E56AB">
              <w:t>4.4 Use boundaries of the counselling relationship to assist the ending process</w:t>
            </w:r>
          </w:p>
          <w:p w14:paraId="49C45D0A" w14:textId="755B34C8" w:rsidR="00BD4420" w:rsidRPr="005E56AB" w:rsidRDefault="00A2671E" w:rsidP="005E56AB">
            <w:pPr>
              <w:pStyle w:val="BodyText"/>
            </w:pPr>
            <w:r w:rsidRPr="005E56AB">
              <w:t xml:space="preserve">4.5 Plan, structure and contract endings appropriately with </w:t>
            </w:r>
            <w:r w:rsidR="003350AB">
              <w:t>person</w:t>
            </w:r>
          </w:p>
          <w:p w14:paraId="0D322EC3" w14:textId="4704D31E" w:rsidR="00BD4420" w:rsidRPr="005E56AB" w:rsidRDefault="00A2671E" w:rsidP="005E56AB">
            <w:pPr>
              <w:pStyle w:val="BodyText"/>
            </w:pPr>
            <w:r w:rsidRPr="005E56AB">
              <w:t xml:space="preserve">4.6 Support </w:t>
            </w:r>
            <w:r w:rsidR="003350AB">
              <w:t>person</w:t>
            </w:r>
            <w:r w:rsidR="003350AB" w:rsidRPr="005E56AB">
              <w:t xml:space="preserve">’s </w:t>
            </w:r>
            <w:r w:rsidRPr="005E56AB">
              <w:t>sense of autonomy during the ending process</w:t>
            </w:r>
          </w:p>
          <w:p w14:paraId="5938B86B" w14:textId="1F24067C" w:rsidR="00BD4420" w:rsidRPr="005E56AB" w:rsidRDefault="00A2671E" w:rsidP="005E56AB">
            <w:pPr>
              <w:pStyle w:val="BodyText"/>
            </w:pPr>
            <w:r w:rsidRPr="005E56AB">
              <w:t xml:space="preserve">4.7 Inform </w:t>
            </w:r>
            <w:r w:rsidR="003350AB">
              <w:t>the person</w:t>
            </w:r>
            <w:r w:rsidR="003350AB" w:rsidRPr="005E56AB">
              <w:t xml:space="preserve"> </w:t>
            </w:r>
            <w:r w:rsidRPr="005E56AB">
              <w:t>about any opportunities for further support</w:t>
            </w:r>
          </w:p>
          <w:p w14:paraId="7007C8F2" w14:textId="77777777" w:rsidR="00BD4420" w:rsidRPr="005E56AB" w:rsidRDefault="00A2671E" w:rsidP="005E56AB">
            <w:pPr>
              <w:pStyle w:val="BodyText"/>
            </w:pPr>
            <w:r w:rsidRPr="005E56AB">
              <w:t>4.8 Identify unresolved issues and discuss further work if appropriate</w:t>
            </w:r>
          </w:p>
          <w:p w14:paraId="75B4D137" w14:textId="77777777" w:rsidR="00BD4420" w:rsidRPr="005E56AB" w:rsidRDefault="00A2671E" w:rsidP="005E56AB">
            <w:pPr>
              <w:pStyle w:val="BodyText"/>
            </w:pPr>
            <w:r w:rsidRPr="005E56AB">
              <w:t>4.9 Complete documentation and reporting according to organisation requirements</w:t>
            </w:r>
          </w:p>
        </w:tc>
      </w:tr>
    </w:tbl>
    <w:p w14:paraId="6ED797C1" w14:textId="77777777" w:rsidR="00BD4420" w:rsidRPr="005E56AB" w:rsidRDefault="00BD4420" w:rsidP="005E56AB">
      <w:pPr>
        <w:pStyle w:val="BodyText"/>
      </w:pPr>
    </w:p>
    <w:p w14:paraId="5FE5AF43" w14:textId="77777777" w:rsidR="00BD4420" w:rsidRPr="005E56AB" w:rsidRDefault="00BD4420" w:rsidP="005E56AB">
      <w:pPr>
        <w:pStyle w:val="AllowPageBreak"/>
      </w:pPr>
    </w:p>
    <w:p w14:paraId="0981899D" w14:textId="77777777" w:rsidR="00BD4420" w:rsidRPr="005E56AB" w:rsidRDefault="00A2671E" w:rsidP="005E56AB">
      <w:pPr>
        <w:pStyle w:val="Heading1"/>
      </w:pPr>
      <w:bookmarkStart w:id="3" w:name="O_811932"/>
      <w:bookmarkEnd w:id="3"/>
      <w:r w:rsidRPr="005E56AB">
        <w:t>Foundation Skills</w:t>
      </w:r>
    </w:p>
    <w:p w14:paraId="49891191" w14:textId="77777777" w:rsidR="00BD4420" w:rsidRPr="00A2671E" w:rsidRDefault="00A2671E" w:rsidP="00A2671E">
      <w:pPr>
        <w:pStyle w:val="BodyText"/>
        <w:rPr>
          <w:i/>
        </w:rPr>
      </w:pPr>
      <w:r w:rsidRPr="00A2671E">
        <w:rPr>
          <w:rStyle w:val="Emphasis"/>
        </w:rPr>
        <w:t>The Foundation Skills describe those required skills (language, literacy, numeracy and employment skills) that are essential to performance.</w:t>
      </w:r>
    </w:p>
    <w:p w14:paraId="2A73D719" w14:textId="77777777" w:rsidR="00BD4420" w:rsidRPr="005E56AB" w:rsidRDefault="00A2671E" w:rsidP="00A2671E">
      <w:pPr>
        <w:pStyle w:val="BodyText"/>
      </w:pPr>
      <w:r w:rsidRPr="005E56AB">
        <w:t>Foundation skills essential to performance are explicit in the performance criteria of this unit of competency.</w:t>
      </w:r>
    </w:p>
    <w:p w14:paraId="390F9161" w14:textId="77777777" w:rsidR="00BD4420" w:rsidRPr="005E56AB" w:rsidRDefault="00A2671E" w:rsidP="005E56AB">
      <w:pPr>
        <w:pStyle w:val="Heading1"/>
      </w:pPr>
      <w:bookmarkStart w:id="4" w:name="O_811934"/>
      <w:bookmarkEnd w:id="4"/>
      <w:r w:rsidRPr="005E56AB">
        <w:t>Unit Mapping Information</w:t>
      </w:r>
    </w:p>
    <w:p w14:paraId="25491207" w14:textId="77777777" w:rsidR="00BD4420" w:rsidRPr="005E56AB" w:rsidRDefault="00A2671E" w:rsidP="00A2671E">
      <w:pPr>
        <w:pStyle w:val="BodyText"/>
      </w:pPr>
      <w:r w:rsidRPr="005E56AB">
        <w:t>No equivalent unit</w:t>
      </w:r>
    </w:p>
    <w:bookmarkStart w:id="5" w:name="O_811941"/>
    <w:bookmarkEnd w:id="5"/>
    <w:p w14:paraId="7F455D92" w14:textId="1DEBAAA2" w:rsidR="00BD4420" w:rsidRPr="005E56AB" w:rsidRDefault="004F25C6" w:rsidP="005E56AB">
      <w:pPr>
        <w:pStyle w:val="Heading1"/>
      </w:pPr>
      <w:r>
        <w:rPr>
          <w:noProof/>
        </w:rPr>
        <w:lastRenderedPageBreak/>
        <mc:AlternateContent>
          <mc:Choice Requires="wps">
            <w:drawing>
              <wp:anchor distT="0" distB="0" distL="114300" distR="114300" simplePos="0" relativeHeight="251663360" behindDoc="1" locked="0" layoutInCell="1" allowOverlap="1" wp14:anchorId="74FDD8DF" wp14:editId="527F79DA">
                <wp:simplePos x="0" y="0"/>
                <wp:positionH relativeFrom="page">
                  <wp:posOffset>1270000</wp:posOffset>
                </wp:positionH>
                <wp:positionV relativeFrom="page">
                  <wp:posOffset>2387600</wp:posOffset>
                </wp:positionV>
                <wp:extent cx="5080000" cy="1270000"/>
                <wp:effectExtent l="0" t="0" r="0" b="0"/>
                <wp:wrapNone/>
                <wp:docPr id="108081649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C15C65D" w14:textId="7F7271DD"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FDD8DF"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6C15C65D" w14:textId="7F7271DD"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v:textbox>
                <w10:wrap anchorx="page" anchory="page"/>
              </v:shape>
            </w:pict>
          </mc:Fallback>
        </mc:AlternateContent>
      </w:r>
      <w:r w:rsidR="00A2671E" w:rsidRPr="005E56AB">
        <w:t>Links</w:t>
      </w:r>
    </w:p>
    <w:p w14:paraId="2323B1BC" w14:textId="77777777" w:rsidR="00BD4420" w:rsidRPr="005E56AB" w:rsidRDefault="00A2671E" w:rsidP="00A2671E">
      <w:pPr>
        <w:pStyle w:val="BodyText"/>
      </w:pPr>
      <w:r>
        <w:t xml:space="preserve">Companion Volume implementation guides are found in </w:t>
      </w:r>
      <w:proofErr w:type="spellStart"/>
      <w:r>
        <w:t>VETNet</w:t>
      </w:r>
      <w:proofErr w:type="spellEnd"/>
      <w:r>
        <w:t xml:space="preserve"> - </w:t>
      </w:r>
      <w:hyperlink r:id="rId16" w:history="1">
        <w:r w:rsidRPr="399FCD3A">
          <w:rPr>
            <w:rStyle w:val="Hyperlink"/>
          </w:rPr>
          <w:t>https://vetnet.gov.au/Pages/TrainingDocs.aspx?q=5e0c25cc-3d9d-4b43-80d3-bd22cc4f1e53</w:t>
        </w:r>
      </w:hyperlink>
    </w:p>
    <w:p w14:paraId="3348C114" w14:textId="77777777" w:rsidR="00602FD5" w:rsidRDefault="00602FD5" w:rsidP="00602FD5">
      <w:pPr>
        <w:sectPr w:rsidR="00602FD5" w:rsidSect="00602FD5">
          <w:headerReference w:type="default" r:id="rId17"/>
          <w:footerReference w:type="default" r:id="rId18"/>
          <w:pgSz w:w="11908" w:h="16833"/>
          <w:pgMar w:top="1702" w:right="1418" w:bottom="1702" w:left="1418" w:header="992" w:footer="992" w:gutter="0"/>
          <w:cols w:space="720"/>
          <w:noEndnote/>
          <w:docGrid w:linePitch="299"/>
        </w:sectPr>
      </w:pPr>
    </w:p>
    <w:p w14:paraId="0923E566" w14:textId="308AECEF" w:rsidR="00602FD5" w:rsidRDefault="004F25C6" w:rsidP="003B3376">
      <w:pPr>
        <w:pStyle w:val="Title"/>
      </w:pPr>
      <w:r>
        <w:rPr>
          <w:noProof/>
        </w:rPr>
        <w:lastRenderedPageBreak/>
        <mc:AlternateContent>
          <mc:Choice Requires="wps">
            <w:drawing>
              <wp:anchor distT="0" distB="0" distL="114300" distR="114300" simplePos="0" relativeHeight="251664384" behindDoc="1" locked="0" layoutInCell="1" allowOverlap="1" wp14:anchorId="5CB05F8B" wp14:editId="1B925D14">
                <wp:simplePos x="0" y="0"/>
                <wp:positionH relativeFrom="page">
                  <wp:posOffset>1270000</wp:posOffset>
                </wp:positionH>
                <wp:positionV relativeFrom="page">
                  <wp:posOffset>2539365</wp:posOffset>
                </wp:positionV>
                <wp:extent cx="5080000" cy="1270000"/>
                <wp:effectExtent l="0" t="0" r="0" b="0"/>
                <wp:wrapNone/>
                <wp:docPr id="96803803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A049A8" w14:textId="59099A9C"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B05F8B" id="Watermark_Page_6" o:spid="_x0000_s1031" type="#_x0000_t202" style="position:absolute;left:0;text-align:left;margin-left:100pt;margin-top:199.95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J4obkbhAAAAEQEAAA8AAAAAAAAAAAAAAAAAqwQAAGRycy9kb3ducmV2LnhtbFBL&#13;&#10;BQYAAAAABAAEAPMAAAC5BQAAAAA=&#13;&#10;" stroked="f" strokeweight=".5pt">
                <v:fill opacity="0"/>
                <o:lock v:ext="edit" aspectratio="t"/>
                <v:textbox>
                  <w:txbxContent>
                    <w:p w14:paraId="52A049A8" w14:textId="59099A9C"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v:textbox>
                <w10:wrap anchorx="page" anchory="page"/>
              </v:shape>
            </w:pict>
          </mc:Fallback>
        </mc:AlternateContent>
      </w:r>
      <w:fldSimple w:instr="TITLE   \* MERGEFORMAT">
        <w:r w:rsidR="00602FD5">
          <w:t>Assessment Requirements for CHCCSL003 Facilitate the counselling relationship and process</w:t>
        </w:r>
      </w:fldSimple>
    </w:p>
    <w:p w14:paraId="41243852" w14:textId="77777777" w:rsidR="00602FD5" w:rsidRDefault="00602FD5" w:rsidP="003B3376">
      <w:pPr>
        <w:pStyle w:val="Version"/>
        <w:sectPr w:rsidR="00602FD5" w:rsidSect="00602FD5">
          <w:headerReference w:type="even" r:id="rId19"/>
          <w:headerReference w:type="default" r:id="rId20"/>
          <w:footerReference w:type="even" r:id="rId21"/>
          <w:footerReference w:type="default" r:id="rId22"/>
          <w:headerReference w:type="first" r:id="rId23"/>
          <w:footerReference w:type="first" r:id="rId24"/>
          <w:pgSz w:w="11908" w:h="16833"/>
          <w:pgMar w:top="1702" w:right="1418" w:bottom="1702" w:left="1418" w:header="992" w:footer="992" w:gutter="0"/>
          <w:cols w:space="720"/>
          <w:noEndnote/>
          <w:docGrid w:linePitch="299"/>
        </w:sectPr>
      </w:pPr>
      <w:fldSimple w:instr="DOCPROPERTY  Keywords  \* MERGEFORMAT">
        <w:r>
          <w:t>Release: 1</w:t>
        </w:r>
      </w:fldSimple>
    </w:p>
    <w:p w14:paraId="25917975" w14:textId="40B66602" w:rsidR="00602FD5" w:rsidRPr="00F649A2" w:rsidRDefault="004F25C6" w:rsidP="003B3376">
      <w:pPr>
        <w:pStyle w:val="SuperHeading"/>
      </w:pPr>
      <w:r>
        <w:rPr>
          <w:noProof/>
        </w:rPr>
        <w:lastRenderedPageBreak/>
        <mc:AlternateContent>
          <mc:Choice Requires="wps">
            <w:drawing>
              <wp:anchor distT="0" distB="0" distL="114300" distR="114300" simplePos="0" relativeHeight="251665408" behindDoc="1" locked="0" layoutInCell="1" allowOverlap="1" wp14:anchorId="307429DA" wp14:editId="16A29A91">
                <wp:simplePos x="0" y="0"/>
                <wp:positionH relativeFrom="page">
                  <wp:posOffset>1270000</wp:posOffset>
                </wp:positionH>
                <wp:positionV relativeFrom="page">
                  <wp:posOffset>2540000</wp:posOffset>
                </wp:positionV>
                <wp:extent cx="5080000" cy="1270000"/>
                <wp:effectExtent l="0" t="0" r="0" b="0"/>
                <wp:wrapNone/>
                <wp:docPr id="778815022"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965BD6F" w14:textId="77106206"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429DA" id="Watermark_Page_7" o:spid="_x0000_s1032" type="#_x0000_t202" style="position:absolute;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965BD6F" w14:textId="77106206"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v:textbox>
                <w10:wrap anchorx="page" anchory="page"/>
              </v:shape>
            </w:pict>
          </mc:Fallback>
        </mc:AlternateContent>
      </w:r>
      <w:r w:rsidR="00602FD5" w:rsidRPr="00F649A2">
        <w:t>Assessment Requirements for CHCCSL003 Facilitate the counselling relationship and process</w:t>
      </w:r>
    </w:p>
    <w:p w14:paraId="58ED44E9" w14:textId="77777777" w:rsidR="00602FD5" w:rsidRPr="00F649A2" w:rsidRDefault="00602FD5" w:rsidP="003B3376">
      <w:pPr>
        <w:pStyle w:val="Heading1"/>
      </w:pPr>
      <w:bookmarkStart w:id="6" w:name="O_811936"/>
      <w:bookmarkEnd w:id="6"/>
      <w:r w:rsidRPr="00F649A2">
        <w:t>Modification History</w:t>
      </w:r>
    </w:p>
    <w:tbl>
      <w:tblPr>
        <w:tblW w:w="9134" w:type="dxa"/>
        <w:tblLayout w:type="fixed"/>
        <w:tblCellMar>
          <w:left w:w="62" w:type="dxa"/>
          <w:right w:w="62" w:type="dxa"/>
        </w:tblCellMar>
        <w:tblLook w:val="0000" w:firstRow="0" w:lastRow="0" w:firstColumn="0" w:lastColumn="0" w:noHBand="0" w:noVBand="0"/>
      </w:tblPr>
      <w:tblGrid>
        <w:gridCol w:w="1875"/>
        <w:gridCol w:w="7259"/>
      </w:tblGrid>
      <w:tr w:rsidR="00602FD5" w14:paraId="713F9E70" w14:textId="77777777" w:rsidTr="004F25C6">
        <w:trPr>
          <w:trHeight w:val="300"/>
        </w:trPr>
        <w:tc>
          <w:tcPr>
            <w:tcW w:w="18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1797C75" w14:textId="77777777" w:rsidR="00602FD5" w:rsidRPr="00F649A2" w:rsidRDefault="00602FD5" w:rsidP="003B3376">
            <w:pPr>
              <w:pStyle w:val="BodyText"/>
            </w:pPr>
            <w:r w:rsidRPr="00F649A2">
              <w:rPr>
                <w:rStyle w:val="SpecialBold"/>
              </w:rPr>
              <w:t>Release</w:t>
            </w:r>
          </w:p>
        </w:tc>
        <w:tc>
          <w:tcPr>
            <w:tcW w:w="72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CA857DD" w14:textId="77777777" w:rsidR="00602FD5" w:rsidRDefault="00602FD5" w:rsidP="003B3376">
            <w:pPr>
              <w:pStyle w:val="BodyText"/>
              <w:rPr>
                <w:lang w:val="en-NZ"/>
              </w:rPr>
            </w:pPr>
            <w:r w:rsidRPr="00F649A2">
              <w:rPr>
                <w:rStyle w:val="SpecialBold"/>
              </w:rPr>
              <w:t>Comments</w:t>
            </w:r>
          </w:p>
        </w:tc>
      </w:tr>
      <w:tr w:rsidR="399FCD3A" w14:paraId="558364E2" w14:textId="77777777" w:rsidTr="004F25C6">
        <w:trPr>
          <w:trHeight w:val="300"/>
        </w:trPr>
        <w:tc>
          <w:tcPr>
            <w:tcW w:w="18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C18FF60" w14:textId="7865D003" w:rsidR="269C1594" w:rsidRDefault="269C1594" w:rsidP="004F25C6">
            <w:pPr>
              <w:pStyle w:val="BodyText"/>
            </w:pPr>
            <w:r>
              <w:t>Release 2</w:t>
            </w:r>
          </w:p>
        </w:tc>
        <w:tc>
          <w:tcPr>
            <w:tcW w:w="72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7F74940" w14:textId="47CD90B4" w:rsidR="27DA9B27" w:rsidRDefault="27DA9B27" w:rsidP="004F25C6">
            <w:pPr>
              <w:pStyle w:val="BodyText"/>
            </w:pPr>
            <w:r>
              <w:t>Minor change to assessment conditions.</w:t>
            </w:r>
          </w:p>
        </w:tc>
      </w:tr>
      <w:tr w:rsidR="00602FD5" w:rsidRPr="00F649A2" w14:paraId="6F7CAB16" w14:textId="77777777" w:rsidTr="004F25C6">
        <w:trPr>
          <w:trHeight w:val="300"/>
        </w:trPr>
        <w:tc>
          <w:tcPr>
            <w:tcW w:w="1875"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0AE10C5" w14:textId="77777777" w:rsidR="00602FD5" w:rsidRDefault="00602FD5" w:rsidP="003B3376">
            <w:pPr>
              <w:pStyle w:val="BodyText"/>
              <w:rPr>
                <w:lang w:val="en-NZ"/>
              </w:rPr>
            </w:pPr>
            <w:r w:rsidRPr="00F649A2">
              <w:t>Release 1</w:t>
            </w:r>
          </w:p>
        </w:tc>
        <w:tc>
          <w:tcPr>
            <w:tcW w:w="72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C62691" w14:textId="77777777" w:rsidR="00602FD5" w:rsidRPr="00F649A2" w:rsidRDefault="00602FD5" w:rsidP="003B3376">
            <w:pPr>
              <w:pStyle w:val="BodyText"/>
            </w:pPr>
            <w:r w:rsidRPr="00F649A2">
              <w:t xml:space="preserve">This version was released in </w:t>
            </w:r>
            <w:r w:rsidRPr="00F649A2">
              <w:rPr>
                <w:rStyle w:val="Emphasis"/>
              </w:rPr>
              <w:t>CHC Community Services Training Package release 3.0</w:t>
            </w:r>
            <w:r w:rsidRPr="00F649A2">
              <w:t xml:space="preserve"> and meets the requirements of the 2012 Standards for Training Packages.</w:t>
            </w:r>
          </w:p>
          <w:p w14:paraId="6CC249B6" w14:textId="77777777" w:rsidR="00602FD5" w:rsidRPr="00F649A2" w:rsidRDefault="00602FD5" w:rsidP="003B3376">
            <w:pPr>
              <w:pStyle w:val="BodyText"/>
            </w:pPr>
          </w:p>
          <w:p w14:paraId="7492BE6E" w14:textId="77777777" w:rsidR="00602FD5" w:rsidRPr="00F649A2" w:rsidRDefault="00602FD5" w:rsidP="003B3376">
            <w:pPr>
              <w:pStyle w:val="BodyText"/>
            </w:pPr>
            <w:r w:rsidRPr="00F649A2">
              <w:t>Significant changes to the elements and performance criteria. New evidence requirements for assessment including volume and frequency requirements. Significant changes to knowledge evidence. Additional assessor requirements.</w:t>
            </w:r>
          </w:p>
          <w:p w14:paraId="3CA070C8" w14:textId="77777777" w:rsidR="00602FD5" w:rsidRPr="00F649A2" w:rsidRDefault="00602FD5" w:rsidP="003B3376">
            <w:pPr>
              <w:pStyle w:val="BodyText"/>
            </w:pPr>
          </w:p>
          <w:p w14:paraId="72137501" w14:textId="77777777" w:rsidR="00602FD5" w:rsidRPr="00F649A2" w:rsidRDefault="00602FD5" w:rsidP="003B3376">
            <w:pPr>
              <w:pStyle w:val="BodyText"/>
            </w:pPr>
            <w:r w:rsidRPr="00F649A2">
              <w:t>Supersedes CHCCSL503B</w:t>
            </w:r>
          </w:p>
        </w:tc>
      </w:tr>
    </w:tbl>
    <w:p w14:paraId="1CBC5146" w14:textId="77777777" w:rsidR="00602FD5" w:rsidRPr="00F649A2" w:rsidRDefault="00602FD5" w:rsidP="003B3376">
      <w:pPr>
        <w:pStyle w:val="BodyText"/>
      </w:pPr>
    </w:p>
    <w:p w14:paraId="7F869BA7" w14:textId="77777777" w:rsidR="00602FD5" w:rsidRPr="00F649A2" w:rsidRDefault="00602FD5" w:rsidP="003B3376">
      <w:pPr>
        <w:pStyle w:val="AllowPageBreak"/>
      </w:pPr>
    </w:p>
    <w:p w14:paraId="6A0E62D5" w14:textId="77777777" w:rsidR="00602FD5" w:rsidRPr="00F649A2" w:rsidRDefault="00602FD5" w:rsidP="003B3376">
      <w:pPr>
        <w:pStyle w:val="Heading1"/>
      </w:pPr>
      <w:bookmarkStart w:id="7" w:name="O_811937"/>
      <w:bookmarkEnd w:id="7"/>
      <w:r w:rsidRPr="00F649A2">
        <w:t>Performance Evidence</w:t>
      </w:r>
    </w:p>
    <w:p w14:paraId="44F2674F" w14:textId="77777777" w:rsidR="00602FD5" w:rsidRPr="00F649A2" w:rsidRDefault="00602FD5" w:rsidP="003B3376">
      <w:pPr>
        <w:pStyle w:val="BodyText"/>
      </w:pPr>
      <w:r w:rsidRPr="00F649A2">
        <w:t>The candidate must show evidence of the ability to complete tasks outlined in elements and performance criteria of this unit, manage tasks and manage contingencies in the context of the job role. There must be evidence that the candidate has:</w:t>
      </w:r>
    </w:p>
    <w:p w14:paraId="22722B0D" w14:textId="44197BB1" w:rsidR="00602FD5" w:rsidRPr="00F649A2" w:rsidRDefault="00602FD5" w:rsidP="00602FD5">
      <w:pPr>
        <w:pStyle w:val="ListBullet"/>
      </w:pPr>
      <w:r w:rsidRPr="00F649A2">
        <w:t xml:space="preserve">facilitated the counselling process for at least 3 different clients with varying presenting issues, in at least 3 sessions per </w:t>
      </w:r>
      <w:r w:rsidR="003B2D7E">
        <w:t>person</w:t>
      </w:r>
    </w:p>
    <w:p w14:paraId="10EA540A" w14:textId="20AB1B6E" w:rsidR="00602FD5" w:rsidRPr="00F649A2" w:rsidRDefault="00602FD5" w:rsidP="00602FD5">
      <w:pPr>
        <w:pStyle w:val="ListBullet"/>
      </w:pPr>
      <w:r w:rsidRPr="00F649A2">
        <w:t>facilitated sessions using all aspects of the counselling process:</w:t>
      </w:r>
    </w:p>
    <w:p w14:paraId="08A6AD99" w14:textId="77777777" w:rsidR="00602FD5" w:rsidRPr="00F649A2" w:rsidRDefault="00602FD5" w:rsidP="00602FD5">
      <w:pPr>
        <w:pStyle w:val="ListBullet2"/>
      </w:pPr>
      <w:r w:rsidRPr="00F649A2">
        <w:t>identifying concerns</w:t>
      </w:r>
    </w:p>
    <w:p w14:paraId="7D5E6F44" w14:textId="77777777" w:rsidR="00602FD5" w:rsidRPr="00F649A2" w:rsidRDefault="00602FD5" w:rsidP="00602FD5">
      <w:pPr>
        <w:pStyle w:val="ListBullet2"/>
      </w:pPr>
      <w:r w:rsidRPr="00F649A2">
        <w:t>working through concerns</w:t>
      </w:r>
    </w:p>
    <w:p w14:paraId="2ADF75BF" w14:textId="77777777" w:rsidR="00602FD5" w:rsidRPr="00F649A2" w:rsidRDefault="00602FD5" w:rsidP="00602FD5">
      <w:pPr>
        <w:pStyle w:val="ListBullet2"/>
      </w:pPr>
      <w:r w:rsidRPr="00F649A2">
        <w:t>monitoring the counselling relationship</w:t>
      </w:r>
    </w:p>
    <w:p w14:paraId="59B4E565" w14:textId="77777777" w:rsidR="00602FD5" w:rsidRPr="00F649A2" w:rsidRDefault="00602FD5" w:rsidP="00602FD5">
      <w:pPr>
        <w:pStyle w:val="ListBullet"/>
      </w:pPr>
      <w:r w:rsidRPr="00F649A2">
        <w:t>followed processes to bring the counselling process to an end on at least 2 occasions.</w:t>
      </w:r>
    </w:p>
    <w:p w14:paraId="0BD138B3" w14:textId="77777777" w:rsidR="00602FD5" w:rsidRPr="00F649A2" w:rsidRDefault="00602FD5" w:rsidP="003B3376">
      <w:pPr>
        <w:pStyle w:val="AllowPageBreak"/>
      </w:pPr>
    </w:p>
    <w:p w14:paraId="7478D8CE" w14:textId="77777777" w:rsidR="00602FD5" w:rsidRPr="00F649A2" w:rsidRDefault="00602FD5" w:rsidP="003B3376">
      <w:pPr>
        <w:pStyle w:val="Heading1"/>
      </w:pPr>
      <w:bookmarkStart w:id="8" w:name="O_811938"/>
      <w:bookmarkEnd w:id="8"/>
      <w:r w:rsidRPr="00F649A2">
        <w:t>Knowledge Evidence</w:t>
      </w:r>
    </w:p>
    <w:p w14:paraId="5B22565D" w14:textId="77777777" w:rsidR="00602FD5" w:rsidRPr="00F649A2" w:rsidRDefault="00602FD5" w:rsidP="003B3376">
      <w:pPr>
        <w:pStyle w:val="BodyText"/>
      </w:pPr>
      <w:r w:rsidRPr="00F649A2">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4F580D78" w14:textId="77777777" w:rsidR="00602FD5" w:rsidRPr="00F649A2" w:rsidRDefault="00602FD5" w:rsidP="00602FD5">
      <w:pPr>
        <w:pStyle w:val="ListBullet"/>
      </w:pPr>
      <w:r w:rsidRPr="00F649A2">
        <w:t>legal and ethical considerations for the counselling relationship, and how these are applied in individual practice:</w:t>
      </w:r>
    </w:p>
    <w:p w14:paraId="00098CB7" w14:textId="2DA62DD6" w:rsidR="00602FD5" w:rsidRPr="00F649A2" w:rsidRDefault="004F25C6" w:rsidP="00602FD5">
      <w:pPr>
        <w:pStyle w:val="ListBullet2"/>
      </w:pPr>
      <w:r>
        <w:rPr>
          <w:noProof/>
        </w:rPr>
        <w:lastRenderedPageBreak/>
        <mc:AlternateContent>
          <mc:Choice Requires="wps">
            <w:drawing>
              <wp:anchor distT="0" distB="0" distL="114300" distR="114300" simplePos="0" relativeHeight="251666432" behindDoc="1" locked="0" layoutInCell="1" allowOverlap="1" wp14:anchorId="5B39494D" wp14:editId="16C5CAA7">
                <wp:simplePos x="0" y="0"/>
                <wp:positionH relativeFrom="page">
                  <wp:posOffset>1270000</wp:posOffset>
                </wp:positionH>
                <wp:positionV relativeFrom="page">
                  <wp:posOffset>2524760</wp:posOffset>
                </wp:positionV>
                <wp:extent cx="5080000" cy="1270000"/>
                <wp:effectExtent l="0" t="0" r="0" b="0"/>
                <wp:wrapNone/>
                <wp:docPr id="35602287"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E76B749" w14:textId="3CFC1E78"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39494D" id="Watermark_Page_8" o:spid="_x0000_s1033" type="#_x0000_t202" style="position:absolute;left:0;text-align:left;margin-left:100pt;margin-top:198.8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" stroked="f" strokeweight=".5pt">
                <v:fill opacity="0"/>
                <o:lock v:ext="edit" aspectratio="t"/>
                <v:textbox>
                  <w:txbxContent>
                    <w:p w14:paraId="2E76B749" w14:textId="3CFC1E78"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v:textbox>
                <w10:wrap anchorx="page" anchory="page"/>
              </v:shape>
            </w:pict>
          </mc:Fallback>
        </mc:AlternateContent>
      </w:r>
      <w:r w:rsidR="00602FD5" w:rsidRPr="00F649A2">
        <w:t>codes of conduct/practice</w:t>
      </w:r>
    </w:p>
    <w:p w14:paraId="0967ECF9" w14:textId="77777777" w:rsidR="00602FD5" w:rsidRPr="00F649A2" w:rsidRDefault="00602FD5" w:rsidP="00602FD5">
      <w:pPr>
        <w:pStyle w:val="ListBullet2"/>
      </w:pPr>
      <w:r w:rsidRPr="00F649A2">
        <w:t>discrimination</w:t>
      </w:r>
    </w:p>
    <w:p w14:paraId="72FAD18A" w14:textId="77777777" w:rsidR="00602FD5" w:rsidRPr="00F649A2" w:rsidRDefault="00602FD5" w:rsidP="00602FD5">
      <w:pPr>
        <w:pStyle w:val="ListBullet2"/>
      </w:pPr>
      <w:r w:rsidRPr="00F649A2">
        <w:t xml:space="preserve">duty of care </w:t>
      </w:r>
    </w:p>
    <w:p w14:paraId="1B4594C3" w14:textId="77777777" w:rsidR="00602FD5" w:rsidRPr="00F649A2" w:rsidRDefault="00602FD5" w:rsidP="00602FD5">
      <w:pPr>
        <w:pStyle w:val="ListBullet2"/>
      </w:pPr>
      <w:r w:rsidRPr="00F649A2">
        <w:t xml:space="preserve">human rights </w:t>
      </w:r>
    </w:p>
    <w:p w14:paraId="5768C73E" w14:textId="77777777" w:rsidR="00602FD5" w:rsidRPr="00F649A2" w:rsidRDefault="00602FD5" w:rsidP="00602FD5">
      <w:pPr>
        <w:pStyle w:val="ListBullet2"/>
      </w:pPr>
      <w:r w:rsidRPr="00F649A2">
        <w:t xml:space="preserve">mandatory reporting </w:t>
      </w:r>
    </w:p>
    <w:p w14:paraId="69B07D86" w14:textId="77777777" w:rsidR="00602FD5" w:rsidRPr="00F649A2" w:rsidRDefault="00602FD5" w:rsidP="00602FD5">
      <w:pPr>
        <w:pStyle w:val="ListBullet2"/>
      </w:pPr>
      <w:r w:rsidRPr="00F649A2">
        <w:t xml:space="preserve">practitioner/client boundaries </w:t>
      </w:r>
    </w:p>
    <w:p w14:paraId="32CC5C04" w14:textId="77777777" w:rsidR="00602FD5" w:rsidRPr="00F649A2" w:rsidRDefault="00602FD5" w:rsidP="00602FD5">
      <w:pPr>
        <w:pStyle w:val="ListBullet2"/>
      </w:pPr>
      <w:r w:rsidRPr="00F649A2">
        <w:t>privacy, confidentiality and disclosure</w:t>
      </w:r>
    </w:p>
    <w:p w14:paraId="64F2D33A" w14:textId="77777777" w:rsidR="00602FD5" w:rsidRPr="00F649A2" w:rsidRDefault="00602FD5" w:rsidP="00602FD5">
      <w:pPr>
        <w:pStyle w:val="ListBullet2"/>
      </w:pPr>
      <w:r w:rsidRPr="00F649A2">
        <w:t xml:space="preserve">records management </w:t>
      </w:r>
    </w:p>
    <w:p w14:paraId="529E46BD" w14:textId="77777777" w:rsidR="00602FD5" w:rsidRPr="00F649A2" w:rsidRDefault="00602FD5" w:rsidP="00602FD5">
      <w:pPr>
        <w:pStyle w:val="ListBullet2"/>
      </w:pPr>
      <w:r w:rsidRPr="00F649A2">
        <w:t>rights and responsibilities of workers, employers and clients</w:t>
      </w:r>
    </w:p>
    <w:p w14:paraId="1D0CA55E" w14:textId="77777777" w:rsidR="00602FD5" w:rsidRPr="00F649A2" w:rsidRDefault="00602FD5" w:rsidP="00602FD5">
      <w:pPr>
        <w:pStyle w:val="ListBullet2"/>
      </w:pPr>
      <w:r w:rsidRPr="00F649A2">
        <w:t>work role boundaries – responsibilities and limitations</w:t>
      </w:r>
    </w:p>
    <w:p w14:paraId="0930BF6C" w14:textId="77777777" w:rsidR="00602FD5" w:rsidRPr="00F649A2" w:rsidRDefault="00602FD5" w:rsidP="00602FD5">
      <w:pPr>
        <w:pStyle w:val="ListBullet2"/>
      </w:pPr>
      <w:r w:rsidRPr="00F649A2">
        <w:t>work health and safety</w:t>
      </w:r>
    </w:p>
    <w:p w14:paraId="2E2C5585" w14:textId="77777777" w:rsidR="00602FD5" w:rsidRPr="00F649A2" w:rsidRDefault="00602FD5" w:rsidP="00602FD5">
      <w:pPr>
        <w:pStyle w:val="ListBullet"/>
      </w:pPr>
      <w:r w:rsidRPr="00F649A2">
        <w:t>different agency and organisation models of counselling and intervention</w:t>
      </w:r>
    </w:p>
    <w:p w14:paraId="75D9AD80" w14:textId="77777777" w:rsidR="00602FD5" w:rsidRPr="00F649A2" w:rsidRDefault="00602FD5" w:rsidP="00602FD5">
      <w:pPr>
        <w:pStyle w:val="ListBullet"/>
      </w:pPr>
      <w:r w:rsidRPr="00F649A2">
        <w:t>the counselling process, including:</w:t>
      </w:r>
    </w:p>
    <w:p w14:paraId="3AE1EDB4" w14:textId="77777777" w:rsidR="00602FD5" w:rsidRPr="00F649A2" w:rsidRDefault="00602FD5" w:rsidP="00602FD5">
      <w:pPr>
        <w:pStyle w:val="ListBullet2"/>
      </w:pPr>
      <w:r w:rsidRPr="00F649A2">
        <w:t>what clients have a right to expect</w:t>
      </w:r>
    </w:p>
    <w:p w14:paraId="0868E2F1" w14:textId="77777777" w:rsidR="00602FD5" w:rsidRPr="00F649A2" w:rsidRDefault="00602FD5" w:rsidP="00602FD5">
      <w:pPr>
        <w:pStyle w:val="ListBullet2"/>
      </w:pPr>
      <w:r w:rsidRPr="00F649A2">
        <w:t>principles of person-centred practice</w:t>
      </w:r>
    </w:p>
    <w:p w14:paraId="3AD6F524" w14:textId="77777777" w:rsidR="00602FD5" w:rsidRPr="00F649A2" w:rsidRDefault="00602FD5" w:rsidP="00602FD5">
      <w:pPr>
        <w:pStyle w:val="ListBullet2"/>
      </w:pPr>
      <w:r w:rsidRPr="00F649A2">
        <w:t>purpose of counselling</w:t>
      </w:r>
    </w:p>
    <w:p w14:paraId="63874BC1" w14:textId="77777777" w:rsidR="00602FD5" w:rsidRPr="00F649A2" w:rsidRDefault="00602FD5" w:rsidP="00602FD5">
      <w:pPr>
        <w:pStyle w:val="ListBullet2"/>
      </w:pPr>
      <w:r w:rsidRPr="00F649A2">
        <w:t>how counselling has evolved as a helping relationship</w:t>
      </w:r>
    </w:p>
    <w:p w14:paraId="5872179C" w14:textId="77777777" w:rsidR="00602FD5" w:rsidRPr="00F649A2" w:rsidRDefault="00602FD5" w:rsidP="00602FD5">
      <w:pPr>
        <w:pStyle w:val="ListBullet2"/>
      </w:pPr>
      <w:r w:rsidRPr="00F649A2">
        <w:t>place of counselling within the helping services</w:t>
      </w:r>
    </w:p>
    <w:p w14:paraId="2C00961D" w14:textId="77777777" w:rsidR="00602FD5" w:rsidRPr="00F649A2" w:rsidRDefault="00602FD5" w:rsidP="00602FD5">
      <w:pPr>
        <w:pStyle w:val="ListBullet2"/>
      </w:pPr>
      <w:r w:rsidRPr="00F649A2">
        <w:t>scope and nature of the counselling relationship, including professional limitations</w:t>
      </w:r>
    </w:p>
    <w:p w14:paraId="2D8B933B" w14:textId="77777777" w:rsidR="00602FD5" w:rsidRPr="00F649A2" w:rsidRDefault="00602FD5" w:rsidP="00602FD5">
      <w:pPr>
        <w:pStyle w:val="ListBullet2"/>
      </w:pPr>
      <w:r w:rsidRPr="00F649A2">
        <w:t>impact of own values on the counselling relationship</w:t>
      </w:r>
    </w:p>
    <w:p w14:paraId="5E9BF6DA" w14:textId="77777777" w:rsidR="00602FD5" w:rsidRPr="00F649A2" w:rsidRDefault="00602FD5" w:rsidP="00602FD5">
      <w:pPr>
        <w:pStyle w:val="ListBullet"/>
      </w:pPr>
      <w:r w:rsidRPr="00F649A2">
        <w:t>obstacles to the counselling process, including:</w:t>
      </w:r>
    </w:p>
    <w:p w14:paraId="205A00C8" w14:textId="77777777" w:rsidR="00602FD5" w:rsidRPr="00F649A2" w:rsidRDefault="00602FD5" w:rsidP="00602FD5">
      <w:pPr>
        <w:pStyle w:val="ListBullet2"/>
      </w:pPr>
      <w:r w:rsidRPr="00F649A2">
        <w:t>psychological</w:t>
      </w:r>
    </w:p>
    <w:p w14:paraId="37DCCE9A" w14:textId="77777777" w:rsidR="00602FD5" w:rsidRPr="00F649A2" w:rsidRDefault="00602FD5" w:rsidP="00602FD5">
      <w:pPr>
        <w:pStyle w:val="ListBullet2"/>
      </w:pPr>
      <w:r w:rsidRPr="00F649A2">
        <w:t>physical</w:t>
      </w:r>
    </w:p>
    <w:p w14:paraId="2CEEAA89" w14:textId="77777777" w:rsidR="00602FD5" w:rsidRPr="00F649A2" w:rsidRDefault="00602FD5" w:rsidP="00602FD5">
      <w:pPr>
        <w:pStyle w:val="ListBullet2"/>
      </w:pPr>
      <w:r w:rsidRPr="00F649A2">
        <w:t>economic</w:t>
      </w:r>
    </w:p>
    <w:p w14:paraId="5B111346" w14:textId="77777777" w:rsidR="00602FD5" w:rsidRPr="00F649A2" w:rsidRDefault="00602FD5" w:rsidP="00602FD5">
      <w:pPr>
        <w:pStyle w:val="ListBullet"/>
      </w:pPr>
      <w:r w:rsidRPr="00F649A2">
        <w:t>indicators of needs requiring referral, and referral options</w:t>
      </w:r>
    </w:p>
    <w:p w14:paraId="391D458A" w14:textId="77777777" w:rsidR="00602FD5" w:rsidRPr="00F649A2" w:rsidRDefault="00602FD5" w:rsidP="00602FD5">
      <w:pPr>
        <w:pStyle w:val="ListBullet"/>
      </w:pPr>
      <w:r w:rsidRPr="00F649A2">
        <w:t>structure of key stages of a counselling session, and techniques for managing each stage, including:</w:t>
      </w:r>
    </w:p>
    <w:p w14:paraId="33018232" w14:textId="77777777" w:rsidR="00602FD5" w:rsidRPr="00F649A2" w:rsidRDefault="00602FD5" w:rsidP="00602FD5">
      <w:pPr>
        <w:pStyle w:val="ListBullet2"/>
      </w:pPr>
      <w:r w:rsidRPr="00F649A2">
        <w:t>introduction and establishment of relationship</w:t>
      </w:r>
    </w:p>
    <w:p w14:paraId="5BEC8171" w14:textId="5F48148A" w:rsidR="00602FD5" w:rsidRPr="00F649A2" w:rsidRDefault="00602FD5" w:rsidP="00602FD5">
      <w:pPr>
        <w:pStyle w:val="ListBullet2"/>
      </w:pPr>
      <w:r w:rsidRPr="00F649A2">
        <w:t xml:space="preserve">body (getting the </w:t>
      </w:r>
      <w:r w:rsidR="00277C19">
        <w:t>person</w:t>
      </w:r>
      <w:r w:rsidR="00277C19" w:rsidRPr="00F649A2">
        <w:t xml:space="preserve">’s </w:t>
      </w:r>
      <w:r w:rsidRPr="00F649A2">
        <w:t>story)</w:t>
      </w:r>
    </w:p>
    <w:p w14:paraId="1B2EBE9E" w14:textId="77777777" w:rsidR="00602FD5" w:rsidRPr="00F649A2" w:rsidRDefault="00602FD5" w:rsidP="00602FD5">
      <w:pPr>
        <w:pStyle w:val="ListBullet2"/>
      </w:pPr>
      <w:r w:rsidRPr="00F649A2">
        <w:t>issues identification and exploration</w:t>
      </w:r>
    </w:p>
    <w:p w14:paraId="6B5382D2" w14:textId="77777777" w:rsidR="00602FD5" w:rsidRPr="00F649A2" w:rsidRDefault="00602FD5" w:rsidP="00602FD5">
      <w:pPr>
        <w:pStyle w:val="ListBullet2"/>
      </w:pPr>
      <w:r w:rsidRPr="00F649A2">
        <w:t>options and plan for change</w:t>
      </w:r>
    </w:p>
    <w:p w14:paraId="7DCEA0CE" w14:textId="77777777" w:rsidR="00602FD5" w:rsidRPr="00F649A2" w:rsidRDefault="00602FD5" w:rsidP="00602FD5">
      <w:pPr>
        <w:pStyle w:val="ListBullet2"/>
      </w:pPr>
      <w:r w:rsidRPr="00F649A2">
        <w:t>session closure</w:t>
      </w:r>
    </w:p>
    <w:p w14:paraId="7AFBFC0A" w14:textId="77777777" w:rsidR="00602FD5" w:rsidRPr="00F649A2" w:rsidRDefault="00602FD5" w:rsidP="00602FD5">
      <w:pPr>
        <w:pStyle w:val="ListBullet"/>
      </w:pPr>
      <w:r w:rsidRPr="00F649A2">
        <w:t>self-awareness including:</w:t>
      </w:r>
    </w:p>
    <w:p w14:paraId="3000F98E" w14:textId="77777777" w:rsidR="00602FD5" w:rsidRPr="00F649A2" w:rsidRDefault="00602FD5" w:rsidP="00602FD5">
      <w:pPr>
        <w:pStyle w:val="ListBullet2"/>
      </w:pPr>
      <w:r w:rsidRPr="00F649A2">
        <w:t>role within the organisation</w:t>
      </w:r>
    </w:p>
    <w:p w14:paraId="3072820C" w14:textId="77777777" w:rsidR="00602FD5" w:rsidRPr="00F649A2" w:rsidRDefault="00602FD5" w:rsidP="00602FD5">
      <w:pPr>
        <w:pStyle w:val="ListBullet2"/>
      </w:pPr>
      <w:r w:rsidRPr="00F649A2">
        <w:t>limits of competence and responsibility</w:t>
      </w:r>
    </w:p>
    <w:p w14:paraId="33F3C872" w14:textId="77777777" w:rsidR="00602FD5" w:rsidRPr="00F649A2" w:rsidRDefault="00602FD5" w:rsidP="00602FD5">
      <w:pPr>
        <w:pStyle w:val="ListBullet2"/>
      </w:pPr>
      <w:r w:rsidRPr="00F649A2">
        <w:t>personal strengths and limitations</w:t>
      </w:r>
    </w:p>
    <w:p w14:paraId="2A5D9F32" w14:textId="77777777" w:rsidR="00602FD5" w:rsidRPr="00F649A2" w:rsidRDefault="00602FD5" w:rsidP="00602FD5">
      <w:pPr>
        <w:pStyle w:val="ListBullet2"/>
      </w:pPr>
      <w:r w:rsidRPr="00F649A2">
        <w:t>individual needs for support and supervision</w:t>
      </w:r>
    </w:p>
    <w:p w14:paraId="64B11C93" w14:textId="77777777" w:rsidR="00602FD5" w:rsidRPr="00F649A2" w:rsidRDefault="00602FD5" w:rsidP="00602FD5">
      <w:pPr>
        <w:pStyle w:val="ListBullet2"/>
      </w:pPr>
      <w:r w:rsidRPr="00F649A2">
        <w:t>impact of own values and beliefs on capacity to be non-judgemental.</w:t>
      </w:r>
    </w:p>
    <w:p w14:paraId="79A22451" w14:textId="77777777" w:rsidR="00602FD5" w:rsidRPr="00F649A2" w:rsidRDefault="00602FD5" w:rsidP="003B3376">
      <w:pPr>
        <w:pStyle w:val="AllowPageBreak"/>
      </w:pPr>
    </w:p>
    <w:bookmarkStart w:id="9" w:name="O_811939"/>
    <w:bookmarkEnd w:id="9"/>
    <w:p w14:paraId="5C582D5D" w14:textId="6BAFC988" w:rsidR="00602FD5" w:rsidRPr="00F649A2" w:rsidRDefault="004F25C6" w:rsidP="003B3376">
      <w:pPr>
        <w:pStyle w:val="Heading1"/>
      </w:pPr>
      <w:r>
        <w:rPr>
          <w:noProof/>
        </w:rPr>
        <w:lastRenderedPageBreak/>
        <mc:AlternateContent>
          <mc:Choice Requires="wps">
            <w:drawing>
              <wp:anchor distT="0" distB="0" distL="114300" distR="114300" simplePos="0" relativeHeight="251667456" behindDoc="1" locked="0" layoutInCell="1" allowOverlap="1" wp14:anchorId="51D3669C" wp14:editId="7CDF8904">
                <wp:simplePos x="0" y="0"/>
                <wp:positionH relativeFrom="page">
                  <wp:posOffset>1270000</wp:posOffset>
                </wp:positionH>
                <wp:positionV relativeFrom="page">
                  <wp:posOffset>2311400</wp:posOffset>
                </wp:positionV>
                <wp:extent cx="5080000" cy="1270000"/>
                <wp:effectExtent l="0" t="0" r="0" b="0"/>
                <wp:wrapNone/>
                <wp:docPr id="1574325981"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8528689" w14:textId="26985C42"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D3669C" id="Watermark_Page_9" o:spid="_x0000_s1034" type="#_x0000_t202" style="position:absolute;margin-left:100pt;margin-top:182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" stroked="f" strokeweight=".5pt">
                <v:fill opacity="0"/>
                <o:lock v:ext="edit" aspectratio="t"/>
                <v:textbox>
                  <w:txbxContent>
                    <w:p w14:paraId="68528689" w14:textId="26985C42" w:rsidR="004F25C6" w:rsidRPr="004F25C6" w:rsidRDefault="004F25C6" w:rsidP="004F25C6">
                      <w:pPr>
                        <w:jc w:val="center"/>
                        <w:rPr>
                          <w:rFonts w:ascii="Arial" w:hAnsi="Arial" w:cs="Arial"/>
                          <w:b/>
                          <w:color w:val="B4B4B4"/>
                          <w:sz w:val="180"/>
                        </w:rPr>
                      </w:pPr>
                      <w:r w:rsidRPr="004F25C6">
                        <w:rPr>
                          <w:rFonts w:ascii="Arial" w:hAnsi="Arial" w:cs="Arial"/>
                          <w:b/>
                          <w:color w:val="B4B4B4"/>
                          <w:sz w:val="180"/>
                        </w:rPr>
                        <w:t>DRAFT</w:t>
                      </w:r>
                    </w:p>
                  </w:txbxContent>
                </v:textbox>
                <w10:wrap anchorx="page" anchory="page"/>
              </v:shape>
            </w:pict>
          </mc:Fallback>
        </mc:AlternateContent>
      </w:r>
      <w:r w:rsidR="00602FD5" w:rsidRPr="00F649A2">
        <w:t>Assessment Conditions</w:t>
      </w:r>
    </w:p>
    <w:p w14:paraId="3DD11EE1" w14:textId="77777777" w:rsidR="00602FD5" w:rsidRPr="00F649A2" w:rsidRDefault="00602FD5" w:rsidP="003B3376">
      <w:pPr>
        <w:pStyle w:val="BodyText"/>
      </w:pPr>
      <w:r w:rsidRPr="00F649A2">
        <w:t xml:space="preserve">Skills must have been demonstrated in the workplace or in a simulated environment that reflects workplace conditions. The following conditions must be met for this unit: </w:t>
      </w:r>
    </w:p>
    <w:p w14:paraId="1A9A6C44" w14:textId="77777777" w:rsidR="00602FD5" w:rsidRPr="00F649A2" w:rsidRDefault="00602FD5" w:rsidP="00602FD5">
      <w:pPr>
        <w:pStyle w:val="ListBullet"/>
      </w:pPr>
      <w:r w:rsidRPr="00F649A2">
        <w:t>use of suitable facilities, equipment and resources, including client information</w:t>
      </w:r>
    </w:p>
    <w:p w14:paraId="31382DF8" w14:textId="77777777" w:rsidR="00602FD5" w:rsidRPr="00F649A2" w:rsidRDefault="00602FD5" w:rsidP="00602FD5">
      <w:pPr>
        <w:pStyle w:val="ListBullet"/>
      </w:pPr>
      <w:r w:rsidRPr="00F649A2">
        <w:t xml:space="preserve">modelling of industry operating conditions, including: </w:t>
      </w:r>
    </w:p>
    <w:p w14:paraId="53483E96" w14:textId="5EEB73C5" w:rsidR="00602FD5" w:rsidRPr="00F649A2" w:rsidRDefault="00602FD5" w:rsidP="00602FD5">
      <w:pPr>
        <w:pStyle w:val="ListBullet2"/>
      </w:pPr>
      <w:r>
        <w:t>scenarios that involve complex interactions with real people in face-to-face situations where candidate and client are physically present in the same room</w:t>
      </w:r>
      <w:r w:rsidR="12E07FF3">
        <w:t xml:space="preserve"> or via video conferencing</w:t>
      </w:r>
    </w:p>
    <w:p w14:paraId="1595E2E0" w14:textId="6B48DA35" w:rsidR="00602FD5" w:rsidRPr="00F649A2" w:rsidRDefault="00602FD5" w:rsidP="00602FD5">
      <w:pPr>
        <w:pStyle w:val="ListBullet2"/>
      </w:pPr>
      <w:r>
        <w:t>scenarios that involve problem solving</w:t>
      </w:r>
    </w:p>
    <w:p w14:paraId="322D71CF" w14:textId="77777777" w:rsidR="00602FD5" w:rsidRPr="00F649A2" w:rsidRDefault="00602FD5" w:rsidP="003B3376">
      <w:pPr>
        <w:pStyle w:val="BodyText"/>
      </w:pPr>
    </w:p>
    <w:p w14:paraId="4041B271" w14:textId="349D1F9B" w:rsidR="005A5EAB" w:rsidRPr="00F649A2" w:rsidRDefault="005A5EAB" w:rsidP="003B3376">
      <w:pPr>
        <w:pStyle w:val="BodyText"/>
      </w:pPr>
      <w:r w:rsidRPr="005A5EAB">
        <w:t xml:space="preserve"> Assessors must satisfy the current Standards for Registered Training Organisations (RTOs)/AQTF mandatory competency requirements for assessors.</w:t>
      </w:r>
      <w:r>
        <w:t xml:space="preserve"> </w:t>
      </w:r>
    </w:p>
    <w:p w14:paraId="3CB79E60" w14:textId="4ECCF71E" w:rsidR="00602FD5" w:rsidRPr="00F649A2" w:rsidRDefault="00602FD5" w:rsidP="003B3376">
      <w:pPr>
        <w:pStyle w:val="BodyText"/>
      </w:pPr>
      <w:r>
        <w:t xml:space="preserve">In addition, assessors must have 2 </w:t>
      </w:r>
      <w:proofErr w:type="spellStart"/>
      <w:r>
        <w:t>years experience</w:t>
      </w:r>
      <w:proofErr w:type="spellEnd"/>
      <w:r>
        <w:t xml:space="preserve"> working in a counselling role and hold a qualification in counselling or related field that involves counselling, at Diploma level or higher (or equivalent qualification).</w:t>
      </w:r>
    </w:p>
    <w:p w14:paraId="6B43A928" w14:textId="77777777" w:rsidR="00602FD5" w:rsidRPr="00F649A2" w:rsidRDefault="00602FD5" w:rsidP="003B3376">
      <w:pPr>
        <w:pStyle w:val="Heading1"/>
      </w:pPr>
      <w:bookmarkStart w:id="10" w:name="O_811942"/>
      <w:bookmarkEnd w:id="10"/>
      <w:r w:rsidRPr="00F649A2">
        <w:t>Links</w:t>
      </w:r>
    </w:p>
    <w:p w14:paraId="1DBD4D08" w14:textId="77777777" w:rsidR="00602FD5" w:rsidRPr="00F649A2" w:rsidRDefault="00602FD5" w:rsidP="003B3376">
      <w:pPr>
        <w:pStyle w:val="BodyText"/>
      </w:pPr>
      <w:r>
        <w:t xml:space="preserve">Companion Volume implementation guides are found in </w:t>
      </w:r>
      <w:proofErr w:type="spellStart"/>
      <w:r>
        <w:t>VETNet</w:t>
      </w:r>
      <w:proofErr w:type="spellEnd"/>
      <w:r>
        <w:t xml:space="preserve"> - </w:t>
      </w:r>
      <w:hyperlink r:id="rId25" w:history="1">
        <w:r w:rsidRPr="399FCD3A">
          <w:rPr>
            <w:rStyle w:val="Hyperlink"/>
          </w:rPr>
          <w:t>https://vetnet.gov.au/Pages/TrainingDocs.aspx?q=5e0c25cc-3d9d-4b43-80d3-bd22cc4f1e53</w:t>
        </w:r>
      </w:hyperlink>
    </w:p>
    <w:p w14:paraId="0240FC29" w14:textId="77777777" w:rsidR="00602FD5" w:rsidRDefault="00602FD5" w:rsidP="003B3376">
      <w:pPr>
        <w:sectPr w:rsidR="00602FD5" w:rsidSect="00602FD5">
          <w:headerReference w:type="default" r:id="rId26"/>
          <w:footerReference w:type="default" r:id="rId27"/>
          <w:pgSz w:w="11908" w:h="16833"/>
          <w:pgMar w:top="1702" w:right="1418" w:bottom="1702" w:left="1418" w:header="992" w:footer="992" w:gutter="0"/>
          <w:cols w:space="720"/>
          <w:noEndnote/>
          <w:docGrid w:linePitch="299"/>
        </w:sectPr>
      </w:pPr>
    </w:p>
    <w:p w14:paraId="2B665157" w14:textId="77777777" w:rsidR="00BD4420" w:rsidRPr="005E56AB" w:rsidRDefault="00BD4420" w:rsidP="005E56AB"/>
    <w:sectPr w:rsidR="00BD4420" w:rsidRPr="005E56AB" w:rsidSect="00602FD5">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AC2C4" w14:textId="77777777" w:rsidR="00C62B58" w:rsidRDefault="00C62B58" w:rsidP="005E56AB">
      <w:r>
        <w:separator/>
      </w:r>
    </w:p>
  </w:endnote>
  <w:endnote w:type="continuationSeparator" w:id="0">
    <w:p w14:paraId="6F99045B" w14:textId="77777777" w:rsidR="00C62B58" w:rsidRDefault="00C62B58" w:rsidP="005E56AB">
      <w:r>
        <w:continuationSeparator/>
      </w:r>
    </w:p>
  </w:endnote>
  <w:endnote w:type="continuationNotice" w:id="1">
    <w:p w14:paraId="796A89F7" w14:textId="77777777" w:rsidR="00C62B58" w:rsidRDefault="00C62B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9241" w14:textId="77777777" w:rsidR="004F25C6" w:rsidRDefault="004F25C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049E" w14:textId="77777777" w:rsidR="004F25C6" w:rsidRDefault="004F25C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4205" w14:textId="77777777" w:rsidR="004F25C6" w:rsidRDefault="004F25C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12919" w14:textId="0AD245FE" w:rsidR="00A2671E" w:rsidRDefault="00A2671E">
    <w:pPr>
      <w:pStyle w:val="Footer"/>
      <w:framePr w:wrap="around"/>
    </w:pPr>
    <w:fldSimple w:instr="DOCPROPERTY  Subject  \* MERGEFORMAT"/>
    <w:r w:rsidR="399FCD3A">
      <w:t>Draft</w:t>
    </w:r>
    <w:r>
      <w:tab/>
    </w:r>
    <w:r w:rsidR="399FCD3A">
      <w:t xml:space="preserve">Page </w:t>
    </w:r>
    <w:r w:rsidRPr="399FCD3A">
      <w:rPr>
        <w:noProof/>
      </w:rPr>
      <w:fldChar w:fldCharType="begin"/>
    </w:r>
    <w:r>
      <w:instrText xml:space="preserve"> PAGE  \* Arabic  \* MERGEFORMAT </w:instrText>
    </w:r>
    <w:r w:rsidRPr="399FCD3A">
      <w:fldChar w:fldCharType="separate"/>
    </w:r>
    <w:r w:rsidR="399FCD3A" w:rsidRPr="399FCD3A">
      <w:rPr>
        <w:noProof/>
      </w:rPr>
      <w:t>2</w:t>
    </w:r>
    <w:r w:rsidRPr="399FCD3A">
      <w:rPr>
        <w:noProof/>
      </w:rPr>
      <w:fldChar w:fldCharType="end"/>
    </w:r>
    <w:r w:rsidR="399FCD3A">
      <w:t xml:space="preserve"> of </w:t>
    </w:r>
    <w:r w:rsidRPr="399FCD3A">
      <w:rPr>
        <w:noProof/>
      </w:rPr>
      <w:fldChar w:fldCharType="begin"/>
    </w:r>
    <w:r w:rsidRPr="399FCD3A">
      <w:rPr>
        <w:noProof/>
      </w:rPr>
      <w:instrText xml:space="preserve"> NUMPAGES  \* Arabic  \* MERGEFORMAT </w:instrText>
    </w:r>
    <w:r w:rsidRPr="399FCD3A">
      <w:rPr>
        <w:noProof/>
      </w:rPr>
      <w:fldChar w:fldCharType="separate"/>
    </w:r>
    <w:r w:rsidR="399FCD3A" w:rsidRPr="399FCD3A">
      <w:rPr>
        <w:noProof/>
      </w:rPr>
      <w:t>4</w:t>
    </w:r>
    <w:r w:rsidRPr="399FCD3A">
      <w:rPr>
        <w:noProof/>
      </w:rPr>
      <w:fldChar w:fldCharType="end"/>
    </w:r>
  </w:p>
  <w:p w14:paraId="47E294A0" w14:textId="0A186C26" w:rsidR="00A2671E" w:rsidRDefault="399FCD3A" w:rsidP="005E56AB">
    <w:pPr>
      <w:pStyle w:val="Footer"/>
      <w:framePr w:wrap="around"/>
    </w:pPr>
    <w:r>
      <w:t xml:space="preserve">© Commonwealth of Australia, </w:t>
    </w:r>
    <w:r w:rsidR="00A2671E">
      <w:fldChar w:fldCharType="begin"/>
    </w:r>
    <w:r w:rsidR="00A2671E">
      <w:instrText xml:space="preserve"> DATE  \@ "yyyy"  \* MERGEFORMAT </w:instrText>
    </w:r>
    <w:r w:rsidR="00A2671E">
      <w:fldChar w:fldCharType="separate"/>
    </w:r>
    <w:r w:rsidR="008F60D6">
      <w:rPr>
        <w:noProof/>
      </w:rPr>
      <w:t>2025</w:t>
    </w:r>
    <w:r w:rsidR="00A2671E">
      <w:fldChar w:fldCharType="end"/>
    </w:r>
    <w:r w:rsidR="00A2671E">
      <w:tab/>
    </w:r>
    <w:fldSimple w:instr="DOCPROPERTY  Author  \* MERGEFORMAT"/>
    <w:r>
      <w:t>HumanAbility</w:t>
    </w:r>
  </w:p>
  <w:p w14:paraId="5A6C9138" w14:textId="77777777" w:rsidR="00A2671E" w:rsidRDefault="00A2671E" w:rsidP="005E56AB">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D4C45" w14:textId="77777777" w:rsidR="00602FD5" w:rsidRDefault="00602FD5">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FB713" w14:textId="77777777" w:rsidR="00602FD5" w:rsidRPr="00143598" w:rsidRDefault="00602FD5" w:rsidP="003B3376">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D01ED" w14:textId="77777777" w:rsidR="00602FD5" w:rsidRDefault="00602FD5">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42D0" w14:textId="2EE87432" w:rsidR="00602FD5" w:rsidRDefault="003B3376" w:rsidP="003B3376">
    <w:pPr>
      <w:pStyle w:val="Footer"/>
      <w:framePr w:wrap="around"/>
    </w:pPr>
    <w:r>
      <w:t>Draft</w:t>
    </w:r>
    <w:r w:rsidR="00602FD5">
      <w:tab/>
      <w:t xml:space="preserve">Page </w:t>
    </w:r>
    <w:r w:rsidR="00602FD5">
      <w:fldChar w:fldCharType="begin"/>
    </w:r>
    <w:r w:rsidR="00602FD5">
      <w:instrText xml:space="preserve"> PAGE  \* Arabic  \* MERGEFORMAT </w:instrText>
    </w:r>
    <w:r w:rsidR="00602FD5">
      <w:fldChar w:fldCharType="separate"/>
    </w:r>
    <w:r w:rsidR="00602FD5">
      <w:rPr>
        <w:noProof/>
      </w:rPr>
      <w:t>2</w:t>
    </w:r>
    <w:r w:rsidR="00602FD5">
      <w:fldChar w:fldCharType="end"/>
    </w:r>
    <w:r w:rsidR="00602FD5">
      <w:t xml:space="preserve"> of </w:t>
    </w:r>
    <w:r w:rsidR="00602FD5">
      <w:rPr>
        <w:noProof/>
      </w:rPr>
      <w:fldChar w:fldCharType="begin"/>
    </w:r>
    <w:r w:rsidR="00602FD5">
      <w:rPr>
        <w:noProof/>
      </w:rPr>
      <w:instrText xml:space="preserve"> NUMPAGES  \* Arabic  \* MERGEFORMAT </w:instrText>
    </w:r>
    <w:r w:rsidR="00602FD5">
      <w:rPr>
        <w:noProof/>
      </w:rPr>
      <w:fldChar w:fldCharType="separate"/>
    </w:r>
    <w:r w:rsidR="00602FD5">
      <w:rPr>
        <w:noProof/>
      </w:rPr>
      <w:t>4</w:t>
    </w:r>
    <w:r w:rsidR="00602FD5">
      <w:rPr>
        <w:noProof/>
      </w:rPr>
      <w:fldChar w:fldCharType="end"/>
    </w:r>
  </w:p>
  <w:p w14:paraId="1A021176" w14:textId="09873E4C" w:rsidR="00602FD5" w:rsidRDefault="00602FD5" w:rsidP="003B3376">
    <w:pPr>
      <w:pStyle w:val="Footer"/>
      <w:framePr w:wrap="around"/>
    </w:pPr>
    <w:r>
      <w:t>© Commonwealth of Australia</w:t>
    </w:r>
    <w:r w:rsidR="003B3376">
      <w:t xml:space="preserve"> 2025</w:t>
    </w:r>
    <w:r>
      <w:t xml:space="preserve">, </w:t>
    </w:r>
    <w:r>
      <w:fldChar w:fldCharType="begin"/>
    </w:r>
    <w:r>
      <w:instrText xml:space="preserve"> DATE  \@ "yyyy"  \* MERGEFORMAT </w:instrText>
    </w:r>
    <w:r>
      <w:fldChar w:fldCharType="separate"/>
    </w:r>
    <w:r w:rsidR="008F60D6">
      <w:rPr>
        <w:noProof/>
      </w:rPr>
      <w:t>2025</w:t>
    </w:r>
    <w:r>
      <w:fldChar w:fldCharType="end"/>
    </w:r>
    <w:r>
      <w:tab/>
    </w:r>
    <w:r w:rsidR="003B3376">
      <w:t>HumanAbility</w:t>
    </w:r>
  </w:p>
  <w:p w14:paraId="5C64A4EC" w14:textId="77777777" w:rsidR="00602FD5" w:rsidRDefault="00602FD5" w:rsidP="003B3376">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BEA4B" w14:textId="77777777" w:rsidR="00C62B58" w:rsidRDefault="00C62B58" w:rsidP="005E56AB">
      <w:r>
        <w:separator/>
      </w:r>
    </w:p>
  </w:footnote>
  <w:footnote w:type="continuationSeparator" w:id="0">
    <w:p w14:paraId="1DB0021D" w14:textId="77777777" w:rsidR="00C62B58" w:rsidRDefault="00C62B58" w:rsidP="005E56AB">
      <w:r>
        <w:continuationSeparator/>
      </w:r>
    </w:p>
  </w:footnote>
  <w:footnote w:type="continuationNotice" w:id="1">
    <w:p w14:paraId="3B2FFF08" w14:textId="77777777" w:rsidR="00C62B58" w:rsidRDefault="00C62B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68A26" w14:textId="77777777" w:rsidR="004F25C6" w:rsidRDefault="004F25C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1A5AF" w14:textId="77777777" w:rsidR="00A2671E" w:rsidRDefault="00A2671E" w:rsidP="003B3376">
    <w:pPr>
      <w:pStyle w:val="ListBullet4"/>
      <w:numPr>
        <w:ilvl w:val="0"/>
        <w:numId w:val="0"/>
      </w:numPr>
    </w:pPr>
    <w:r>
      <w:rPr>
        <w:noProof/>
        <w:lang w:eastAsia="en-AU"/>
      </w:rPr>
      <w:drawing>
        <wp:anchor distT="0" distB="0" distL="114300" distR="114300" simplePos="0" relativeHeight="251658240" behindDoc="1" locked="0" layoutInCell="1" allowOverlap="1" wp14:anchorId="1CC5F92E" wp14:editId="71F5092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714E0BE7" w14:textId="77777777" w:rsidR="005E56AB" w:rsidRPr="00A2671E" w:rsidRDefault="005E56AB" w:rsidP="00A2671E">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6FF79" w14:textId="77777777" w:rsidR="004F25C6" w:rsidRDefault="004F25C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27CEE" w14:textId="77777777" w:rsidR="00A2671E" w:rsidRPr="002D2AF8" w:rsidRDefault="00A2671E" w:rsidP="005E56AB">
    <w:pPr>
      <w:pStyle w:val="Header"/>
      <w:framePr w:wrap="around"/>
    </w:pPr>
    <w:fldSimple w:instr="TITLE   \* MERGEFORMAT">
      <w:r>
        <w:t>CHCCSL003 Facilitate the counselling relationship and process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5E0F7879" w14:textId="77777777" w:rsidR="00A2671E" w:rsidRDefault="00A2671E" w:rsidP="005E56AB">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6529E" w14:textId="77777777" w:rsidR="00602FD5" w:rsidRDefault="00602FD5">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48D61" w14:textId="77777777" w:rsidR="00602FD5" w:rsidRDefault="00602FD5" w:rsidP="003B3376">
    <w:pPr>
      <w:pStyle w:val="ListBullet4"/>
      <w:numPr>
        <w:ilvl w:val="0"/>
        <w:numId w:val="0"/>
      </w:numPr>
    </w:pPr>
    <w:r>
      <w:rPr>
        <w:noProof/>
        <w:lang w:eastAsia="en-AU"/>
      </w:rPr>
      <w:drawing>
        <wp:anchor distT="0" distB="0" distL="114300" distR="114300" simplePos="0" relativeHeight="251658241" behindDoc="1" locked="0" layoutInCell="1" allowOverlap="1" wp14:anchorId="587C317A" wp14:editId="2F8302B8">
          <wp:simplePos x="0" y="0"/>
          <wp:positionH relativeFrom="margin">
            <wp:align>center</wp:align>
          </wp:positionH>
          <wp:positionV relativeFrom="margin">
            <wp:align>center</wp:align>
          </wp:positionV>
          <wp:extent cx="7732800" cy="10900800"/>
          <wp:effectExtent l="0" t="0" r="0" b="0"/>
          <wp:wrapNone/>
          <wp:docPr id="206090772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5320A1C5" w14:textId="77777777" w:rsidR="00602FD5" w:rsidRPr="00143598" w:rsidRDefault="00602FD5" w:rsidP="003B3376">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271CF" w14:textId="77777777" w:rsidR="00602FD5" w:rsidRDefault="00602FD5">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739A4" w14:textId="77777777" w:rsidR="00602FD5" w:rsidRPr="002D2AF8" w:rsidRDefault="00602FD5" w:rsidP="003B3376">
    <w:pPr>
      <w:pStyle w:val="Header"/>
      <w:framePr w:wrap="around"/>
    </w:pPr>
    <w:fldSimple w:instr="TITLE   \* MERGEFORMAT">
      <w:r>
        <w:t>Assessment Requirements for CHCCSL003 Facilitate the counselling relationship and process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6C8B1155" w14:textId="77777777" w:rsidR="00602FD5" w:rsidRDefault="00602FD5" w:rsidP="003B3376">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993143933">
    <w:abstractNumId w:val="4"/>
  </w:num>
  <w:num w:numId="2" w16cid:durableId="1402405189">
    <w:abstractNumId w:val="3"/>
  </w:num>
  <w:num w:numId="3" w16cid:durableId="135531342">
    <w:abstractNumId w:val="2"/>
  </w:num>
  <w:num w:numId="4" w16cid:durableId="1419522887">
    <w:abstractNumId w:val="1"/>
  </w:num>
  <w:num w:numId="5" w16cid:durableId="525026547">
    <w:abstractNumId w:val="0"/>
  </w:num>
  <w:num w:numId="6" w16cid:durableId="231739812">
    <w:abstractNumId w:val="11"/>
  </w:num>
  <w:num w:numId="7" w16cid:durableId="1740253067">
    <w:abstractNumId w:val="8"/>
  </w:num>
  <w:num w:numId="8" w16cid:durableId="1612667164">
    <w:abstractNumId w:val="12"/>
  </w:num>
  <w:num w:numId="9" w16cid:durableId="1951546156">
    <w:abstractNumId w:val="6"/>
  </w:num>
  <w:num w:numId="10" w16cid:durableId="1507552717">
    <w:abstractNumId w:val="9"/>
  </w:num>
  <w:num w:numId="11" w16cid:durableId="682824891">
    <w:abstractNumId w:val="7"/>
  </w:num>
  <w:num w:numId="12" w16cid:durableId="1902671972">
    <w:abstractNumId w:val="5"/>
  </w:num>
  <w:num w:numId="13" w16cid:durableId="1432829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AB"/>
    <w:rsid w:val="0010494C"/>
    <w:rsid w:val="00117818"/>
    <w:rsid w:val="00122FC1"/>
    <w:rsid w:val="001D568D"/>
    <w:rsid w:val="00200796"/>
    <w:rsid w:val="00234879"/>
    <w:rsid w:val="00234ED4"/>
    <w:rsid w:val="002422D9"/>
    <w:rsid w:val="00277C19"/>
    <w:rsid w:val="002E09E2"/>
    <w:rsid w:val="003350AB"/>
    <w:rsid w:val="0036001D"/>
    <w:rsid w:val="00371C5B"/>
    <w:rsid w:val="00375DA8"/>
    <w:rsid w:val="003A3150"/>
    <w:rsid w:val="003B2D7E"/>
    <w:rsid w:val="003B3376"/>
    <w:rsid w:val="003D4F4D"/>
    <w:rsid w:val="0047204D"/>
    <w:rsid w:val="004F25C6"/>
    <w:rsid w:val="005A41CA"/>
    <w:rsid w:val="005A5EAB"/>
    <w:rsid w:val="005E56AB"/>
    <w:rsid w:val="00602FD5"/>
    <w:rsid w:val="00634922"/>
    <w:rsid w:val="006A62B2"/>
    <w:rsid w:val="006E0E5D"/>
    <w:rsid w:val="0070066A"/>
    <w:rsid w:val="007423B9"/>
    <w:rsid w:val="007B1BC0"/>
    <w:rsid w:val="007C5D05"/>
    <w:rsid w:val="00845087"/>
    <w:rsid w:val="008A3FB8"/>
    <w:rsid w:val="008F60D6"/>
    <w:rsid w:val="00934076"/>
    <w:rsid w:val="009E62E3"/>
    <w:rsid w:val="00A22448"/>
    <w:rsid w:val="00A2671E"/>
    <w:rsid w:val="00B56C43"/>
    <w:rsid w:val="00B8029D"/>
    <w:rsid w:val="00B90094"/>
    <w:rsid w:val="00BD4420"/>
    <w:rsid w:val="00C04E5B"/>
    <w:rsid w:val="00C45F97"/>
    <w:rsid w:val="00C56CE5"/>
    <w:rsid w:val="00C62B58"/>
    <w:rsid w:val="00CD0C03"/>
    <w:rsid w:val="00CE176B"/>
    <w:rsid w:val="00CF14C8"/>
    <w:rsid w:val="00D92EDA"/>
    <w:rsid w:val="00D93CA1"/>
    <w:rsid w:val="00DC09B5"/>
    <w:rsid w:val="00E035F3"/>
    <w:rsid w:val="00E62173"/>
    <w:rsid w:val="00F1288C"/>
    <w:rsid w:val="00FE2B31"/>
    <w:rsid w:val="12E07FF3"/>
    <w:rsid w:val="1E277EEC"/>
    <w:rsid w:val="269C1594"/>
    <w:rsid w:val="27DA9B27"/>
    <w:rsid w:val="2D47782C"/>
    <w:rsid w:val="399FCD3A"/>
    <w:rsid w:val="3CFB099F"/>
    <w:rsid w:val="46B02185"/>
    <w:rsid w:val="530B356D"/>
    <w:rsid w:val="666A7C5E"/>
    <w:rsid w:val="750B90BC"/>
    <w:rsid w:val="7ABA25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EE0177"/>
  <w14:defaultImageDpi w14:val="96"/>
  <w15:docId w15:val="{FE560B4A-D6D3-6344-BE31-0FB55213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6AB"/>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E56AB"/>
    <w:pPr>
      <w:spacing w:before="360" w:after="60"/>
      <w:outlineLvl w:val="0"/>
    </w:pPr>
    <w:rPr>
      <w:sz w:val="32"/>
    </w:rPr>
  </w:style>
  <w:style w:type="paragraph" w:styleId="Heading2">
    <w:name w:val="heading 2"/>
    <w:basedOn w:val="HeadingBase"/>
    <w:next w:val="BodyText"/>
    <w:link w:val="Heading2Char"/>
    <w:qFormat/>
    <w:rsid w:val="005E56AB"/>
    <w:pPr>
      <w:keepLines/>
      <w:spacing w:before="240" w:after="120"/>
      <w:outlineLvl w:val="1"/>
    </w:pPr>
    <w:rPr>
      <w:sz w:val="28"/>
      <w:szCs w:val="40"/>
    </w:rPr>
  </w:style>
  <w:style w:type="paragraph" w:styleId="Heading3">
    <w:name w:val="heading 3"/>
    <w:basedOn w:val="HeadingBase"/>
    <w:next w:val="BodyText"/>
    <w:link w:val="Heading3Char"/>
    <w:qFormat/>
    <w:rsid w:val="005E56AB"/>
    <w:pPr>
      <w:spacing w:before="180" w:after="120"/>
      <w:outlineLvl w:val="2"/>
    </w:pPr>
    <w:rPr>
      <w:spacing w:val="-10"/>
      <w:kern w:val="32"/>
    </w:rPr>
  </w:style>
  <w:style w:type="paragraph" w:styleId="Heading4">
    <w:name w:val="heading 4"/>
    <w:basedOn w:val="HeadingBase"/>
    <w:next w:val="BodyText"/>
    <w:link w:val="Heading4Char"/>
    <w:qFormat/>
    <w:rsid w:val="005E56AB"/>
    <w:pPr>
      <w:spacing w:before="160" w:after="120"/>
      <w:outlineLvl w:val="3"/>
    </w:pPr>
    <w:rPr>
      <w:sz w:val="22"/>
    </w:rPr>
  </w:style>
  <w:style w:type="paragraph" w:styleId="Heading5">
    <w:name w:val="heading 5"/>
    <w:basedOn w:val="HeadingBase"/>
    <w:next w:val="Normal"/>
    <w:link w:val="Heading5Char"/>
    <w:qFormat/>
    <w:rsid w:val="005E56AB"/>
    <w:pPr>
      <w:spacing w:before="80"/>
      <w:outlineLvl w:val="4"/>
    </w:pPr>
    <w:rPr>
      <w:color w:val="918585"/>
      <w:sz w:val="20"/>
    </w:rPr>
  </w:style>
  <w:style w:type="paragraph" w:styleId="Heading6">
    <w:name w:val="heading 6"/>
    <w:basedOn w:val="HeadingBase"/>
    <w:next w:val="Normal"/>
    <w:link w:val="Heading6Char"/>
    <w:qFormat/>
    <w:rsid w:val="005E56AB"/>
    <w:pPr>
      <w:spacing w:before="60"/>
      <w:outlineLvl w:val="5"/>
    </w:pPr>
    <w:rPr>
      <w:color w:val="918585"/>
      <w:sz w:val="20"/>
    </w:rPr>
  </w:style>
  <w:style w:type="paragraph" w:styleId="Heading7">
    <w:name w:val="heading 7"/>
    <w:basedOn w:val="Normal"/>
    <w:next w:val="Normal"/>
    <w:link w:val="Heading7Char"/>
    <w:qFormat/>
    <w:rsid w:val="005E56AB"/>
    <w:pPr>
      <w:ind w:left="720"/>
      <w:outlineLvl w:val="6"/>
    </w:pPr>
    <w:rPr>
      <w:i/>
    </w:rPr>
  </w:style>
  <w:style w:type="paragraph" w:styleId="Heading8">
    <w:name w:val="heading 8"/>
    <w:basedOn w:val="Normal"/>
    <w:next w:val="Normal"/>
    <w:link w:val="Heading8Char"/>
    <w:qFormat/>
    <w:rsid w:val="005E56AB"/>
    <w:pPr>
      <w:ind w:left="720"/>
      <w:outlineLvl w:val="7"/>
    </w:pPr>
    <w:rPr>
      <w:i/>
    </w:rPr>
  </w:style>
  <w:style w:type="paragraph" w:styleId="Heading9">
    <w:name w:val="heading 9"/>
    <w:basedOn w:val="Normal"/>
    <w:next w:val="Normal"/>
    <w:link w:val="Heading9Char"/>
    <w:qFormat/>
    <w:rsid w:val="005E56AB"/>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56AB"/>
    <w:rPr>
      <w:rFonts w:ascii="Times New Roman" w:eastAsia="Times New Roman" w:hAnsi="Times New Roman" w:cs="Times New Roman"/>
      <w:b/>
      <w:sz w:val="32"/>
      <w:szCs w:val="20"/>
      <w:lang w:eastAsia="en-US"/>
    </w:rPr>
  </w:style>
  <w:style w:type="paragraph" w:styleId="BodyText">
    <w:name w:val="Body Text"/>
    <w:basedOn w:val="Normal"/>
    <w:link w:val="BodyTextChar"/>
    <w:rsid w:val="005E56AB"/>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E56AB"/>
    <w:rPr>
      <w:rFonts w:ascii="Times New Roman" w:eastAsia="Times New Roman" w:hAnsi="Times New Roman" w:cs="Times New Roman"/>
      <w:sz w:val="24"/>
      <w:lang w:eastAsia="en-US"/>
    </w:rPr>
  </w:style>
  <w:style w:type="character" w:customStyle="1" w:styleId="SpecialBold">
    <w:name w:val="Special Bold"/>
    <w:basedOn w:val="DefaultParagraphFont"/>
    <w:rsid w:val="005E56AB"/>
    <w:rPr>
      <w:b/>
      <w:spacing w:val="0"/>
    </w:rPr>
  </w:style>
  <w:style w:type="character" w:styleId="Emphasis">
    <w:name w:val="Emphasis"/>
    <w:basedOn w:val="DefaultParagraphFont"/>
    <w:qFormat/>
    <w:rsid w:val="005E56AB"/>
    <w:rPr>
      <w:i/>
    </w:rPr>
  </w:style>
  <w:style w:type="paragraph" w:customStyle="1" w:styleId="SuperHeading">
    <w:name w:val="SuperHeading"/>
    <w:basedOn w:val="Normal"/>
    <w:rsid w:val="005E56AB"/>
    <w:pPr>
      <w:spacing w:before="240" w:after="120"/>
      <w:outlineLvl w:val="0"/>
    </w:pPr>
    <w:rPr>
      <w:rFonts w:ascii="Times New Roman" w:hAnsi="Times New Roman"/>
      <w:b/>
      <w:sz w:val="32"/>
    </w:rPr>
  </w:style>
  <w:style w:type="paragraph" w:customStyle="1" w:styleId="AllowPageBreak">
    <w:name w:val="AllowPageBreak"/>
    <w:rsid w:val="005E56AB"/>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E56AB"/>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E56AB"/>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E56AB"/>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E56AB"/>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E56AB"/>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E56AB"/>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E56AB"/>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E56AB"/>
    <w:rPr>
      <w:rFonts w:ascii="Courier New" w:eastAsia="Times New Roman" w:hAnsi="Courier New" w:cs="Times New Roman"/>
      <w:i/>
      <w:szCs w:val="20"/>
      <w:lang w:eastAsia="en-US"/>
    </w:rPr>
  </w:style>
  <w:style w:type="paragraph" w:customStyle="1" w:styleId="HeadingBase">
    <w:name w:val="Heading Base"/>
    <w:rsid w:val="005E56AB"/>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E56AB"/>
    <w:pPr>
      <w:tabs>
        <w:tab w:val="right" w:leader="dot" w:pos="9072"/>
      </w:tabs>
      <w:ind w:left="567"/>
    </w:pPr>
    <w:rPr>
      <w:szCs w:val="22"/>
    </w:rPr>
  </w:style>
  <w:style w:type="paragraph" w:customStyle="1" w:styleId="TOCBase">
    <w:name w:val="TOC Base"/>
    <w:rsid w:val="005E56AB"/>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E56AB"/>
    <w:pPr>
      <w:tabs>
        <w:tab w:val="right" w:leader="dot" w:pos="9072"/>
      </w:tabs>
      <w:spacing w:before="40" w:after="40"/>
      <w:ind w:left="284"/>
    </w:pPr>
    <w:rPr>
      <w:rFonts w:ascii="Times New Roman" w:hAnsi="Times New Roman"/>
    </w:rPr>
  </w:style>
  <w:style w:type="paragraph" w:styleId="TOC1">
    <w:name w:val="toc 1"/>
    <w:basedOn w:val="TOCBase"/>
    <w:next w:val="Normal"/>
    <w:rsid w:val="005E56AB"/>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E56AB"/>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E56AB"/>
    <w:rPr>
      <w:rFonts w:ascii="Times New Roman" w:eastAsia="Times New Roman" w:hAnsi="Times New Roman" w:cs="Times New Roman"/>
      <w:sz w:val="16"/>
      <w:lang w:eastAsia="en-US"/>
    </w:rPr>
  </w:style>
  <w:style w:type="paragraph" w:styleId="Title">
    <w:name w:val="Title"/>
    <w:basedOn w:val="HeadingBase"/>
    <w:link w:val="TitleChar"/>
    <w:qFormat/>
    <w:rsid w:val="005E56AB"/>
    <w:pPr>
      <w:spacing w:before="5040"/>
      <w:jc w:val="center"/>
    </w:pPr>
    <w:rPr>
      <w:sz w:val="48"/>
      <w:szCs w:val="72"/>
      <w:lang w:val="en-US"/>
    </w:rPr>
  </w:style>
  <w:style w:type="character" w:customStyle="1" w:styleId="TitleChar">
    <w:name w:val="Title Char"/>
    <w:basedOn w:val="DefaultParagraphFont"/>
    <w:link w:val="Title"/>
    <w:rsid w:val="005E56AB"/>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E56AB"/>
    <w:pPr>
      <w:tabs>
        <w:tab w:val="left" w:pos="3600"/>
        <w:tab w:val="left" w:pos="3958"/>
      </w:tabs>
    </w:pPr>
  </w:style>
  <w:style w:type="paragraph" w:styleId="List">
    <w:name w:val="List"/>
    <w:basedOn w:val="BodyText"/>
    <w:next w:val="BodyText"/>
    <w:rsid w:val="005E56AB"/>
    <w:pPr>
      <w:tabs>
        <w:tab w:val="left" w:pos="340"/>
      </w:tabs>
      <w:spacing w:before="60" w:after="60"/>
      <w:ind w:left="340" w:hanging="340"/>
    </w:pPr>
  </w:style>
  <w:style w:type="paragraph" w:styleId="ListBullet">
    <w:name w:val="List Bullet"/>
    <w:basedOn w:val="List"/>
    <w:rsid w:val="005E56AB"/>
    <w:pPr>
      <w:numPr>
        <w:numId w:val="10"/>
      </w:numPr>
      <w:tabs>
        <w:tab w:val="clear" w:pos="340"/>
      </w:tabs>
      <w:spacing w:before="40" w:after="40"/>
    </w:pPr>
  </w:style>
  <w:style w:type="paragraph" w:customStyle="1" w:styleId="Note">
    <w:name w:val="Note"/>
    <w:basedOn w:val="BodyText"/>
    <w:rsid w:val="005E56AB"/>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E56AB"/>
    <w:pPr>
      <w:framePr w:wrap="auto" w:hAnchor="text" w:y="6049"/>
    </w:pPr>
    <w:rPr>
      <w:color w:val="000000"/>
      <w:sz w:val="40"/>
    </w:rPr>
  </w:style>
  <w:style w:type="paragraph" w:customStyle="1" w:styleId="TOCTitle">
    <w:name w:val="TOCTitle"/>
    <w:basedOn w:val="Heading1"/>
    <w:rsid w:val="005E56AB"/>
    <w:pPr>
      <w:spacing w:after="240"/>
      <w:jc w:val="center"/>
      <w:outlineLvl w:val="9"/>
    </w:pPr>
    <w:rPr>
      <w:caps/>
    </w:rPr>
  </w:style>
  <w:style w:type="paragraph" w:customStyle="1" w:styleId="Version">
    <w:name w:val="Version"/>
    <w:rsid w:val="005E56AB"/>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5E56AB"/>
    <w:pPr>
      <w:numPr>
        <w:numId w:val="11"/>
      </w:numPr>
      <w:tabs>
        <w:tab w:val="clear" w:pos="680"/>
      </w:tabs>
    </w:pPr>
  </w:style>
  <w:style w:type="paragraph" w:styleId="Index1">
    <w:name w:val="index 1"/>
    <w:basedOn w:val="Normal"/>
    <w:next w:val="Normal"/>
    <w:semiHidden/>
    <w:rsid w:val="005E56AB"/>
    <w:pPr>
      <w:keepNext w:val="0"/>
      <w:tabs>
        <w:tab w:val="right" w:pos="4176"/>
      </w:tabs>
      <w:ind w:left="198" w:hanging="198"/>
    </w:pPr>
    <w:rPr>
      <w:rFonts w:ascii="Garamond" w:hAnsi="Garamond"/>
    </w:rPr>
  </w:style>
  <w:style w:type="paragraph" w:styleId="IndexHeading">
    <w:name w:val="index heading"/>
    <w:basedOn w:val="Normal"/>
    <w:next w:val="Index1"/>
    <w:semiHidden/>
    <w:rsid w:val="005E56AB"/>
    <w:pPr>
      <w:spacing w:before="120" w:after="120"/>
    </w:pPr>
    <w:rPr>
      <w:rFonts w:ascii="Arial" w:hAnsi="Arial"/>
      <w:b/>
      <w:color w:val="918585"/>
      <w:sz w:val="24"/>
    </w:rPr>
  </w:style>
  <w:style w:type="paragraph" w:styleId="Header">
    <w:name w:val="header"/>
    <w:basedOn w:val="Normal"/>
    <w:link w:val="HeaderChar"/>
    <w:rsid w:val="005E56AB"/>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E56AB"/>
    <w:rPr>
      <w:rFonts w:ascii="Times New Roman" w:eastAsia="Times New Roman" w:hAnsi="Times New Roman" w:cs="Times New Roman"/>
      <w:sz w:val="16"/>
      <w:szCs w:val="20"/>
      <w:lang w:val="en-GB" w:eastAsia="en-US"/>
    </w:rPr>
  </w:style>
  <w:style w:type="paragraph" w:customStyle="1" w:styleId="Chapter">
    <w:name w:val="Chapter"/>
    <w:basedOn w:val="Normal"/>
    <w:rsid w:val="005E56AB"/>
    <w:pPr>
      <w:spacing w:before="240"/>
    </w:pPr>
    <w:rPr>
      <w:rFonts w:ascii="Times New Roman" w:hAnsi="Times New Roman"/>
      <w:smallCaps/>
      <w:spacing w:val="80"/>
      <w:sz w:val="28"/>
    </w:rPr>
  </w:style>
  <w:style w:type="paragraph" w:customStyle="1" w:styleId="InChapter">
    <w:name w:val="InChapter"/>
    <w:basedOn w:val="Heading3"/>
    <w:rsid w:val="005E56AB"/>
    <w:pPr>
      <w:spacing w:after="240"/>
      <w:outlineLvl w:val="9"/>
    </w:pPr>
    <w:rPr>
      <w:noProof/>
    </w:rPr>
  </w:style>
  <w:style w:type="paragraph" w:styleId="Index2">
    <w:name w:val="index 2"/>
    <w:basedOn w:val="Normal"/>
    <w:next w:val="Normal"/>
    <w:semiHidden/>
    <w:rsid w:val="005E56AB"/>
    <w:pPr>
      <w:tabs>
        <w:tab w:val="right" w:pos="4176"/>
      </w:tabs>
      <w:ind w:left="568" w:hanging="284"/>
    </w:pPr>
    <w:rPr>
      <w:rFonts w:ascii="Garamond" w:hAnsi="Garamond"/>
    </w:rPr>
  </w:style>
  <w:style w:type="paragraph" w:customStyle="1" w:styleId="Byline">
    <w:name w:val="Byline"/>
    <w:rsid w:val="005E56AB"/>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E56AB"/>
    <w:pPr>
      <w:tabs>
        <w:tab w:val="clear" w:pos="3600"/>
        <w:tab w:val="clear" w:pos="3958"/>
      </w:tabs>
      <w:jc w:val="right"/>
    </w:pPr>
  </w:style>
  <w:style w:type="paragraph" w:styleId="Caption">
    <w:name w:val="caption"/>
    <w:basedOn w:val="BodyText"/>
    <w:next w:val="Normal"/>
    <w:qFormat/>
    <w:rsid w:val="005E56AB"/>
    <w:pPr>
      <w:framePr w:w="2268" w:hSpace="181" w:vSpace="181" w:wrap="around" w:vAnchor="text" w:hAnchor="page" w:x="1135" w:y="285" w:anchorLock="1"/>
    </w:pPr>
    <w:rPr>
      <w:i/>
    </w:rPr>
  </w:style>
  <w:style w:type="paragraph" w:customStyle="1" w:styleId="MiniTOCTitle">
    <w:name w:val="MiniTOCTitle"/>
    <w:basedOn w:val="Heading4"/>
    <w:rsid w:val="005E56AB"/>
    <w:pPr>
      <w:spacing w:before="240"/>
      <w:outlineLvl w:val="9"/>
    </w:pPr>
    <w:rPr>
      <w:noProof/>
      <w:sz w:val="24"/>
    </w:rPr>
  </w:style>
  <w:style w:type="paragraph" w:customStyle="1" w:styleId="MiniTOCItem">
    <w:name w:val="MiniTOCItem"/>
    <w:basedOn w:val="ListBullet"/>
    <w:rsid w:val="005E56AB"/>
    <w:pPr>
      <w:numPr>
        <w:numId w:val="0"/>
      </w:numPr>
      <w:tabs>
        <w:tab w:val="right" w:leader="dot" w:pos="6521"/>
      </w:tabs>
      <w:spacing w:before="0" w:after="0"/>
    </w:pPr>
  </w:style>
  <w:style w:type="paragraph" w:customStyle="1" w:styleId="TOFTitle">
    <w:name w:val="TOFTitle"/>
    <w:basedOn w:val="TOCTitle"/>
    <w:rsid w:val="005E56AB"/>
  </w:style>
  <w:style w:type="paragraph" w:styleId="TableofFigures">
    <w:name w:val="table of figures"/>
    <w:basedOn w:val="Normal"/>
    <w:next w:val="Normal"/>
    <w:semiHidden/>
    <w:rsid w:val="005E56AB"/>
    <w:pPr>
      <w:tabs>
        <w:tab w:val="right" w:leader="dot" w:pos="9072"/>
      </w:tabs>
      <w:ind w:left="970" w:hanging="403"/>
    </w:pPr>
    <w:rPr>
      <w:rFonts w:ascii="Times New Roman" w:hAnsi="Times New Roman"/>
      <w:b/>
    </w:rPr>
  </w:style>
  <w:style w:type="paragraph" w:styleId="ListNumber">
    <w:name w:val="List Number"/>
    <w:basedOn w:val="List"/>
    <w:rsid w:val="005E56AB"/>
    <w:pPr>
      <w:numPr>
        <w:numId w:val="13"/>
      </w:numPr>
      <w:tabs>
        <w:tab w:val="clear" w:pos="340"/>
      </w:tabs>
    </w:pPr>
  </w:style>
  <w:style w:type="character" w:customStyle="1" w:styleId="WingdingSymbols">
    <w:name w:val="Wingding Symbols"/>
    <w:rsid w:val="005E56AB"/>
    <w:rPr>
      <w:rFonts w:ascii="Wingdings" w:hAnsi="Wingdings"/>
    </w:rPr>
  </w:style>
  <w:style w:type="paragraph" w:customStyle="1" w:styleId="TableHeading">
    <w:name w:val="Table Heading"/>
    <w:basedOn w:val="HeadingBase"/>
    <w:rsid w:val="005E56AB"/>
    <w:pPr>
      <w:keepLines/>
      <w:pBdr>
        <w:bottom w:val="single" w:sz="6" w:space="1" w:color="918585"/>
      </w:pBdr>
      <w:spacing w:before="240"/>
    </w:pPr>
  </w:style>
  <w:style w:type="character" w:customStyle="1" w:styleId="HotSpot">
    <w:name w:val="HotSpot"/>
    <w:rsid w:val="005E56AB"/>
    <w:rPr>
      <w:color w:val="0033CC"/>
      <w:u w:val="none"/>
    </w:rPr>
  </w:style>
  <w:style w:type="paragraph" w:customStyle="1" w:styleId="BodyTextRight">
    <w:name w:val="Body Text Right"/>
    <w:basedOn w:val="BodyText"/>
    <w:rsid w:val="005E56AB"/>
    <w:pPr>
      <w:spacing w:before="0" w:after="0"/>
      <w:jc w:val="right"/>
    </w:pPr>
  </w:style>
  <w:style w:type="paragraph" w:styleId="Index3">
    <w:name w:val="index 3"/>
    <w:basedOn w:val="ListNumber2"/>
    <w:next w:val="Normal"/>
    <w:semiHidden/>
    <w:rsid w:val="005E56AB"/>
    <w:pPr>
      <w:numPr>
        <w:numId w:val="0"/>
      </w:numPr>
      <w:tabs>
        <w:tab w:val="right" w:leader="dot" w:pos="4176"/>
      </w:tabs>
    </w:pPr>
  </w:style>
  <w:style w:type="paragraph" w:styleId="ListNumber2">
    <w:name w:val="List Number 2"/>
    <w:basedOn w:val="List2"/>
    <w:rsid w:val="005E56AB"/>
    <w:pPr>
      <w:numPr>
        <w:numId w:val="8"/>
      </w:numPr>
      <w:tabs>
        <w:tab w:val="clear" w:pos="1060"/>
      </w:tabs>
    </w:pPr>
  </w:style>
  <w:style w:type="paragraph" w:customStyle="1" w:styleId="MarginNote">
    <w:name w:val="Margin Note"/>
    <w:basedOn w:val="BodyText"/>
    <w:rsid w:val="005E56AB"/>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E56AB"/>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E56AB"/>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E56AB"/>
    <w:rPr>
      <w:sz w:val="32"/>
    </w:rPr>
  </w:style>
  <w:style w:type="paragraph" w:customStyle="1" w:styleId="HeadingProcedure">
    <w:name w:val="Heading Procedure"/>
    <w:basedOn w:val="HeadingBase"/>
    <w:next w:val="Normal"/>
    <w:rsid w:val="005E56AB"/>
    <w:pPr>
      <w:tabs>
        <w:tab w:val="left" w:pos="0"/>
      </w:tabs>
      <w:spacing w:before="120" w:after="60"/>
    </w:pPr>
    <w:rPr>
      <w:i/>
      <w:color w:val="918585"/>
      <w:sz w:val="22"/>
    </w:rPr>
  </w:style>
  <w:style w:type="paragraph" w:customStyle="1" w:styleId="TableBodyText">
    <w:name w:val="Table Body Text"/>
    <w:basedOn w:val="BodyText"/>
    <w:rsid w:val="005E56AB"/>
    <w:pPr>
      <w:spacing w:before="60" w:after="60"/>
    </w:pPr>
  </w:style>
  <w:style w:type="paragraph" w:styleId="ListContinue">
    <w:name w:val="List Continue"/>
    <w:basedOn w:val="List"/>
    <w:rsid w:val="005E56AB"/>
    <w:pPr>
      <w:ind w:firstLine="0"/>
    </w:pPr>
  </w:style>
  <w:style w:type="paragraph" w:customStyle="1" w:styleId="ListNote">
    <w:name w:val="List Note"/>
    <w:basedOn w:val="List"/>
    <w:rsid w:val="005E56AB"/>
    <w:pPr>
      <w:pBdr>
        <w:top w:val="single" w:sz="6" w:space="2" w:color="918585"/>
        <w:bottom w:val="single" w:sz="6" w:space="2" w:color="918585"/>
      </w:pBdr>
      <w:tabs>
        <w:tab w:val="left" w:pos="1021"/>
      </w:tabs>
      <w:ind w:firstLine="0"/>
    </w:pPr>
  </w:style>
  <w:style w:type="paragraph" w:customStyle="1" w:styleId="Warning">
    <w:name w:val="Warning"/>
    <w:basedOn w:val="BodyText"/>
    <w:rsid w:val="005E56AB"/>
    <w:pPr>
      <w:shd w:val="clear" w:color="auto" w:fill="D9D9D9"/>
      <w:tabs>
        <w:tab w:val="left" w:pos="992"/>
      </w:tabs>
      <w:ind w:left="119" w:right="119"/>
    </w:pPr>
    <w:rPr>
      <w:sz w:val="20"/>
    </w:rPr>
  </w:style>
  <w:style w:type="paragraph" w:customStyle="1" w:styleId="MarginIcons">
    <w:name w:val="Margin Icons"/>
    <w:basedOn w:val="BodyText"/>
    <w:rsid w:val="005E56AB"/>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E56AB"/>
    <w:rPr>
      <w:rFonts w:ascii="Courier New" w:hAnsi="Courier New"/>
    </w:rPr>
  </w:style>
  <w:style w:type="paragraph" w:customStyle="1" w:styleId="NoteBullet">
    <w:name w:val="Note Bullet"/>
    <w:basedOn w:val="Note"/>
    <w:rsid w:val="005E56AB"/>
    <w:pPr>
      <w:tabs>
        <w:tab w:val="clear" w:pos="680"/>
      </w:tabs>
      <w:spacing w:before="60" w:after="60"/>
    </w:pPr>
  </w:style>
  <w:style w:type="paragraph" w:customStyle="1" w:styleId="SubHeading2">
    <w:name w:val="SubHeading2"/>
    <w:basedOn w:val="HeadingBase"/>
    <w:rsid w:val="005E56AB"/>
    <w:pPr>
      <w:spacing w:before="240" w:after="60"/>
    </w:pPr>
    <w:rPr>
      <w:sz w:val="20"/>
    </w:rPr>
  </w:style>
  <w:style w:type="paragraph" w:customStyle="1" w:styleId="SubHeading1">
    <w:name w:val="SubHeading1"/>
    <w:basedOn w:val="HeadingBase"/>
    <w:rsid w:val="005E56AB"/>
    <w:pPr>
      <w:spacing w:before="240" w:after="60"/>
    </w:pPr>
    <w:rPr>
      <w:color w:val="918585"/>
      <w:sz w:val="22"/>
    </w:rPr>
  </w:style>
  <w:style w:type="paragraph" w:customStyle="1" w:styleId="SideHeading">
    <w:name w:val="Side Heading"/>
    <w:basedOn w:val="HeadingBase"/>
    <w:rsid w:val="005E56AB"/>
    <w:pPr>
      <w:framePr w:w="2268" w:h="567" w:hSpace="181" w:vSpace="181" w:wrap="around" w:vAnchor="text" w:hAnchor="page" w:x="1419" w:y="370" w:anchorLock="1"/>
    </w:pPr>
    <w:rPr>
      <w:sz w:val="22"/>
    </w:rPr>
  </w:style>
  <w:style w:type="paragraph" w:customStyle="1" w:styleId="TableListBullet">
    <w:name w:val="Table List Bullet"/>
    <w:basedOn w:val="ListBullet"/>
    <w:rsid w:val="005E56AB"/>
    <w:pPr>
      <w:numPr>
        <w:numId w:val="9"/>
      </w:numPr>
    </w:pPr>
  </w:style>
  <w:style w:type="paragraph" w:styleId="PlainText">
    <w:name w:val="Plain Text"/>
    <w:basedOn w:val="Normal"/>
    <w:link w:val="PlainTextChar"/>
    <w:rsid w:val="005E56AB"/>
    <w:rPr>
      <w:sz w:val="20"/>
    </w:rPr>
  </w:style>
  <w:style w:type="character" w:customStyle="1" w:styleId="PlainTextChar">
    <w:name w:val="Plain Text Char"/>
    <w:basedOn w:val="DefaultParagraphFont"/>
    <w:link w:val="PlainText"/>
    <w:rsid w:val="005E56AB"/>
    <w:rPr>
      <w:rFonts w:ascii="Courier New" w:eastAsia="Times New Roman" w:hAnsi="Courier New" w:cs="Times New Roman"/>
      <w:sz w:val="20"/>
      <w:szCs w:val="20"/>
      <w:lang w:eastAsia="en-US"/>
    </w:rPr>
  </w:style>
  <w:style w:type="character" w:customStyle="1" w:styleId="MenuOption">
    <w:name w:val="Menu Option"/>
    <w:basedOn w:val="DefaultParagraphFont"/>
    <w:rsid w:val="005E56AB"/>
    <w:rPr>
      <w:b/>
      <w:smallCaps/>
    </w:rPr>
  </w:style>
  <w:style w:type="paragraph" w:customStyle="1" w:styleId="TableListNumber">
    <w:name w:val="Table List Number"/>
    <w:basedOn w:val="ListNumber"/>
    <w:rsid w:val="005E56AB"/>
    <w:pPr>
      <w:numPr>
        <w:numId w:val="0"/>
      </w:numPr>
    </w:pPr>
  </w:style>
  <w:style w:type="paragraph" w:styleId="TOC4">
    <w:name w:val="toc 4"/>
    <w:basedOn w:val="TOCBase"/>
    <w:next w:val="Normal"/>
    <w:semiHidden/>
    <w:rsid w:val="005E56AB"/>
    <w:pPr>
      <w:tabs>
        <w:tab w:val="right" w:leader="dot" w:pos="9071"/>
      </w:tabs>
      <w:ind w:left="1701"/>
    </w:pPr>
  </w:style>
  <w:style w:type="paragraph" w:customStyle="1" w:styleId="ListAlpha">
    <w:name w:val="List Alpha"/>
    <w:basedOn w:val="List"/>
    <w:rsid w:val="005E56AB"/>
    <w:pPr>
      <w:numPr>
        <w:numId w:val="7"/>
      </w:numPr>
    </w:pPr>
  </w:style>
  <w:style w:type="paragraph" w:customStyle="1" w:styleId="ListAlpha2">
    <w:name w:val="List Alpha 2"/>
    <w:basedOn w:val="List2"/>
    <w:rsid w:val="005E56AB"/>
    <w:pPr>
      <w:numPr>
        <w:numId w:val="6"/>
      </w:numPr>
    </w:pPr>
  </w:style>
  <w:style w:type="paragraph" w:styleId="List2">
    <w:name w:val="List 2"/>
    <w:basedOn w:val="BodyText"/>
    <w:rsid w:val="005E56AB"/>
    <w:pPr>
      <w:tabs>
        <w:tab w:val="left" w:pos="680"/>
      </w:tabs>
      <w:spacing w:before="60" w:after="60"/>
      <w:ind w:left="680" w:hanging="340"/>
    </w:pPr>
  </w:style>
  <w:style w:type="paragraph" w:styleId="List3">
    <w:name w:val="List 3"/>
    <w:basedOn w:val="BodyText"/>
    <w:rsid w:val="005E56AB"/>
    <w:pPr>
      <w:tabs>
        <w:tab w:val="left" w:pos="1021"/>
      </w:tabs>
      <w:spacing w:before="60" w:after="60"/>
      <w:ind w:left="1020" w:hanging="340"/>
    </w:pPr>
  </w:style>
  <w:style w:type="paragraph" w:styleId="List4">
    <w:name w:val="List 4"/>
    <w:basedOn w:val="BodyText"/>
    <w:rsid w:val="005E56AB"/>
    <w:pPr>
      <w:tabs>
        <w:tab w:val="left" w:pos="1361"/>
      </w:tabs>
      <w:spacing w:before="60" w:after="60"/>
      <w:ind w:left="1361" w:hanging="340"/>
    </w:pPr>
  </w:style>
  <w:style w:type="paragraph" w:styleId="List5">
    <w:name w:val="List 5"/>
    <w:basedOn w:val="BodyText"/>
    <w:rsid w:val="005E56AB"/>
    <w:pPr>
      <w:tabs>
        <w:tab w:val="left" w:pos="1701"/>
      </w:tabs>
      <w:spacing w:before="60" w:after="60"/>
      <w:ind w:left="1701" w:hanging="340"/>
    </w:pPr>
  </w:style>
  <w:style w:type="paragraph" w:styleId="ListBullet3">
    <w:name w:val="List Bullet 3"/>
    <w:basedOn w:val="List3"/>
    <w:rsid w:val="005E56AB"/>
    <w:pPr>
      <w:numPr>
        <w:numId w:val="12"/>
      </w:numPr>
      <w:tabs>
        <w:tab w:val="clear" w:pos="1021"/>
      </w:tabs>
      <w:ind w:left="1037" w:hanging="357"/>
    </w:pPr>
  </w:style>
  <w:style w:type="paragraph" w:styleId="ListBullet4">
    <w:name w:val="List Bullet 4"/>
    <w:basedOn w:val="List4"/>
    <w:rsid w:val="005E56AB"/>
    <w:pPr>
      <w:numPr>
        <w:numId w:val="1"/>
      </w:numPr>
      <w:tabs>
        <w:tab w:val="clear" w:pos="1361"/>
      </w:tabs>
    </w:pPr>
  </w:style>
  <w:style w:type="paragraph" w:styleId="ListBullet5">
    <w:name w:val="List Bullet 5"/>
    <w:basedOn w:val="List5"/>
    <w:rsid w:val="005E56AB"/>
    <w:pPr>
      <w:numPr>
        <w:numId w:val="2"/>
      </w:numPr>
    </w:pPr>
  </w:style>
  <w:style w:type="paragraph" w:styleId="ListContinue2">
    <w:name w:val="List Continue 2"/>
    <w:basedOn w:val="List2"/>
    <w:rsid w:val="005E56AB"/>
    <w:pPr>
      <w:ind w:firstLine="0"/>
    </w:pPr>
  </w:style>
  <w:style w:type="paragraph" w:styleId="ListContinue3">
    <w:name w:val="List Continue 3"/>
    <w:basedOn w:val="List3"/>
    <w:rsid w:val="005E56AB"/>
    <w:pPr>
      <w:ind w:left="1021" w:firstLine="0"/>
    </w:pPr>
  </w:style>
  <w:style w:type="paragraph" w:styleId="ListContinue4">
    <w:name w:val="List Continue 4"/>
    <w:basedOn w:val="List4"/>
    <w:rsid w:val="005E56AB"/>
    <w:pPr>
      <w:ind w:firstLine="0"/>
    </w:pPr>
  </w:style>
  <w:style w:type="paragraph" w:styleId="ListContinue5">
    <w:name w:val="List Continue 5"/>
    <w:basedOn w:val="List5"/>
    <w:rsid w:val="005E56AB"/>
    <w:pPr>
      <w:ind w:firstLine="0"/>
    </w:pPr>
  </w:style>
  <w:style w:type="paragraph" w:styleId="ListNumber3">
    <w:name w:val="List Number 3"/>
    <w:basedOn w:val="List3"/>
    <w:rsid w:val="005E56AB"/>
    <w:pPr>
      <w:numPr>
        <w:numId w:val="3"/>
      </w:numPr>
    </w:pPr>
  </w:style>
  <w:style w:type="paragraph" w:styleId="ListNumber4">
    <w:name w:val="List Number 4"/>
    <w:basedOn w:val="List4"/>
    <w:rsid w:val="005E56AB"/>
    <w:pPr>
      <w:numPr>
        <w:numId w:val="4"/>
      </w:numPr>
    </w:pPr>
  </w:style>
  <w:style w:type="paragraph" w:styleId="ListNumber5">
    <w:name w:val="List Number 5"/>
    <w:basedOn w:val="List5"/>
    <w:rsid w:val="005E56AB"/>
    <w:pPr>
      <w:numPr>
        <w:numId w:val="5"/>
      </w:numPr>
    </w:pPr>
  </w:style>
  <w:style w:type="paragraph" w:styleId="BlockText">
    <w:name w:val="Block Text"/>
    <w:basedOn w:val="Normal"/>
    <w:rsid w:val="005E56AB"/>
    <w:pPr>
      <w:spacing w:after="120"/>
      <w:ind w:left="1440" w:right="1440"/>
    </w:pPr>
  </w:style>
  <w:style w:type="character" w:customStyle="1" w:styleId="Subscript">
    <w:name w:val="Subscript"/>
    <w:basedOn w:val="DefaultParagraphFont"/>
    <w:rsid w:val="005E56AB"/>
    <w:rPr>
      <w:sz w:val="16"/>
      <w:vertAlign w:val="subscript"/>
    </w:rPr>
  </w:style>
  <w:style w:type="character" w:customStyle="1" w:styleId="Superscript">
    <w:name w:val="Superscript"/>
    <w:basedOn w:val="DefaultParagraphFont"/>
    <w:rsid w:val="005E56AB"/>
    <w:rPr>
      <w:sz w:val="16"/>
      <w:vertAlign w:val="superscript"/>
    </w:rPr>
  </w:style>
  <w:style w:type="character" w:customStyle="1" w:styleId="Symbols">
    <w:name w:val="Symbols"/>
    <w:basedOn w:val="DefaultParagraphFont"/>
    <w:rsid w:val="005E56AB"/>
    <w:rPr>
      <w:rFonts w:ascii="Symbol" w:hAnsi="Symbol"/>
    </w:rPr>
  </w:style>
  <w:style w:type="character" w:customStyle="1" w:styleId="MenuOptions">
    <w:name w:val="Menu Options"/>
    <w:basedOn w:val="DefaultParagraphFont"/>
    <w:rsid w:val="005E56AB"/>
    <w:rPr>
      <w:rFonts w:ascii="Arial Narrow" w:hAnsi="Arial Narrow"/>
      <w:smallCaps/>
    </w:rPr>
  </w:style>
  <w:style w:type="character" w:customStyle="1" w:styleId="Buttons">
    <w:name w:val="Buttons"/>
    <w:basedOn w:val="DefaultParagraphFont"/>
    <w:rsid w:val="005E56AB"/>
    <w:rPr>
      <w:b/>
    </w:rPr>
  </w:style>
  <w:style w:type="character" w:customStyle="1" w:styleId="Underlined">
    <w:name w:val="Underlined"/>
    <w:basedOn w:val="DefaultParagraphFont"/>
    <w:rsid w:val="005E56AB"/>
    <w:rPr>
      <w:u w:val="single"/>
    </w:rPr>
  </w:style>
  <w:style w:type="paragraph" w:customStyle="1" w:styleId="TableBodyTextRight">
    <w:name w:val="Table Body Text Right"/>
    <w:basedOn w:val="TableBodyText"/>
    <w:rsid w:val="005E56AB"/>
    <w:pPr>
      <w:widowControl w:val="0"/>
      <w:autoSpaceDE w:val="0"/>
      <w:autoSpaceDN w:val="0"/>
      <w:adjustRightInd w:val="0"/>
      <w:jc w:val="right"/>
    </w:pPr>
    <w:rPr>
      <w:rFonts w:cs="Arial"/>
      <w:szCs w:val="18"/>
    </w:rPr>
  </w:style>
  <w:style w:type="paragraph" w:customStyle="1" w:styleId="CopyrightText">
    <w:name w:val="Copyright Text"/>
    <w:basedOn w:val="BodyText"/>
    <w:rsid w:val="005E56AB"/>
    <w:rPr>
      <w:sz w:val="18"/>
    </w:rPr>
  </w:style>
  <w:style w:type="paragraph" w:customStyle="1" w:styleId="BodySmallRight">
    <w:name w:val="Body Small Right"/>
    <w:basedOn w:val="BodyTextRight"/>
    <w:rsid w:val="005E56AB"/>
    <w:rPr>
      <w:sz w:val="18"/>
      <w:szCs w:val="18"/>
    </w:rPr>
  </w:style>
  <w:style w:type="paragraph" w:customStyle="1" w:styleId="MarginEdition">
    <w:name w:val="Margin Edition"/>
    <w:basedOn w:val="MarginNote"/>
    <w:rsid w:val="005E56AB"/>
    <w:pPr>
      <w:spacing w:before="0" w:after="0"/>
    </w:pPr>
    <w:rPr>
      <w:rFonts w:ascii="Times New Roman" w:hAnsi="Times New Roman"/>
      <w:color w:val="999999"/>
    </w:rPr>
  </w:style>
  <w:style w:type="paragraph" w:customStyle="1" w:styleId="Spacer">
    <w:name w:val="Spacer"/>
    <w:basedOn w:val="Normal"/>
    <w:rsid w:val="005E56AB"/>
    <w:rPr>
      <w:sz w:val="2"/>
      <w:szCs w:val="2"/>
    </w:rPr>
  </w:style>
  <w:style w:type="character" w:customStyle="1" w:styleId="Small">
    <w:name w:val="Small"/>
    <w:basedOn w:val="DefaultParagraphFont"/>
    <w:rsid w:val="005E56AB"/>
    <w:rPr>
      <w:sz w:val="16"/>
    </w:rPr>
  </w:style>
  <w:style w:type="paragraph" w:customStyle="1" w:styleId="WideTable">
    <w:name w:val="Wide Table"/>
    <w:basedOn w:val="Normal"/>
    <w:rsid w:val="005E56AB"/>
    <w:pPr>
      <w:ind w:left="-1418"/>
    </w:pPr>
    <w:rPr>
      <w:sz w:val="2"/>
      <w:szCs w:val="2"/>
    </w:rPr>
  </w:style>
  <w:style w:type="character" w:styleId="PageNumber">
    <w:name w:val="page number"/>
    <w:basedOn w:val="DefaultParagraphFont"/>
    <w:rsid w:val="005E56AB"/>
  </w:style>
  <w:style w:type="paragraph" w:styleId="Quote">
    <w:name w:val="Quote"/>
    <w:basedOn w:val="Heading1"/>
    <w:link w:val="QuoteChar"/>
    <w:qFormat/>
    <w:rsid w:val="005E56AB"/>
    <w:rPr>
      <w:b w:val="0"/>
      <w:sz w:val="72"/>
      <w:szCs w:val="72"/>
      <w:lang w:val="en-NZ"/>
    </w:rPr>
  </w:style>
  <w:style w:type="character" w:customStyle="1" w:styleId="QuoteChar">
    <w:name w:val="Quote Char"/>
    <w:basedOn w:val="DefaultParagraphFont"/>
    <w:link w:val="Quote"/>
    <w:rsid w:val="005E56AB"/>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E56AB"/>
    <w:pPr>
      <w:pageBreakBefore/>
    </w:pPr>
  </w:style>
  <w:style w:type="paragraph" w:customStyle="1" w:styleId="Border">
    <w:name w:val="Border"/>
    <w:basedOn w:val="Normal"/>
    <w:qFormat/>
    <w:rsid w:val="005E56AB"/>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E56AB"/>
    <w:rPr>
      <w:b/>
      <w:bCs/>
      <w:i/>
      <w:iCs/>
      <w:color w:val="auto"/>
    </w:rPr>
  </w:style>
  <w:style w:type="paragraph" w:styleId="IntenseQuote">
    <w:name w:val="Intense Quote"/>
    <w:basedOn w:val="Normal"/>
    <w:next w:val="Normal"/>
    <w:link w:val="IntenseQuoteChar"/>
    <w:uiPriority w:val="30"/>
    <w:qFormat/>
    <w:rsid w:val="005E56AB"/>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E56AB"/>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E56AB"/>
    <w:rPr>
      <w:smallCaps/>
      <w:color w:val="auto"/>
      <w:u w:val="single"/>
    </w:rPr>
  </w:style>
  <w:style w:type="character" w:styleId="IntenseReference">
    <w:name w:val="Intense Reference"/>
    <w:basedOn w:val="DefaultParagraphFont"/>
    <w:uiPriority w:val="32"/>
    <w:qFormat/>
    <w:rsid w:val="005E56AB"/>
    <w:rPr>
      <w:b/>
      <w:bCs/>
      <w:smallCaps/>
      <w:color w:val="auto"/>
      <w:spacing w:val="5"/>
      <w:u w:val="single"/>
    </w:rPr>
  </w:style>
  <w:style w:type="paragraph" w:customStyle="1" w:styleId="2ColumnHeading">
    <w:name w:val="2Column Heading"/>
    <w:basedOn w:val="BodyText"/>
    <w:qFormat/>
    <w:rsid w:val="005E56AB"/>
    <w:pPr>
      <w:spacing w:after="60"/>
      <w:ind w:left="-2268"/>
    </w:pPr>
    <w:rPr>
      <w:b/>
    </w:rPr>
  </w:style>
  <w:style w:type="paragraph" w:customStyle="1" w:styleId="Heading1TOC">
    <w:name w:val="Heading1 TOC"/>
    <w:basedOn w:val="Normal"/>
    <w:qFormat/>
    <w:rsid w:val="005E56AB"/>
    <w:pPr>
      <w:spacing w:before="240" w:after="120"/>
    </w:pPr>
    <w:rPr>
      <w:rFonts w:ascii="Times New Roman" w:hAnsi="Times New Roman"/>
      <w:b/>
      <w:sz w:val="32"/>
    </w:rPr>
  </w:style>
  <w:style w:type="paragraph" w:customStyle="1" w:styleId="Heading2TOC">
    <w:name w:val="Heading2 TOC"/>
    <w:basedOn w:val="Normal"/>
    <w:qFormat/>
    <w:rsid w:val="005E56AB"/>
    <w:pPr>
      <w:spacing w:before="240" w:after="60"/>
    </w:pPr>
    <w:rPr>
      <w:rFonts w:ascii="Times New Roman" w:hAnsi="Times New Roman"/>
      <w:b/>
      <w:sz w:val="28"/>
    </w:rPr>
  </w:style>
  <w:style w:type="character" w:customStyle="1" w:styleId="Underline">
    <w:name w:val="Underline"/>
    <w:basedOn w:val="DefaultParagraphFont"/>
    <w:qFormat/>
    <w:rsid w:val="005E56AB"/>
    <w:rPr>
      <w:u w:val="single"/>
    </w:rPr>
  </w:style>
  <w:style w:type="character" w:customStyle="1" w:styleId="BoldandItalics">
    <w:name w:val="Bold and Italics"/>
    <w:qFormat/>
    <w:rsid w:val="005E56AB"/>
    <w:rPr>
      <w:b/>
      <w:i/>
      <w:u w:val="none"/>
    </w:rPr>
  </w:style>
  <w:style w:type="paragraph" w:styleId="BalloonText">
    <w:name w:val="Balloon Text"/>
    <w:basedOn w:val="Normal"/>
    <w:link w:val="BalloonTextChar"/>
    <w:rsid w:val="005E56AB"/>
    <w:rPr>
      <w:rFonts w:ascii="Tahoma" w:hAnsi="Tahoma" w:cs="Tahoma"/>
      <w:sz w:val="16"/>
      <w:szCs w:val="16"/>
    </w:rPr>
  </w:style>
  <w:style w:type="character" w:customStyle="1" w:styleId="BalloonTextChar">
    <w:name w:val="Balloon Text Char"/>
    <w:basedOn w:val="DefaultParagraphFont"/>
    <w:link w:val="BalloonText"/>
    <w:rsid w:val="005E56AB"/>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E56AB"/>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E56AB"/>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E56AB"/>
    <w:rPr>
      <w:b/>
      <w:color w:val="660033"/>
      <w:spacing w:val="0"/>
    </w:rPr>
  </w:style>
  <w:style w:type="paragraph" w:customStyle="1" w:styleId="Nameditemlist">
    <w:name w:val="Named item list"/>
    <w:basedOn w:val="BodyText"/>
    <w:qFormat/>
    <w:rsid w:val="005E56AB"/>
    <w:pPr>
      <w:tabs>
        <w:tab w:val="left" w:pos="2835"/>
      </w:tabs>
      <w:ind w:left="2835" w:hanging="2835"/>
    </w:pPr>
  </w:style>
  <w:style w:type="paragraph" w:customStyle="1" w:styleId="BodyTextnopadding">
    <w:name w:val="Body Text no padding"/>
    <w:basedOn w:val="BodyText"/>
    <w:qFormat/>
    <w:rsid w:val="005E56AB"/>
    <w:pPr>
      <w:spacing w:before="0" w:after="0"/>
    </w:pPr>
  </w:style>
  <w:style w:type="paragraph" w:customStyle="1" w:styleId="BodyTextBold">
    <w:name w:val="Body Text Bold"/>
    <w:basedOn w:val="BodyText"/>
    <w:qFormat/>
    <w:rsid w:val="005E56AB"/>
    <w:rPr>
      <w:b/>
    </w:rPr>
  </w:style>
  <w:style w:type="character" w:styleId="Hyperlink">
    <w:name w:val="Hyperlink"/>
    <w:basedOn w:val="DefaultParagraphFont"/>
    <w:uiPriority w:val="99"/>
    <w:unhideWhenUsed/>
    <w:rsid w:val="00A2671E"/>
    <w:rPr>
      <w:color w:val="0000FF" w:themeColor="hyperlink"/>
      <w:u w:val="single"/>
    </w:rPr>
  </w:style>
  <w:style w:type="paragraph" w:styleId="Revision">
    <w:name w:val="Revision"/>
    <w:hidden/>
    <w:uiPriority w:val="99"/>
    <w:semiHidden/>
    <w:rsid w:val="00E035F3"/>
    <w:pPr>
      <w:spacing w:after="0" w:line="240" w:lineRule="auto"/>
    </w:pPr>
    <w:rPr>
      <w:rFonts w:ascii="Courier New" w:eastAsia="Times New Roman" w:hAnsi="Courier New" w:cs="Times New Roman"/>
      <w:szCs w:val="20"/>
      <w:lang w:eastAsia="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90094"/>
    <w:rPr>
      <w:b/>
      <w:bCs/>
    </w:rPr>
  </w:style>
  <w:style w:type="character" w:customStyle="1" w:styleId="CommentSubjectChar">
    <w:name w:val="Comment Subject Char"/>
    <w:basedOn w:val="CommentTextChar"/>
    <w:link w:val="CommentSubject"/>
    <w:uiPriority w:val="99"/>
    <w:semiHidden/>
    <w:rsid w:val="00B90094"/>
    <w:rPr>
      <w:rFonts w:ascii="Courier New" w:eastAsia="Times New Roman" w:hAnsi="Courier New"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CHCCSL003</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PC2.6 - reworded for clarity
Assessment conditions
Added option for virtual counselling.
Terminology
Replacement of the word 'client' where appropriate to person-centred language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C8EFA3-FA81-4D18-841F-58605E899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A15EEE-77C9-46BD-91F3-B2F83D8B52B6}">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3.xml><?xml version="1.0" encoding="utf-8"?>
<ds:datastoreItem xmlns:ds="http://schemas.openxmlformats.org/officeDocument/2006/customXml" ds:itemID="{A04EC86D-7C7D-4F80-A33A-88CDDE6FE2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1242</Words>
  <Characters>8187</Characters>
  <Application>Microsoft Office Word</Application>
  <DocSecurity>0</DocSecurity>
  <Lines>68</Lines>
  <Paragraphs>18</Paragraphs>
  <ScaleCrop>false</ScaleCrop>
  <Company>Author-it Software Corporation Ltd.</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CHCCSL003 Facilitate the counselling relationship and process</dc:title>
  <dc:subject>Approved</dc:subject>
  <dc:creator>SkillsIQ</dc:creator>
  <cp:keywords>Release: 1</cp:keywords>
  <dc:description>Review Date: 12 April 2008</dc:description>
  <cp:lastModifiedBy>Kate De Clercq</cp:lastModifiedBy>
  <cp:revision>2</cp:revision>
  <dcterms:created xsi:type="dcterms:W3CDTF">2025-09-01T00:51:00Z</dcterms:created>
  <dcterms:modified xsi:type="dcterms:W3CDTF">2025-09-01T00:51:00Z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1736100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