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4E2473" w14:textId="311F7033" w:rsidR="005D6636" w:rsidRDefault="00F134DE" w:rsidP="00F058F3">
      <w:pPr>
        <w:pStyle w:val="Title"/>
      </w:pPr>
      <w:r>
        <w:rPr>
          <w:noProof/>
        </w:rPr>
        <mc:AlternateContent>
          <mc:Choice Requires="wps">
            <w:drawing>
              <wp:anchor distT="0" distB="0" distL="114300" distR="114300" simplePos="0" relativeHeight="251659264" behindDoc="1" locked="0" layoutInCell="1" allowOverlap="1" wp14:anchorId="1E201664" wp14:editId="59C33F64">
                <wp:simplePos x="0" y="0"/>
                <wp:positionH relativeFrom="page">
                  <wp:posOffset>1270000</wp:posOffset>
                </wp:positionH>
                <wp:positionV relativeFrom="page">
                  <wp:posOffset>2539365</wp:posOffset>
                </wp:positionV>
                <wp:extent cx="5080000" cy="1270000"/>
                <wp:effectExtent l="0" t="0" r="0" b="0"/>
                <wp:wrapNone/>
                <wp:docPr id="1869620895"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CF4C55D" w14:textId="3263B26D"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20166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CF4C55D" w14:textId="3263B26D"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fldSimple w:instr=" TITLE   \* MERGEFORMAT ">
        <w:r w:rsidR="005D6636">
          <w:t>CHCEDU012 Facilitate couple processes in group work</w:t>
        </w:r>
      </w:fldSimple>
    </w:p>
    <w:p w14:paraId="577CDB50" w14:textId="77777777" w:rsidR="005D6636" w:rsidRDefault="005D6636" w:rsidP="00F058F3">
      <w:pPr>
        <w:pStyle w:val="Version"/>
        <w:sectPr w:rsidR="005D6636" w:rsidSect="00F11CE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183421CA" w14:textId="3F29747A" w:rsidR="00897687" w:rsidRPr="00F11CE3" w:rsidRDefault="00F134DE" w:rsidP="00F11CE3">
      <w:pPr>
        <w:pStyle w:val="SuperHeading"/>
      </w:pPr>
      <w:r>
        <w:rPr>
          <w:noProof/>
        </w:rPr>
        <w:lastRenderedPageBreak/>
        <mc:AlternateContent>
          <mc:Choice Requires="wps">
            <w:drawing>
              <wp:anchor distT="0" distB="0" distL="114300" distR="114300" simplePos="0" relativeHeight="251660288" behindDoc="1" locked="0" layoutInCell="1" allowOverlap="1" wp14:anchorId="34663F31" wp14:editId="1E4613EC">
                <wp:simplePos x="0" y="0"/>
                <wp:positionH relativeFrom="page">
                  <wp:posOffset>1270000</wp:posOffset>
                </wp:positionH>
                <wp:positionV relativeFrom="page">
                  <wp:posOffset>2540000</wp:posOffset>
                </wp:positionV>
                <wp:extent cx="5080000" cy="1270000"/>
                <wp:effectExtent l="0" t="0" r="0" b="0"/>
                <wp:wrapNone/>
                <wp:docPr id="261298580"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00E7F8B" w14:textId="01771908"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663F31"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00E7F8B" w14:textId="01771908"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CHCEDU012 Facilitate couple processes in group work</w:t>
      </w:r>
    </w:p>
    <w:p w14:paraId="6CD8C6FB" w14:textId="77777777" w:rsidR="00897687" w:rsidRPr="00F11CE3" w:rsidRDefault="005D6636" w:rsidP="00F11CE3">
      <w:pPr>
        <w:pStyle w:val="Heading1"/>
      </w:pPr>
      <w:bookmarkStart w:id="0" w:name="O_813506"/>
      <w:bookmarkEnd w:id="0"/>
      <w:r w:rsidRPr="00F11C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97687" w14:paraId="458B7ABE" w14:textId="77777777" w:rsidTr="2ADE105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897687" w:rsidRPr="00F11CE3" w:rsidRDefault="005D6636" w:rsidP="00F11CE3">
            <w:pPr>
              <w:pStyle w:val="BodyText"/>
            </w:pPr>
            <w:r w:rsidRPr="00F11C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897687" w:rsidRDefault="005D6636" w:rsidP="00F11CE3">
            <w:pPr>
              <w:pStyle w:val="BodyText"/>
              <w:rPr>
                <w:lang w:val="en-NZ"/>
              </w:rPr>
            </w:pPr>
            <w:r w:rsidRPr="00F11CE3">
              <w:rPr>
                <w:rStyle w:val="SpecialBold"/>
              </w:rPr>
              <w:t>Comments</w:t>
            </w:r>
          </w:p>
        </w:tc>
      </w:tr>
      <w:tr w:rsidR="2ADE1055" w14:paraId="60F6B501" w14:textId="77777777" w:rsidTr="2ADE1055">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307C306" w14:textId="04D662CE" w:rsidR="0D8114CE" w:rsidRDefault="0D8114CE" w:rsidP="00F134DE">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DF6D728" w14:textId="01834284" w:rsidR="0D8114CE" w:rsidRDefault="0D8114CE" w:rsidP="00F134DE">
            <w:pPr>
              <w:pStyle w:val="BodyText"/>
            </w:pPr>
            <w:r>
              <w:t xml:space="preserve">Minor changes to </w:t>
            </w:r>
            <w:r w:rsidR="66927E9F">
              <w:t>elements and performance criteria.</w:t>
            </w:r>
          </w:p>
        </w:tc>
      </w:tr>
      <w:tr w:rsidR="00897687" w14:paraId="497F82F5" w14:textId="77777777" w:rsidTr="2ADE1055">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77777777" w:rsidR="00897687" w:rsidRDefault="005D6636" w:rsidP="00F11CE3">
            <w:pPr>
              <w:pStyle w:val="BodyText"/>
              <w:rPr>
                <w:lang w:val="en-NZ"/>
              </w:rPr>
            </w:pPr>
            <w:r w:rsidRPr="00F11C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CC924B" w14:textId="77777777" w:rsidR="00897687" w:rsidRPr="00F11CE3" w:rsidRDefault="005D6636" w:rsidP="00F11CE3">
            <w:pPr>
              <w:pStyle w:val="BodyText"/>
            </w:pPr>
            <w:r w:rsidRPr="00F11CE3">
              <w:t xml:space="preserve">This version was released in </w:t>
            </w:r>
            <w:r w:rsidRPr="00F11CE3">
              <w:rPr>
                <w:rStyle w:val="Emphasis"/>
              </w:rPr>
              <w:t>CHC Community Services Training Package release 3.0</w:t>
            </w:r>
            <w:r w:rsidRPr="00F11CE3">
              <w:t xml:space="preserve"> and meets the requirements of the 2012 Standards for Training Packages.</w:t>
            </w:r>
          </w:p>
          <w:p w14:paraId="672A6659" w14:textId="77777777" w:rsidR="00897687" w:rsidRPr="00F11CE3" w:rsidRDefault="00897687" w:rsidP="00F11CE3">
            <w:pPr>
              <w:pStyle w:val="BodyText"/>
            </w:pPr>
          </w:p>
          <w:p w14:paraId="617E7F4F" w14:textId="77777777" w:rsidR="00897687" w:rsidRPr="00F11CE3" w:rsidRDefault="005D6636" w:rsidP="00F11CE3">
            <w:pPr>
              <w:pStyle w:val="BodyText"/>
            </w:pPr>
            <w:r w:rsidRPr="00F11CE3">
              <w:t>Merged CHCFAM413B/CHCFAM414B. Significant changes to the elements and performance criteria. New evidence requirements for assessment including volume and frequency requirements. Significant change to knowledge evidence.</w:t>
            </w:r>
          </w:p>
        </w:tc>
      </w:tr>
    </w:tbl>
    <w:p w14:paraId="0A37501D" w14:textId="77777777" w:rsidR="00897687" w:rsidRPr="00F11CE3" w:rsidRDefault="00897687" w:rsidP="00F11CE3">
      <w:pPr>
        <w:pStyle w:val="BodyText"/>
      </w:pPr>
    </w:p>
    <w:p w14:paraId="5DAB6C7B" w14:textId="77777777" w:rsidR="00897687" w:rsidRPr="00F11CE3" w:rsidRDefault="00897687" w:rsidP="00F11CE3">
      <w:pPr>
        <w:pStyle w:val="AllowPageBreak"/>
      </w:pPr>
    </w:p>
    <w:p w14:paraId="2BCC458A" w14:textId="77777777" w:rsidR="00897687" w:rsidRPr="00F11CE3" w:rsidRDefault="005D6636" w:rsidP="00F11CE3">
      <w:pPr>
        <w:pStyle w:val="Heading1"/>
      </w:pPr>
      <w:bookmarkStart w:id="1" w:name="O_813507"/>
      <w:bookmarkEnd w:id="1"/>
      <w:r w:rsidRPr="00F11CE3">
        <w:t>Application</w:t>
      </w:r>
    </w:p>
    <w:p w14:paraId="364FA81F" w14:textId="77777777" w:rsidR="00897687" w:rsidRPr="00F11CE3" w:rsidRDefault="005D6636" w:rsidP="00F058F3">
      <w:pPr>
        <w:pStyle w:val="BodyText"/>
      </w:pPr>
      <w:r w:rsidRPr="00F11CE3">
        <w:t>This unit describes the skills and knowledge required to work with individuals and couples in a group setting to facilitate the relational/emotional system in couples in order to bring about positive change</w:t>
      </w:r>
    </w:p>
    <w:p w14:paraId="721D90BD" w14:textId="77777777" w:rsidR="00897687" w:rsidRPr="00F11CE3" w:rsidRDefault="005D6636" w:rsidP="00F058F3">
      <w:pPr>
        <w:pStyle w:val="BodyText"/>
      </w:pPr>
      <w:r w:rsidRPr="00F11CE3">
        <w:t>This unit applies to practitioners who work in relationship education in the community services sector.</w:t>
      </w:r>
    </w:p>
    <w:p w14:paraId="0D4C1E01" w14:textId="77777777" w:rsidR="00897687" w:rsidRPr="00F058F3" w:rsidRDefault="005D6636" w:rsidP="00F058F3">
      <w:pPr>
        <w:pStyle w:val="BodyText"/>
        <w:rPr>
          <w:i/>
        </w:rPr>
      </w:pPr>
      <w:r w:rsidRPr="00F058F3">
        <w:rPr>
          <w:rStyle w:val="Emphasis"/>
        </w:rPr>
        <w:t>The skills in this unit must be applied in accordance with Commonwealth and State/Territory legislation, Australian/New Zealand Standards and industry codes of practice</w:t>
      </w:r>
    </w:p>
    <w:p w14:paraId="15F1FC92" w14:textId="77777777" w:rsidR="00897687" w:rsidRPr="00F11CE3" w:rsidRDefault="005D6636" w:rsidP="00F11CE3">
      <w:pPr>
        <w:pStyle w:val="Heading1"/>
      </w:pPr>
      <w:bookmarkStart w:id="2" w:name="O_813511"/>
      <w:bookmarkEnd w:id="2"/>
      <w:r w:rsidRPr="00F11CE3">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897687" w14:paraId="1FDC84FC" w14:textId="77777777" w:rsidTr="2ADE1055">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897687" w:rsidRPr="00F11CE3" w:rsidRDefault="005D6636" w:rsidP="00F11CE3">
            <w:pPr>
              <w:pStyle w:val="BodyText"/>
            </w:pPr>
            <w:r w:rsidRPr="00F11CE3">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897687" w:rsidRDefault="005D6636" w:rsidP="00F11CE3">
            <w:pPr>
              <w:pStyle w:val="BodyText"/>
              <w:rPr>
                <w:lang w:val="en-NZ"/>
              </w:rPr>
            </w:pPr>
            <w:r w:rsidRPr="00F11CE3">
              <w:rPr>
                <w:rStyle w:val="SpecialBold"/>
              </w:rPr>
              <w:t>PERFORMANCE CRITERIA</w:t>
            </w:r>
          </w:p>
        </w:tc>
      </w:tr>
      <w:tr w:rsidR="00897687" w14:paraId="38A01001" w14:textId="77777777" w:rsidTr="2ADE1055">
        <w:tc>
          <w:tcPr>
            <w:tcW w:w="3261" w:type="dxa"/>
            <w:gridSpan w:val="2"/>
            <w:tcBorders>
              <w:top w:val="nil"/>
              <w:left w:val="nil"/>
              <w:bottom w:val="nil"/>
              <w:right w:val="nil"/>
            </w:tcBorders>
            <w:tcMar>
              <w:top w:w="0" w:type="dxa"/>
              <w:left w:w="62" w:type="dxa"/>
              <w:bottom w:w="0" w:type="dxa"/>
              <w:right w:w="62" w:type="dxa"/>
            </w:tcMar>
          </w:tcPr>
          <w:p w14:paraId="08710011" w14:textId="77777777" w:rsidR="00897687" w:rsidRPr="00F11CE3" w:rsidRDefault="005D6636" w:rsidP="00F11CE3">
            <w:pPr>
              <w:pStyle w:val="BodyText"/>
            </w:pPr>
            <w:r w:rsidRPr="00F11CE3">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897687" w:rsidRDefault="005D6636" w:rsidP="00F11CE3">
            <w:pPr>
              <w:pStyle w:val="BodyText"/>
              <w:rPr>
                <w:lang w:val="en-NZ"/>
              </w:rPr>
            </w:pPr>
            <w:r w:rsidRPr="00F11CE3">
              <w:rPr>
                <w:rStyle w:val="Emphasis"/>
              </w:rPr>
              <w:t>Performance criteria describe the performance needed to demonstrate achievement of the element.</w:t>
            </w:r>
          </w:p>
        </w:tc>
      </w:tr>
      <w:tr w:rsidR="00897687" w14:paraId="134122BF" w14:textId="77777777" w:rsidTr="2ADE1055">
        <w:tc>
          <w:tcPr>
            <w:tcW w:w="3227" w:type="dxa"/>
            <w:tcBorders>
              <w:top w:val="nil"/>
              <w:left w:val="nil"/>
              <w:bottom w:val="nil"/>
              <w:right w:val="nil"/>
            </w:tcBorders>
            <w:tcMar>
              <w:top w:w="0" w:type="dxa"/>
              <w:left w:w="62" w:type="dxa"/>
              <w:bottom w:w="0" w:type="dxa"/>
              <w:right w:w="62" w:type="dxa"/>
            </w:tcMar>
          </w:tcPr>
          <w:p w14:paraId="0AAF1C10" w14:textId="77777777" w:rsidR="00897687" w:rsidRDefault="005D6636" w:rsidP="00F11CE3">
            <w:pPr>
              <w:pStyle w:val="BodyText"/>
              <w:rPr>
                <w:lang w:val="en-NZ"/>
              </w:rPr>
            </w:pPr>
            <w:r w:rsidRPr="00F11CE3">
              <w:t>1. Facilitate couple interaction within the group environment</w:t>
            </w:r>
          </w:p>
        </w:tc>
        <w:tc>
          <w:tcPr>
            <w:tcW w:w="5704" w:type="dxa"/>
            <w:gridSpan w:val="2"/>
            <w:tcBorders>
              <w:top w:val="nil"/>
              <w:left w:val="nil"/>
              <w:bottom w:val="nil"/>
              <w:right w:val="nil"/>
            </w:tcBorders>
            <w:tcMar>
              <w:top w:w="0" w:type="dxa"/>
              <w:left w:w="62" w:type="dxa"/>
              <w:bottom w:w="0" w:type="dxa"/>
              <w:right w:w="62" w:type="dxa"/>
            </w:tcMar>
          </w:tcPr>
          <w:p w14:paraId="1841F62A" w14:textId="1397AADB" w:rsidR="00897687" w:rsidRPr="00F11CE3" w:rsidRDefault="005D6636" w:rsidP="00F11CE3">
            <w:pPr>
              <w:pStyle w:val="BodyText"/>
            </w:pPr>
            <w:r>
              <w:t xml:space="preserve">1.1 </w:t>
            </w:r>
            <w:r w:rsidR="55C836C4">
              <w:t>Deliver</w:t>
            </w:r>
            <w:r>
              <w:t xml:space="preserve"> a</w:t>
            </w:r>
            <w:r w:rsidR="6CA86B07">
              <w:t>n</w:t>
            </w:r>
            <w:r>
              <w:t xml:space="preserve"> introduction which establishes norms, goals, intended outcomes and learning processes for couples</w:t>
            </w:r>
          </w:p>
          <w:p w14:paraId="5E6B5D70" w14:textId="6ECC0057" w:rsidR="00897687" w:rsidRPr="00F11CE3" w:rsidRDefault="005D6636" w:rsidP="00F11CE3">
            <w:pPr>
              <w:pStyle w:val="BodyText"/>
            </w:pPr>
            <w:r>
              <w:t xml:space="preserve">1.2 </w:t>
            </w:r>
            <w:r w:rsidR="5F5E9986">
              <w:t>Facilitate</w:t>
            </w:r>
            <w:r>
              <w:t xml:space="preserve"> balance</w:t>
            </w:r>
            <w:r w:rsidR="63BCCC3B">
              <w:t>d</w:t>
            </w:r>
            <w:r>
              <w:t xml:space="preserve"> opportunities for individual, couple and community participation, development and reflection</w:t>
            </w:r>
          </w:p>
          <w:p w14:paraId="17DFD97E" w14:textId="3C407962" w:rsidR="00897687" w:rsidRPr="00F11CE3" w:rsidRDefault="00F134DE" w:rsidP="00F11CE3">
            <w:pPr>
              <w:pStyle w:val="BodyText"/>
            </w:pPr>
            <w:r>
              <w:rPr>
                <w:noProof/>
              </w:rPr>
              <w:lastRenderedPageBreak/>
              <mc:AlternateContent>
                <mc:Choice Requires="wps">
                  <w:drawing>
                    <wp:anchor distT="0" distB="0" distL="114300" distR="114300" simplePos="0" relativeHeight="251661312" behindDoc="1" locked="0" layoutInCell="1" allowOverlap="1" wp14:anchorId="107D88EF" wp14:editId="361FE3B3">
                      <wp:simplePos x="0" y="0"/>
                      <wp:positionH relativeFrom="page">
                        <wp:posOffset>-1678305</wp:posOffset>
                      </wp:positionH>
                      <wp:positionV relativeFrom="page">
                        <wp:posOffset>1133475</wp:posOffset>
                      </wp:positionV>
                      <wp:extent cx="5080000" cy="1270000"/>
                      <wp:effectExtent l="0" t="0" r="0" b="0"/>
                      <wp:wrapNone/>
                      <wp:docPr id="1198784948"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447D833" w14:textId="006F07EC"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D88EF" id="Watermark_Page_3" o:spid="_x0000_s1028" type="#_x0000_t202" style="position:absolute;margin-left:-132.15pt;margin-top:89.25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" stroked="f" strokeweight=".5pt">
                      <v:fill opacity="0"/>
                      <o:lock v:ext="edit" aspectratio="t"/>
                      <v:textbox>
                        <w:txbxContent>
                          <w:p w14:paraId="0447D833" w14:textId="006F07EC"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t>1.3 Use strategies appropriate to the stage of couples’ relationship to promote couple discussion and decision-making</w:t>
            </w:r>
          </w:p>
          <w:p w14:paraId="48790571" w14:textId="01D16AAC" w:rsidR="00897687" w:rsidRPr="00F11CE3" w:rsidRDefault="005D6636" w:rsidP="00F11CE3">
            <w:pPr>
              <w:pStyle w:val="BodyText"/>
            </w:pPr>
            <w:r>
              <w:t>1.4 Respond to couples displaying distress or concern in a manner that maximises safety and confidentiality</w:t>
            </w:r>
          </w:p>
          <w:p w14:paraId="31B42751" w14:textId="700F542A" w:rsidR="00897687" w:rsidRPr="00F11CE3" w:rsidRDefault="005D6636" w:rsidP="00F11CE3">
            <w:pPr>
              <w:pStyle w:val="BodyText"/>
            </w:pPr>
            <w:r>
              <w:t xml:space="preserve">1.5 </w:t>
            </w:r>
            <w:r w:rsidR="040BD887">
              <w:t>Adjust facilitation methods to meet individual and couple needs while adhering to stated program outcomes</w:t>
            </w:r>
          </w:p>
          <w:p w14:paraId="5C8DFF51" w14:textId="4C79A1EC" w:rsidR="00897687" w:rsidRDefault="005D6636" w:rsidP="00F11CE3">
            <w:pPr>
              <w:pStyle w:val="BodyText"/>
              <w:rPr>
                <w:lang w:val="en-NZ"/>
              </w:rPr>
            </w:pPr>
            <w:r>
              <w:t>1.6 Encourage exploration and discussion by challenging individual and couple knowledge, skills and values in a sensitive way</w:t>
            </w:r>
          </w:p>
        </w:tc>
      </w:tr>
      <w:tr w:rsidR="00897687" w14:paraId="71A973FF" w14:textId="77777777" w:rsidTr="2ADE1055">
        <w:tc>
          <w:tcPr>
            <w:tcW w:w="3227" w:type="dxa"/>
            <w:tcBorders>
              <w:top w:val="nil"/>
              <w:left w:val="nil"/>
              <w:bottom w:val="nil"/>
              <w:right w:val="nil"/>
            </w:tcBorders>
            <w:tcMar>
              <w:top w:w="0" w:type="dxa"/>
              <w:left w:w="62" w:type="dxa"/>
              <w:bottom w:w="0" w:type="dxa"/>
              <w:right w:w="62" w:type="dxa"/>
            </w:tcMar>
          </w:tcPr>
          <w:p w14:paraId="0443A45C" w14:textId="77777777" w:rsidR="00897687" w:rsidRDefault="005D6636" w:rsidP="00F11CE3">
            <w:pPr>
              <w:pStyle w:val="BodyText"/>
              <w:rPr>
                <w:lang w:val="en-NZ"/>
              </w:rPr>
            </w:pPr>
            <w:r w:rsidRPr="00F11CE3">
              <w:lastRenderedPageBreak/>
              <w:t>2. Use tools to explore couple relationships</w:t>
            </w:r>
          </w:p>
        </w:tc>
        <w:tc>
          <w:tcPr>
            <w:tcW w:w="5704" w:type="dxa"/>
            <w:gridSpan w:val="2"/>
            <w:tcBorders>
              <w:top w:val="nil"/>
              <w:left w:val="nil"/>
              <w:bottom w:val="nil"/>
              <w:right w:val="nil"/>
            </w:tcBorders>
            <w:tcMar>
              <w:top w:w="0" w:type="dxa"/>
              <w:left w:w="62" w:type="dxa"/>
              <w:bottom w:w="0" w:type="dxa"/>
              <w:right w:w="62" w:type="dxa"/>
            </w:tcMar>
          </w:tcPr>
          <w:p w14:paraId="0F6EEB02" w14:textId="77777777" w:rsidR="00897687" w:rsidRPr="00F11CE3" w:rsidRDefault="005D6636" w:rsidP="00F11CE3">
            <w:pPr>
              <w:pStyle w:val="BodyText"/>
            </w:pPr>
            <w:r w:rsidRPr="00F11CE3">
              <w:t>2.1 Use tools appropriate to the social, cultural and developmental stage of couples’ relationship according to program requirements</w:t>
            </w:r>
          </w:p>
          <w:p w14:paraId="08F74C32" w14:textId="7145AD4D" w:rsidR="00897687" w:rsidRPr="00F11CE3" w:rsidRDefault="005D6636" w:rsidP="00F11CE3">
            <w:pPr>
              <w:pStyle w:val="BodyText"/>
            </w:pPr>
            <w:r>
              <w:t>2.2 Modify the use of the tools to accommodate couple needs, taking account of overall objectives</w:t>
            </w:r>
          </w:p>
          <w:p w14:paraId="33805AAC" w14:textId="77777777" w:rsidR="00897687" w:rsidRDefault="005D6636" w:rsidP="00F11CE3">
            <w:pPr>
              <w:pStyle w:val="BodyText"/>
              <w:rPr>
                <w:lang w:val="en-NZ"/>
              </w:rPr>
            </w:pPr>
            <w:r w:rsidRPr="00F11CE3">
              <w:t>2.3 Provide opportunities for the couple to consolidate their learning and to plan for transfer learning into their everyday contexts</w:t>
            </w:r>
          </w:p>
        </w:tc>
      </w:tr>
      <w:tr w:rsidR="00897687" w14:paraId="4F1FF4CC" w14:textId="77777777" w:rsidTr="2ADE1055">
        <w:tc>
          <w:tcPr>
            <w:tcW w:w="3227" w:type="dxa"/>
            <w:tcBorders>
              <w:top w:val="nil"/>
              <w:left w:val="nil"/>
              <w:bottom w:val="nil"/>
              <w:right w:val="nil"/>
            </w:tcBorders>
            <w:tcMar>
              <w:top w:w="0" w:type="dxa"/>
              <w:left w:w="62" w:type="dxa"/>
              <w:bottom w:w="0" w:type="dxa"/>
              <w:right w:w="62" w:type="dxa"/>
            </w:tcMar>
          </w:tcPr>
          <w:p w14:paraId="1E0E0885" w14:textId="66F6D973" w:rsidR="00897687" w:rsidRDefault="005D6636" w:rsidP="00F11CE3">
            <w:pPr>
              <w:pStyle w:val="BodyText"/>
              <w:rPr>
                <w:lang w:val="en-NZ"/>
              </w:rPr>
            </w:pPr>
            <w:r>
              <w:t xml:space="preserve">3. Respond to </w:t>
            </w:r>
            <w:r w:rsidR="0085068E">
              <w:t>client</w:t>
            </w:r>
            <w:r w:rsidR="00651792">
              <w:t xml:space="preserve"> </w:t>
            </w:r>
            <w:r>
              <w:t>presenting issues</w:t>
            </w:r>
          </w:p>
        </w:tc>
        <w:tc>
          <w:tcPr>
            <w:tcW w:w="5704" w:type="dxa"/>
            <w:gridSpan w:val="2"/>
            <w:tcBorders>
              <w:top w:val="nil"/>
              <w:left w:val="nil"/>
              <w:bottom w:val="nil"/>
              <w:right w:val="nil"/>
            </w:tcBorders>
            <w:tcMar>
              <w:top w:w="0" w:type="dxa"/>
              <w:left w:w="62" w:type="dxa"/>
              <w:bottom w:w="0" w:type="dxa"/>
              <w:right w:w="62" w:type="dxa"/>
            </w:tcMar>
          </w:tcPr>
          <w:p w14:paraId="5270455E" w14:textId="0BDEBBFA" w:rsidR="00897687" w:rsidRPr="00F11CE3" w:rsidRDefault="005D6636" w:rsidP="00F11CE3">
            <w:pPr>
              <w:pStyle w:val="BodyText"/>
            </w:pPr>
            <w:r>
              <w:t xml:space="preserve">3.1 Respond to participants in a manner that is sensitive to severity of the presenting issue and specific needs of the </w:t>
            </w:r>
            <w:r w:rsidR="006B3867">
              <w:t>person</w:t>
            </w:r>
          </w:p>
          <w:p w14:paraId="5B09051A" w14:textId="3518AECF" w:rsidR="00897687" w:rsidRPr="00F11CE3" w:rsidRDefault="005D6636" w:rsidP="00F11CE3">
            <w:pPr>
              <w:pStyle w:val="BodyText"/>
            </w:pPr>
            <w:r>
              <w:t xml:space="preserve">3.2 Manage interactions in a manner that ensures maximum consideration for the safety of </w:t>
            </w:r>
            <w:r w:rsidR="00065D83">
              <w:t>the person</w:t>
            </w:r>
            <w:r>
              <w:t>, colleagues, self and others according to organisational procedures and duty of care requirements</w:t>
            </w:r>
          </w:p>
          <w:p w14:paraId="649DF805" w14:textId="0EF70B73" w:rsidR="00897687" w:rsidRPr="00F11CE3" w:rsidRDefault="005D6636" w:rsidP="00F11CE3">
            <w:pPr>
              <w:pStyle w:val="BodyText"/>
            </w:pPr>
            <w:r>
              <w:t>3.3 Manage interactions with, and responses to</w:t>
            </w:r>
            <w:r w:rsidR="7448FEEE">
              <w:t>,</w:t>
            </w:r>
            <w:r>
              <w:t xml:space="preserve"> individuals and couples according to accepted practices of prevention and intervention</w:t>
            </w:r>
          </w:p>
          <w:p w14:paraId="29E03AC4" w14:textId="367F02DC" w:rsidR="00897687" w:rsidRPr="00F11CE3" w:rsidRDefault="005D6636" w:rsidP="00F11CE3">
            <w:pPr>
              <w:pStyle w:val="BodyText"/>
            </w:pPr>
            <w:r w:rsidRPr="00F11CE3">
              <w:t xml:space="preserve">3.4 Assess information obtained from </w:t>
            </w:r>
            <w:r w:rsidR="00065D83">
              <w:t>persons</w:t>
            </w:r>
            <w:r w:rsidR="00065D83" w:rsidRPr="00F11CE3">
              <w:t xml:space="preserve"> </w:t>
            </w:r>
            <w:r w:rsidRPr="00F11CE3">
              <w:t>to establish priorities for action and document according to organisation procedures</w:t>
            </w:r>
          </w:p>
          <w:p w14:paraId="50B89720" w14:textId="419D81B9" w:rsidR="00897687" w:rsidRPr="00F11CE3" w:rsidRDefault="005D6636" w:rsidP="00F11CE3">
            <w:pPr>
              <w:pStyle w:val="BodyText"/>
            </w:pPr>
            <w:r>
              <w:t xml:space="preserve">3.5 </w:t>
            </w:r>
          </w:p>
          <w:p w14:paraId="29DBC720" w14:textId="747ECFAD" w:rsidR="00897687" w:rsidRPr="00F11CE3" w:rsidRDefault="3893269A" w:rsidP="00F11CE3">
            <w:pPr>
              <w:pStyle w:val="BodyText"/>
            </w:pPr>
            <w:r>
              <w:t>Identify issues beyond scope of own role and seek assistance from appropriate professionals</w:t>
            </w:r>
          </w:p>
        </w:tc>
      </w:tr>
    </w:tbl>
    <w:p w14:paraId="02EB378F" w14:textId="77777777" w:rsidR="00897687" w:rsidRPr="00F11CE3" w:rsidRDefault="00897687" w:rsidP="00F11CE3">
      <w:pPr>
        <w:pStyle w:val="BodyText"/>
      </w:pPr>
    </w:p>
    <w:p w14:paraId="6A05A809" w14:textId="77777777" w:rsidR="00897687" w:rsidRPr="00F11CE3" w:rsidRDefault="00897687" w:rsidP="00F11CE3">
      <w:pPr>
        <w:pStyle w:val="AllowPageBreak"/>
      </w:pPr>
    </w:p>
    <w:bookmarkStart w:id="3" w:name="O_813512"/>
    <w:bookmarkEnd w:id="3"/>
    <w:p w14:paraId="05839B5B" w14:textId="269C52F7" w:rsidR="00897687" w:rsidRPr="00F11CE3" w:rsidRDefault="00F134DE" w:rsidP="00F11CE3">
      <w:pPr>
        <w:pStyle w:val="Heading1"/>
      </w:pPr>
      <w:r>
        <w:rPr>
          <w:noProof/>
        </w:rPr>
        <w:lastRenderedPageBreak/>
        <mc:AlternateContent>
          <mc:Choice Requires="wps">
            <w:drawing>
              <wp:anchor distT="0" distB="0" distL="114300" distR="114300" simplePos="0" relativeHeight="251662336" behindDoc="1" locked="0" layoutInCell="1" allowOverlap="1" wp14:anchorId="56278EC4" wp14:editId="3BEF591C">
                <wp:simplePos x="0" y="0"/>
                <wp:positionH relativeFrom="page">
                  <wp:posOffset>1270000</wp:posOffset>
                </wp:positionH>
                <wp:positionV relativeFrom="page">
                  <wp:posOffset>2311400</wp:posOffset>
                </wp:positionV>
                <wp:extent cx="5080000" cy="1270000"/>
                <wp:effectExtent l="0" t="0" r="0" b="0"/>
                <wp:wrapNone/>
                <wp:docPr id="36927964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187DE56" w14:textId="683A5AA4"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278EC4" id="Watermark_Page_4" o:spid="_x0000_s1029" type="#_x0000_t202" style="position:absolute;margin-left:100pt;margin-top:182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DbPclu4QAAABEBAAAPAAAAAAAAAAAAAAAAAKwEAABkcnMvZG93bnJldi54bWxQ&#13;&#10;SwUGAAAAAAQABADzAAAAugUAAAAA&#13;&#10;" stroked="f" strokeweight=".5pt">
                <v:fill opacity="0"/>
                <o:lock v:ext="edit" aspectratio="t"/>
                <v:textbox>
                  <w:txbxContent>
                    <w:p w14:paraId="3187DE56" w14:textId="683A5AA4"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Foundation Skills</w:t>
      </w:r>
    </w:p>
    <w:p w14:paraId="247DF991" w14:textId="77777777" w:rsidR="00897687" w:rsidRPr="00F058F3" w:rsidRDefault="005D6636" w:rsidP="00F058F3">
      <w:pPr>
        <w:pStyle w:val="BodyText"/>
        <w:rPr>
          <w:i/>
        </w:rPr>
      </w:pPr>
      <w:r w:rsidRPr="00F058F3">
        <w:rPr>
          <w:rStyle w:val="Emphasis"/>
        </w:rPr>
        <w:t>The Foundation Skills describe those required skills (language, literacy, numeracy and employment skills) that are essential to performance.</w:t>
      </w:r>
    </w:p>
    <w:p w14:paraId="5A39BBE3" w14:textId="77777777" w:rsidR="00897687" w:rsidRPr="00F11CE3" w:rsidRDefault="00897687" w:rsidP="00F11CE3">
      <w:pPr>
        <w:pStyle w:val="BodyText"/>
      </w:pPr>
    </w:p>
    <w:p w14:paraId="784FFFA0" w14:textId="77777777" w:rsidR="00897687" w:rsidRPr="00F11CE3" w:rsidRDefault="005D6636" w:rsidP="00F058F3">
      <w:pPr>
        <w:pStyle w:val="BodyText"/>
      </w:pPr>
      <w:r w:rsidRPr="00F11CE3">
        <w:t>Foundation skills essential to performance are explicit in the performance criteria of this unit of competency.</w:t>
      </w:r>
    </w:p>
    <w:p w14:paraId="09FCA259" w14:textId="77777777" w:rsidR="00897687" w:rsidRPr="00F11CE3" w:rsidRDefault="005D6636" w:rsidP="00F11CE3">
      <w:pPr>
        <w:pStyle w:val="Heading1"/>
      </w:pPr>
      <w:bookmarkStart w:id="4" w:name="O_813514"/>
      <w:bookmarkEnd w:id="4"/>
      <w:r w:rsidRPr="00F11CE3">
        <w:t>Unit Mapping Information</w:t>
      </w:r>
    </w:p>
    <w:p w14:paraId="42BBEB45" w14:textId="77777777" w:rsidR="00897687" w:rsidRPr="00F11CE3" w:rsidRDefault="005D6636" w:rsidP="00F058F3">
      <w:pPr>
        <w:pStyle w:val="BodyText"/>
      </w:pPr>
      <w:r w:rsidRPr="00F11CE3">
        <w:t>No equivalent unit</w:t>
      </w:r>
    </w:p>
    <w:p w14:paraId="7D40C647" w14:textId="77777777" w:rsidR="00897687" w:rsidRPr="00F11CE3" w:rsidRDefault="005D6636" w:rsidP="00F11CE3">
      <w:pPr>
        <w:pStyle w:val="Heading1"/>
      </w:pPr>
      <w:bookmarkStart w:id="5" w:name="O_813521"/>
      <w:bookmarkEnd w:id="5"/>
      <w:r w:rsidRPr="00F11CE3">
        <w:t>Links</w:t>
      </w:r>
    </w:p>
    <w:p w14:paraId="68E04862" w14:textId="77777777" w:rsidR="00897687" w:rsidRPr="00F11CE3" w:rsidRDefault="005D6636" w:rsidP="00F058F3">
      <w:pPr>
        <w:pStyle w:val="BodyText"/>
      </w:pPr>
      <w:r>
        <w:t xml:space="preserve">Companion Volume implementation guides are found in VETNet - </w:t>
      </w:r>
      <w:hyperlink r:id="rId16" w:history="1">
        <w:r w:rsidRPr="2ADE1055">
          <w:rPr>
            <w:rStyle w:val="Hyperlink"/>
          </w:rPr>
          <w:t>https://vetnet.gov.au/Pages/TrainingDocs.aspx?q=5e0c25cc-3d9d-4b43-80d3-bd22cc4f1e53</w:t>
        </w:r>
      </w:hyperlink>
    </w:p>
    <w:p w14:paraId="41C8F396" w14:textId="77777777" w:rsidR="00897687" w:rsidRPr="00F11CE3" w:rsidRDefault="00897687" w:rsidP="00F058F3">
      <w:pPr>
        <w:pStyle w:val="BodyText"/>
        <w:sectPr w:rsidR="00897687" w:rsidRPr="00F11CE3" w:rsidSect="00F11CE3">
          <w:headerReference w:type="default" r:id="rId17"/>
          <w:footerReference w:type="default" r:id="rId18"/>
          <w:pgSz w:w="11908" w:h="16833"/>
          <w:pgMar w:top="1702" w:right="1418" w:bottom="1702" w:left="1418" w:header="992" w:footer="992" w:gutter="0"/>
          <w:cols w:space="720"/>
          <w:noEndnote/>
          <w:docGrid w:linePitch="299"/>
        </w:sectPr>
      </w:pPr>
    </w:p>
    <w:p w14:paraId="23D2D14A" w14:textId="1825C687" w:rsidR="00897687" w:rsidRPr="00F11CE3" w:rsidRDefault="00F134DE" w:rsidP="00F11CE3">
      <w:pPr>
        <w:pStyle w:val="SuperHeading"/>
      </w:pPr>
      <w:r>
        <w:rPr>
          <w:noProof/>
        </w:rPr>
        <w:lastRenderedPageBreak/>
        <mc:AlternateContent>
          <mc:Choice Requires="wps">
            <w:drawing>
              <wp:anchor distT="0" distB="0" distL="114300" distR="114300" simplePos="0" relativeHeight="251663360" behindDoc="1" locked="0" layoutInCell="1" allowOverlap="1" wp14:anchorId="7C3DD76C" wp14:editId="2E4A657B">
                <wp:simplePos x="0" y="0"/>
                <wp:positionH relativeFrom="page">
                  <wp:posOffset>1270000</wp:posOffset>
                </wp:positionH>
                <wp:positionV relativeFrom="page">
                  <wp:posOffset>2540000</wp:posOffset>
                </wp:positionV>
                <wp:extent cx="5080000" cy="1270000"/>
                <wp:effectExtent l="0" t="0" r="0" b="0"/>
                <wp:wrapNone/>
                <wp:docPr id="1163915082"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504247C" w14:textId="7723DC39"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3DD76C"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504247C" w14:textId="7723DC39"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Assessment Requirements for CHCEDU012 Facilitate couple processes in group work</w:t>
      </w:r>
    </w:p>
    <w:p w14:paraId="60D0D118" w14:textId="77777777" w:rsidR="00897687" w:rsidRPr="00F11CE3" w:rsidRDefault="005D6636" w:rsidP="00F11CE3">
      <w:pPr>
        <w:pStyle w:val="Heading1"/>
      </w:pPr>
      <w:bookmarkStart w:id="6" w:name="O_813516"/>
      <w:bookmarkEnd w:id="6"/>
      <w:r w:rsidRPr="00F11CE3">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897687" w14:paraId="26E512F8" w14:textId="77777777" w:rsidTr="00F11CE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897687" w:rsidRPr="00F11CE3" w:rsidRDefault="005D6636" w:rsidP="00F11CE3">
            <w:pPr>
              <w:pStyle w:val="BodyText"/>
            </w:pPr>
            <w:r w:rsidRPr="00F11CE3">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897687" w:rsidRDefault="005D6636" w:rsidP="00F11CE3">
            <w:pPr>
              <w:pStyle w:val="BodyText"/>
              <w:rPr>
                <w:lang w:val="en-NZ"/>
              </w:rPr>
            </w:pPr>
            <w:r w:rsidRPr="00F11CE3">
              <w:rPr>
                <w:rStyle w:val="SpecialBold"/>
              </w:rPr>
              <w:t>Comments</w:t>
            </w:r>
          </w:p>
        </w:tc>
      </w:tr>
      <w:tr w:rsidR="00897687" w14:paraId="0F98CD10" w14:textId="77777777" w:rsidTr="00F11CE3">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B3A774A" w14:textId="77777777" w:rsidR="00897687" w:rsidRDefault="005D6636" w:rsidP="00F11CE3">
            <w:pPr>
              <w:pStyle w:val="BodyText"/>
              <w:rPr>
                <w:lang w:val="en-NZ"/>
              </w:rPr>
            </w:pPr>
            <w:r w:rsidRPr="00F11CE3">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F2D839" w14:textId="77777777" w:rsidR="00897687" w:rsidRPr="00F11CE3" w:rsidRDefault="005D6636" w:rsidP="00F11CE3">
            <w:pPr>
              <w:pStyle w:val="BodyText"/>
            </w:pPr>
            <w:r w:rsidRPr="00F11CE3">
              <w:t xml:space="preserve">This version was released in </w:t>
            </w:r>
            <w:r w:rsidRPr="00F11CE3">
              <w:rPr>
                <w:rStyle w:val="Emphasis"/>
              </w:rPr>
              <w:t>CHC Community Services Training Package release 3.0</w:t>
            </w:r>
            <w:r w:rsidRPr="00F11CE3">
              <w:t xml:space="preserve"> and meets the requirements of the 2012 Standards for Training Packages.</w:t>
            </w:r>
          </w:p>
          <w:p w14:paraId="72A3D3EC" w14:textId="77777777" w:rsidR="00897687" w:rsidRPr="00F11CE3" w:rsidRDefault="00897687" w:rsidP="00F11CE3">
            <w:pPr>
              <w:pStyle w:val="BodyText"/>
            </w:pPr>
          </w:p>
          <w:p w14:paraId="6D295C90" w14:textId="77777777" w:rsidR="00897687" w:rsidRPr="00F11CE3" w:rsidRDefault="005D6636" w:rsidP="00F11CE3">
            <w:pPr>
              <w:pStyle w:val="BodyText"/>
            </w:pPr>
            <w:r w:rsidRPr="00F11CE3">
              <w:t>Merged CHCFAM413B/CHCFAM414B. Significant changes to the elements and performance criteria. New evidence requirements for assessment including volume and frequency requirements. Significant change to knowledge evidence.</w:t>
            </w:r>
          </w:p>
        </w:tc>
      </w:tr>
    </w:tbl>
    <w:p w14:paraId="0D0B940D" w14:textId="77777777" w:rsidR="00897687" w:rsidRPr="00F11CE3" w:rsidRDefault="00897687" w:rsidP="00F11CE3">
      <w:pPr>
        <w:pStyle w:val="BodyText"/>
      </w:pPr>
    </w:p>
    <w:p w14:paraId="0E27B00A" w14:textId="77777777" w:rsidR="00897687" w:rsidRPr="00F11CE3" w:rsidRDefault="00897687" w:rsidP="00F11CE3">
      <w:pPr>
        <w:pStyle w:val="AllowPageBreak"/>
      </w:pPr>
    </w:p>
    <w:p w14:paraId="59C02D69" w14:textId="77777777" w:rsidR="00897687" w:rsidRPr="00F11CE3" w:rsidRDefault="005D6636" w:rsidP="00F11CE3">
      <w:pPr>
        <w:pStyle w:val="Heading1"/>
      </w:pPr>
      <w:bookmarkStart w:id="7" w:name="O_813517"/>
      <w:bookmarkEnd w:id="7"/>
      <w:r w:rsidRPr="00F11CE3">
        <w:t>Performance Evidence</w:t>
      </w:r>
    </w:p>
    <w:p w14:paraId="09D4EB42" w14:textId="77777777" w:rsidR="00897687" w:rsidRPr="00F11CE3" w:rsidRDefault="005D6636" w:rsidP="00F058F3">
      <w:pPr>
        <w:pStyle w:val="BodyText"/>
      </w:pPr>
      <w:r w:rsidRPr="00F11CE3">
        <w:t>The candidate must show evidence of the ability to complete tasks outlined in elements and performance criteria of this unit, manage tasks and manage contingencies in the context of the job role. There must be evidence that the candidate has:</w:t>
      </w:r>
    </w:p>
    <w:p w14:paraId="0AB9ECB7" w14:textId="77777777" w:rsidR="00897687" w:rsidRPr="00F11CE3" w:rsidRDefault="005D6636" w:rsidP="00F11CE3">
      <w:pPr>
        <w:pStyle w:val="ListBullet"/>
      </w:pPr>
      <w:r w:rsidRPr="00F11CE3">
        <w:t>engaged diverse couples in at least 3 different group processes and discussions</w:t>
      </w:r>
    </w:p>
    <w:p w14:paraId="61634C09" w14:textId="4A1270CA" w:rsidR="00897687" w:rsidRPr="00F11CE3" w:rsidRDefault="005D6636" w:rsidP="00F11CE3">
      <w:pPr>
        <w:pStyle w:val="ListBullet"/>
      </w:pPr>
      <w:r>
        <w:t>used at least 2 different relationship education models or theories in couples</w:t>
      </w:r>
      <w:r w:rsidR="1671BA1C">
        <w:t>’</w:t>
      </w:r>
      <w:r>
        <w:t xml:space="preserve"> work</w:t>
      </w:r>
    </w:p>
    <w:p w14:paraId="6471C428" w14:textId="77777777" w:rsidR="00897687" w:rsidRPr="00F11CE3" w:rsidRDefault="005D6636" w:rsidP="00F11CE3">
      <w:pPr>
        <w:pStyle w:val="ListBullet"/>
      </w:pPr>
      <w:r w:rsidRPr="00F11CE3">
        <w:t>used the following interpersonal and facilitation skill in couple work:</w:t>
      </w:r>
    </w:p>
    <w:p w14:paraId="05699C36" w14:textId="77777777" w:rsidR="00897687" w:rsidRPr="00F11CE3" w:rsidRDefault="005D6636" w:rsidP="00F11CE3">
      <w:pPr>
        <w:pStyle w:val="ListBullet2"/>
      </w:pPr>
      <w:r w:rsidRPr="00F11CE3">
        <w:t>listening</w:t>
      </w:r>
    </w:p>
    <w:p w14:paraId="5776E656" w14:textId="77777777" w:rsidR="00897687" w:rsidRPr="00F11CE3" w:rsidRDefault="005D6636" w:rsidP="00F11CE3">
      <w:pPr>
        <w:pStyle w:val="ListBullet2"/>
      </w:pPr>
      <w:r w:rsidRPr="00F11CE3">
        <w:t>questioning</w:t>
      </w:r>
    </w:p>
    <w:p w14:paraId="3B188AB2" w14:textId="77777777" w:rsidR="00897687" w:rsidRPr="00F11CE3" w:rsidRDefault="005D6636" w:rsidP="00F11CE3">
      <w:pPr>
        <w:pStyle w:val="ListBullet2"/>
      </w:pPr>
      <w:r w:rsidRPr="00F11CE3">
        <w:t>effective non-verbal communication</w:t>
      </w:r>
    </w:p>
    <w:p w14:paraId="28B34AA6" w14:textId="77777777" w:rsidR="00897687" w:rsidRPr="00F11CE3" w:rsidRDefault="005D6636" w:rsidP="00F11CE3">
      <w:pPr>
        <w:pStyle w:val="ListBullet2"/>
      </w:pPr>
      <w:r w:rsidRPr="00F11CE3">
        <w:t>empathetic responding</w:t>
      </w:r>
    </w:p>
    <w:p w14:paraId="02358BEE" w14:textId="77777777" w:rsidR="00897687" w:rsidRPr="00F11CE3" w:rsidRDefault="005D6636" w:rsidP="00F11CE3">
      <w:pPr>
        <w:pStyle w:val="ListBullet2"/>
      </w:pPr>
      <w:r w:rsidRPr="00F11CE3">
        <w:t>paraphrasing</w:t>
      </w:r>
    </w:p>
    <w:p w14:paraId="78228B43" w14:textId="77777777" w:rsidR="00897687" w:rsidRPr="00F11CE3" w:rsidRDefault="005D6636" w:rsidP="00F11CE3">
      <w:pPr>
        <w:pStyle w:val="ListBullet2"/>
      </w:pPr>
      <w:r w:rsidRPr="00F11CE3">
        <w:t>summarising</w:t>
      </w:r>
    </w:p>
    <w:p w14:paraId="53008691" w14:textId="77777777" w:rsidR="00897687" w:rsidRPr="00F11CE3" w:rsidRDefault="005D6636" w:rsidP="00F11CE3">
      <w:pPr>
        <w:pStyle w:val="ListBullet2"/>
      </w:pPr>
      <w:r w:rsidRPr="00F11CE3">
        <w:t>negotiation</w:t>
      </w:r>
    </w:p>
    <w:p w14:paraId="6326FE71" w14:textId="77777777" w:rsidR="00897687" w:rsidRPr="00F11CE3" w:rsidRDefault="005D6636" w:rsidP="00F11CE3">
      <w:pPr>
        <w:pStyle w:val="ListBullet2"/>
      </w:pPr>
      <w:r w:rsidRPr="00F11CE3">
        <w:t>techniques for maintaining group cohesion</w:t>
      </w:r>
    </w:p>
    <w:p w14:paraId="785889A4" w14:textId="77777777" w:rsidR="00897687" w:rsidRPr="00F11CE3" w:rsidRDefault="005D6636" w:rsidP="00F11CE3">
      <w:pPr>
        <w:pStyle w:val="ListBullet2"/>
      </w:pPr>
      <w:r w:rsidRPr="00F11CE3">
        <w:t xml:space="preserve">conflict resolution </w:t>
      </w:r>
    </w:p>
    <w:p w14:paraId="5E2C9022" w14:textId="52865AD7" w:rsidR="00897687" w:rsidRPr="00F11CE3" w:rsidRDefault="005D6636" w:rsidP="00F11CE3">
      <w:pPr>
        <w:pStyle w:val="ListBullet2"/>
      </w:pPr>
      <w:r>
        <w:t>debriefing</w:t>
      </w:r>
    </w:p>
    <w:p w14:paraId="60061E4C" w14:textId="77777777" w:rsidR="00897687" w:rsidRPr="00F11CE3" w:rsidRDefault="00897687" w:rsidP="00F11CE3">
      <w:pPr>
        <w:pStyle w:val="AllowPageBreak"/>
      </w:pPr>
    </w:p>
    <w:p w14:paraId="4EE58E0F" w14:textId="77777777" w:rsidR="00897687" w:rsidRPr="00F11CE3" w:rsidRDefault="005D6636" w:rsidP="00F11CE3">
      <w:pPr>
        <w:pStyle w:val="Heading1"/>
      </w:pPr>
      <w:bookmarkStart w:id="8" w:name="O_813518"/>
      <w:bookmarkEnd w:id="8"/>
      <w:r w:rsidRPr="00F11CE3">
        <w:t>Knowledge Evidence</w:t>
      </w:r>
    </w:p>
    <w:p w14:paraId="617D63DB" w14:textId="77777777" w:rsidR="00897687" w:rsidRPr="00F11CE3" w:rsidRDefault="005D6636" w:rsidP="00F058F3">
      <w:pPr>
        <w:pStyle w:val="BodyText"/>
      </w:pPr>
      <w:r w:rsidRPr="00F11CE3">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3723F6EC" w14:textId="4BB9A9E9" w:rsidR="00897687" w:rsidRPr="00F11CE3" w:rsidRDefault="00F134DE" w:rsidP="00F11CE3">
      <w:pPr>
        <w:pStyle w:val="ListBullet"/>
      </w:pPr>
      <w:r>
        <w:rPr>
          <w:noProof/>
        </w:rPr>
        <w:lastRenderedPageBreak/>
        <mc:AlternateContent>
          <mc:Choice Requires="wps">
            <w:drawing>
              <wp:anchor distT="0" distB="0" distL="114300" distR="114300" simplePos="0" relativeHeight="251664384" behindDoc="1" locked="0" layoutInCell="1" allowOverlap="1" wp14:anchorId="2CB82BCF" wp14:editId="6C99D79E">
                <wp:simplePos x="0" y="0"/>
                <wp:positionH relativeFrom="page">
                  <wp:posOffset>1270000</wp:posOffset>
                </wp:positionH>
                <wp:positionV relativeFrom="page">
                  <wp:posOffset>2540000</wp:posOffset>
                </wp:positionV>
                <wp:extent cx="5080000" cy="1270000"/>
                <wp:effectExtent l="0" t="0" r="0" b="0"/>
                <wp:wrapNone/>
                <wp:docPr id="13027701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DA0A14E" w14:textId="64F1B425"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B82BCF"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DA0A14E" w14:textId="64F1B425"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legal and ethical considerations for working with couples in groups, and how these are applied in organisations and individual practice:</w:t>
      </w:r>
    </w:p>
    <w:p w14:paraId="518D7F6A" w14:textId="77777777" w:rsidR="00897687" w:rsidRPr="00F11CE3" w:rsidRDefault="005D6636" w:rsidP="00F11CE3">
      <w:pPr>
        <w:pStyle w:val="ListBullet2"/>
      </w:pPr>
      <w:r w:rsidRPr="00F11CE3">
        <w:t xml:space="preserve">codes of conduct </w:t>
      </w:r>
    </w:p>
    <w:p w14:paraId="54E06B53" w14:textId="77777777" w:rsidR="00897687" w:rsidRPr="00F11CE3" w:rsidRDefault="005D6636" w:rsidP="00F11CE3">
      <w:pPr>
        <w:pStyle w:val="ListBullet2"/>
      </w:pPr>
      <w:r w:rsidRPr="00F11CE3">
        <w:t>discrimination</w:t>
      </w:r>
    </w:p>
    <w:p w14:paraId="52F8705A" w14:textId="77777777" w:rsidR="00897687" w:rsidRPr="00F11CE3" w:rsidRDefault="005D6636" w:rsidP="00F11CE3">
      <w:pPr>
        <w:pStyle w:val="ListBullet2"/>
      </w:pPr>
      <w:r w:rsidRPr="00F11CE3">
        <w:t xml:space="preserve">duty of care </w:t>
      </w:r>
    </w:p>
    <w:p w14:paraId="07D9D0EA" w14:textId="77777777" w:rsidR="00897687" w:rsidRPr="00F11CE3" w:rsidRDefault="005D6636" w:rsidP="00F11CE3">
      <w:pPr>
        <w:pStyle w:val="ListBullet2"/>
      </w:pPr>
      <w:r w:rsidRPr="00F11CE3">
        <w:t xml:space="preserve">mandatory reporting </w:t>
      </w:r>
    </w:p>
    <w:p w14:paraId="11E43E8D" w14:textId="77777777" w:rsidR="00897687" w:rsidRPr="00F11CE3" w:rsidRDefault="005D6636" w:rsidP="00F11CE3">
      <w:pPr>
        <w:pStyle w:val="ListBullet2"/>
      </w:pPr>
      <w:r w:rsidRPr="00F11CE3">
        <w:t>privacy, confidentiality and disclosure</w:t>
      </w:r>
    </w:p>
    <w:p w14:paraId="16720E3D" w14:textId="77777777" w:rsidR="00897687" w:rsidRPr="00F11CE3" w:rsidRDefault="005D6636" w:rsidP="00F11CE3">
      <w:pPr>
        <w:pStyle w:val="ListBullet2"/>
      </w:pPr>
      <w:r w:rsidRPr="00F11CE3">
        <w:t xml:space="preserve">records management </w:t>
      </w:r>
    </w:p>
    <w:p w14:paraId="614B8C1A" w14:textId="77777777" w:rsidR="00897687" w:rsidRPr="00F11CE3" w:rsidRDefault="005D6636" w:rsidP="00F11CE3">
      <w:pPr>
        <w:pStyle w:val="ListBullet2"/>
      </w:pPr>
      <w:r w:rsidRPr="00F11CE3">
        <w:t>work role boundaries – responsibilities and limitations, including:</w:t>
      </w:r>
    </w:p>
    <w:p w14:paraId="45951EC7" w14:textId="77777777" w:rsidR="00897687" w:rsidRPr="00F11CE3" w:rsidRDefault="005D6636" w:rsidP="00F11CE3">
      <w:pPr>
        <w:pStyle w:val="ListBullet3"/>
      </w:pPr>
      <w:r w:rsidRPr="00F11CE3">
        <w:t>boundaries between education and counselling</w:t>
      </w:r>
    </w:p>
    <w:p w14:paraId="19AFB568" w14:textId="77777777" w:rsidR="00897687" w:rsidRPr="00F11CE3" w:rsidRDefault="005D6636" w:rsidP="00F11CE3">
      <w:pPr>
        <w:pStyle w:val="ListBullet3"/>
      </w:pPr>
      <w:r w:rsidRPr="00F11CE3">
        <w:t>legal parameters for working with clients experiencing sexual, physical and emotional abuse, mental health issues</w:t>
      </w:r>
    </w:p>
    <w:p w14:paraId="3C38E038" w14:textId="77777777" w:rsidR="00897687" w:rsidRPr="00F11CE3" w:rsidRDefault="005D6636" w:rsidP="00F11CE3">
      <w:pPr>
        <w:pStyle w:val="ListBullet2"/>
      </w:pPr>
      <w:r w:rsidRPr="00F11CE3">
        <w:t>work health and safety</w:t>
      </w:r>
    </w:p>
    <w:p w14:paraId="50C1C1EA" w14:textId="77777777" w:rsidR="00897687" w:rsidRPr="00F11CE3" w:rsidRDefault="005D6636" w:rsidP="00F11CE3">
      <w:pPr>
        <w:pStyle w:val="ListBullet"/>
      </w:pPr>
      <w:r w:rsidRPr="00F11CE3">
        <w:t>principles and processes of strengths-based practice</w:t>
      </w:r>
    </w:p>
    <w:p w14:paraId="4B129FC6" w14:textId="77777777" w:rsidR="00897687" w:rsidRPr="00F11CE3" w:rsidRDefault="005D6636" w:rsidP="00F11CE3">
      <w:pPr>
        <w:pStyle w:val="ListBullet"/>
      </w:pPr>
      <w:r w:rsidRPr="00F11CE3">
        <w:t>current, emerging and historical values, beliefs, traditions and spiritual aspects of intimate relationships including marriage</w:t>
      </w:r>
    </w:p>
    <w:p w14:paraId="64D4B21E" w14:textId="77777777" w:rsidR="00897687" w:rsidRPr="00F11CE3" w:rsidRDefault="005D6636" w:rsidP="00F11CE3">
      <w:pPr>
        <w:pStyle w:val="ListBullet"/>
      </w:pPr>
      <w:r w:rsidRPr="00F11CE3">
        <w:t>potential needs of participants within the group, including:</w:t>
      </w:r>
    </w:p>
    <w:p w14:paraId="7A3F8461" w14:textId="77777777" w:rsidR="00897687" w:rsidRPr="00F11CE3" w:rsidRDefault="005D6636" w:rsidP="00F11CE3">
      <w:pPr>
        <w:pStyle w:val="ListBullet2"/>
      </w:pPr>
      <w:r w:rsidRPr="00F11CE3">
        <w:t>validation of experiences</w:t>
      </w:r>
    </w:p>
    <w:p w14:paraId="70D13208" w14:textId="77777777" w:rsidR="00897687" w:rsidRPr="00F11CE3" w:rsidRDefault="005D6636" w:rsidP="00F11CE3">
      <w:pPr>
        <w:pStyle w:val="ListBullet2"/>
      </w:pPr>
      <w:r w:rsidRPr="00F11CE3">
        <w:t xml:space="preserve">expression of emotions </w:t>
      </w:r>
    </w:p>
    <w:p w14:paraId="418BED68" w14:textId="77777777" w:rsidR="00897687" w:rsidRPr="00F11CE3" w:rsidRDefault="005D6636" w:rsidP="00F11CE3">
      <w:pPr>
        <w:pStyle w:val="ListBullet2"/>
      </w:pPr>
      <w:r w:rsidRPr="00F11CE3">
        <w:t>development of self-awareness</w:t>
      </w:r>
    </w:p>
    <w:p w14:paraId="166905CC" w14:textId="77777777" w:rsidR="00897687" w:rsidRPr="00F11CE3" w:rsidRDefault="005D6636" w:rsidP="00F11CE3">
      <w:pPr>
        <w:pStyle w:val="ListBullet2"/>
      </w:pPr>
      <w:r w:rsidRPr="00F11CE3">
        <w:t>development of greater awareness of others including appreciation and understanding of partners and other family members</w:t>
      </w:r>
    </w:p>
    <w:p w14:paraId="09D4EE8A" w14:textId="77777777" w:rsidR="00897687" w:rsidRPr="00F11CE3" w:rsidRDefault="005D6636" w:rsidP="00F11CE3">
      <w:pPr>
        <w:pStyle w:val="ListBullet2"/>
      </w:pPr>
      <w:r w:rsidRPr="00F11CE3">
        <w:t>development of communication and self-expression skills</w:t>
      </w:r>
    </w:p>
    <w:p w14:paraId="466DB7B6" w14:textId="77777777" w:rsidR="00897687" w:rsidRPr="00F11CE3" w:rsidRDefault="005D6636" w:rsidP="00F11CE3">
      <w:pPr>
        <w:pStyle w:val="ListBullet2"/>
      </w:pPr>
      <w:r w:rsidRPr="00F11CE3">
        <w:t>opportunities to identify and recognise characteristics of successful relationships including</w:t>
      </w:r>
    </w:p>
    <w:p w14:paraId="744F5A03" w14:textId="77777777" w:rsidR="00897687" w:rsidRPr="00F11CE3" w:rsidRDefault="005D6636" w:rsidP="00F11CE3">
      <w:pPr>
        <w:pStyle w:val="ListBullet"/>
      </w:pPr>
      <w:r w:rsidRPr="00F11CE3">
        <w:t>family life-stage transitions and relationship life-cycles and stages – social, cultural and developmental:</w:t>
      </w:r>
    </w:p>
    <w:p w14:paraId="1107DE13" w14:textId="77777777" w:rsidR="00897687" w:rsidRPr="00F11CE3" w:rsidRDefault="005D6636" w:rsidP="00F11CE3">
      <w:pPr>
        <w:pStyle w:val="ListBullet2"/>
      </w:pPr>
      <w:r w:rsidRPr="00F11CE3">
        <w:t>courting/dating</w:t>
      </w:r>
    </w:p>
    <w:p w14:paraId="6D5F78B7" w14:textId="77777777" w:rsidR="00897687" w:rsidRPr="00F11CE3" w:rsidRDefault="005D6636" w:rsidP="00F11CE3">
      <w:pPr>
        <w:pStyle w:val="ListBullet2"/>
      </w:pPr>
      <w:r w:rsidRPr="00F11CE3">
        <w:t>cohabitating, engagement, marriage, remarriage</w:t>
      </w:r>
    </w:p>
    <w:p w14:paraId="4C4CB1C0" w14:textId="77777777" w:rsidR="00897687" w:rsidRPr="00F11CE3" w:rsidRDefault="005D6636" w:rsidP="00F11CE3">
      <w:pPr>
        <w:pStyle w:val="ListBullet2"/>
      </w:pPr>
      <w:r w:rsidRPr="00F11CE3">
        <w:t>birth of first and subsequent child/children</w:t>
      </w:r>
    </w:p>
    <w:p w14:paraId="392BB4CE" w14:textId="77777777" w:rsidR="00897687" w:rsidRPr="00F11CE3" w:rsidRDefault="005D6636" w:rsidP="00F11CE3">
      <w:pPr>
        <w:pStyle w:val="ListBullet2"/>
      </w:pPr>
      <w:r w:rsidRPr="00F11CE3">
        <w:t>ageing</w:t>
      </w:r>
    </w:p>
    <w:p w14:paraId="68761072" w14:textId="77777777" w:rsidR="00897687" w:rsidRPr="00F11CE3" w:rsidRDefault="005D6636" w:rsidP="00F11CE3">
      <w:pPr>
        <w:pStyle w:val="ListBullet2"/>
      </w:pPr>
      <w:r w:rsidRPr="00F11CE3">
        <w:t>death of parent/partner</w:t>
      </w:r>
    </w:p>
    <w:p w14:paraId="5FA380A1" w14:textId="77777777" w:rsidR="00897687" w:rsidRPr="00F11CE3" w:rsidRDefault="005D6636" w:rsidP="00F11CE3">
      <w:pPr>
        <w:pStyle w:val="ListBullet2"/>
      </w:pPr>
      <w:r w:rsidRPr="00F11CE3">
        <w:t>retirement</w:t>
      </w:r>
    </w:p>
    <w:p w14:paraId="23D3F861" w14:textId="77777777" w:rsidR="00897687" w:rsidRPr="00F11CE3" w:rsidRDefault="005D6636" w:rsidP="00F11CE3">
      <w:pPr>
        <w:pStyle w:val="ListBullet2"/>
      </w:pPr>
      <w:r w:rsidRPr="00F11CE3">
        <w:t>caring issues</w:t>
      </w:r>
    </w:p>
    <w:p w14:paraId="1A9FC6D7" w14:textId="77777777" w:rsidR="00897687" w:rsidRPr="00F11CE3" w:rsidRDefault="005D6636" w:rsidP="00F11CE3">
      <w:pPr>
        <w:pStyle w:val="ListBullet2"/>
      </w:pPr>
      <w:r w:rsidRPr="00F11CE3">
        <w:t>children growing up, leaving home</w:t>
      </w:r>
    </w:p>
    <w:p w14:paraId="0A20E5B8" w14:textId="77777777" w:rsidR="00897687" w:rsidRPr="00F11CE3" w:rsidRDefault="005D6636" w:rsidP="00F11CE3">
      <w:pPr>
        <w:pStyle w:val="ListBullet2"/>
      </w:pPr>
      <w:r w:rsidRPr="00F11CE3">
        <w:t>older children remaining at home</w:t>
      </w:r>
    </w:p>
    <w:p w14:paraId="0D32192E" w14:textId="77777777" w:rsidR="00897687" w:rsidRPr="00F11CE3" w:rsidRDefault="005D6636" w:rsidP="00F11CE3">
      <w:pPr>
        <w:pStyle w:val="ListBullet2"/>
      </w:pPr>
      <w:r w:rsidRPr="00F11CE3">
        <w:t>becoming grandparents</w:t>
      </w:r>
    </w:p>
    <w:p w14:paraId="2CDB5D89" w14:textId="77777777" w:rsidR="00897687" w:rsidRPr="00F11CE3" w:rsidRDefault="005D6636" w:rsidP="00F11CE3">
      <w:pPr>
        <w:pStyle w:val="ListBullet2"/>
      </w:pPr>
      <w:r w:rsidRPr="00F11CE3">
        <w:t>separation/divorce/repartnering</w:t>
      </w:r>
    </w:p>
    <w:p w14:paraId="18F224CD" w14:textId="77777777" w:rsidR="00897687" w:rsidRPr="00F11CE3" w:rsidRDefault="005D6636" w:rsidP="00F11CE3">
      <w:pPr>
        <w:pStyle w:val="ListBullet"/>
      </w:pPr>
      <w:r w:rsidRPr="00F11CE3">
        <w:t>issues potentially impacting on couples and their relationships including issues related to:</w:t>
      </w:r>
    </w:p>
    <w:p w14:paraId="76202A46" w14:textId="77777777" w:rsidR="00897687" w:rsidRPr="00F11CE3" w:rsidRDefault="005D6636" w:rsidP="00F11CE3">
      <w:pPr>
        <w:pStyle w:val="ListBullet2"/>
      </w:pPr>
      <w:r w:rsidRPr="00F11CE3">
        <w:t>addiction</w:t>
      </w:r>
    </w:p>
    <w:p w14:paraId="68C15E31" w14:textId="77777777" w:rsidR="00897687" w:rsidRPr="00F11CE3" w:rsidRDefault="005D6636" w:rsidP="00F11CE3">
      <w:pPr>
        <w:pStyle w:val="ListBullet2"/>
      </w:pPr>
      <w:r w:rsidRPr="00F11CE3">
        <w:t>cultural and linguistic diversity</w:t>
      </w:r>
    </w:p>
    <w:p w14:paraId="72B30327" w14:textId="2C93D3A3" w:rsidR="00897687" w:rsidRPr="00F11CE3" w:rsidRDefault="00F134DE" w:rsidP="00F11CE3">
      <w:pPr>
        <w:pStyle w:val="ListBullet2"/>
      </w:pPr>
      <w:r>
        <w:rPr>
          <w:noProof/>
        </w:rPr>
        <w:lastRenderedPageBreak/>
        <mc:AlternateContent>
          <mc:Choice Requires="wps">
            <w:drawing>
              <wp:anchor distT="0" distB="0" distL="114300" distR="114300" simplePos="0" relativeHeight="251665408" behindDoc="1" locked="0" layoutInCell="1" allowOverlap="1" wp14:anchorId="3E2AEF41" wp14:editId="1A7C734F">
                <wp:simplePos x="0" y="0"/>
                <wp:positionH relativeFrom="page">
                  <wp:posOffset>1270000</wp:posOffset>
                </wp:positionH>
                <wp:positionV relativeFrom="page">
                  <wp:posOffset>2540000</wp:posOffset>
                </wp:positionV>
                <wp:extent cx="5080000" cy="1270000"/>
                <wp:effectExtent l="0" t="0" r="0" b="0"/>
                <wp:wrapNone/>
                <wp:docPr id="1026821421"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94DD51F" w14:textId="336055E6"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AEF41" id="Watermark_Page_7" o:spid="_x0000_s1032" type="#_x0000_t202" style="position:absolute;left:0;text-align:left;margin-left:100pt;margin-top:200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Kpx56l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94DD51F" w14:textId="336055E6"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gender</w:t>
      </w:r>
    </w:p>
    <w:p w14:paraId="3359206D" w14:textId="77777777" w:rsidR="00897687" w:rsidRPr="00F11CE3" w:rsidRDefault="005D6636" w:rsidP="00F11CE3">
      <w:pPr>
        <w:pStyle w:val="ListBullet2"/>
      </w:pPr>
      <w:r w:rsidRPr="00F11CE3">
        <w:t>health, both physical and mental</w:t>
      </w:r>
    </w:p>
    <w:p w14:paraId="663A8F55" w14:textId="77777777" w:rsidR="00897687" w:rsidRPr="00F11CE3" w:rsidRDefault="005D6636" w:rsidP="00F11CE3">
      <w:pPr>
        <w:pStyle w:val="ListBullet2"/>
      </w:pPr>
      <w:r w:rsidRPr="00F11CE3">
        <w:t>spiritual/religious beliefs</w:t>
      </w:r>
    </w:p>
    <w:p w14:paraId="626D9354" w14:textId="77777777" w:rsidR="00897687" w:rsidRPr="00F11CE3" w:rsidRDefault="005D6636" w:rsidP="00F11CE3">
      <w:pPr>
        <w:pStyle w:val="ListBullet2"/>
      </w:pPr>
      <w:r w:rsidRPr="00F11CE3">
        <w:t>education level and ability</w:t>
      </w:r>
    </w:p>
    <w:p w14:paraId="07586D6D" w14:textId="77777777" w:rsidR="00897687" w:rsidRPr="00F11CE3" w:rsidRDefault="005D6636" w:rsidP="00F11CE3">
      <w:pPr>
        <w:pStyle w:val="ListBullet2"/>
      </w:pPr>
      <w:r w:rsidRPr="00F11CE3">
        <w:t>socioeconomic status</w:t>
      </w:r>
    </w:p>
    <w:p w14:paraId="72AAEC69" w14:textId="77777777" w:rsidR="00897687" w:rsidRPr="00F11CE3" w:rsidRDefault="005D6636" w:rsidP="00F11CE3">
      <w:pPr>
        <w:pStyle w:val="ListBullet2"/>
      </w:pPr>
      <w:r w:rsidRPr="00F11CE3">
        <w:t>political position</w:t>
      </w:r>
    </w:p>
    <w:p w14:paraId="2910D9DF" w14:textId="77777777" w:rsidR="00897687" w:rsidRPr="00F11CE3" w:rsidRDefault="005D6636" w:rsidP="00F11CE3">
      <w:pPr>
        <w:pStyle w:val="ListBullet2"/>
      </w:pPr>
      <w:r w:rsidRPr="00F11CE3">
        <w:t>family issues, themes and legacies</w:t>
      </w:r>
    </w:p>
    <w:p w14:paraId="14596E7D" w14:textId="77777777" w:rsidR="00897687" w:rsidRPr="00F11CE3" w:rsidRDefault="005D6636" w:rsidP="00F11CE3">
      <w:pPr>
        <w:pStyle w:val="ListBullet"/>
      </w:pPr>
      <w:r w:rsidRPr="00F11CE3">
        <w:t>specific couple issues and their impacts:</w:t>
      </w:r>
    </w:p>
    <w:p w14:paraId="2441814F" w14:textId="77777777" w:rsidR="00897687" w:rsidRPr="00F11CE3" w:rsidRDefault="005D6636" w:rsidP="00F11CE3">
      <w:pPr>
        <w:pStyle w:val="ListBullet2"/>
      </w:pPr>
      <w:r w:rsidRPr="00F11CE3">
        <w:t>sexuality, intimacy</w:t>
      </w:r>
    </w:p>
    <w:p w14:paraId="26F60929" w14:textId="77777777" w:rsidR="00897687" w:rsidRPr="00F11CE3" w:rsidRDefault="005D6636" w:rsidP="00F11CE3">
      <w:pPr>
        <w:pStyle w:val="ListBullet2"/>
      </w:pPr>
      <w:r w:rsidRPr="00F11CE3">
        <w:t>trust, respect, love</w:t>
      </w:r>
    </w:p>
    <w:p w14:paraId="62C4BCB6" w14:textId="77777777" w:rsidR="00897687" w:rsidRPr="00F11CE3" w:rsidRDefault="005D6636" w:rsidP="00F11CE3">
      <w:pPr>
        <w:pStyle w:val="ListBullet2"/>
      </w:pPr>
      <w:r w:rsidRPr="00F11CE3">
        <w:t>affairs</w:t>
      </w:r>
    </w:p>
    <w:p w14:paraId="7E05F0CB" w14:textId="77777777" w:rsidR="00897687" w:rsidRPr="00F11CE3" w:rsidRDefault="005D6636" w:rsidP="00F11CE3">
      <w:pPr>
        <w:pStyle w:val="ListBullet2"/>
      </w:pPr>
      <w:r w:rsidRPr="00F11CE3">
        <w:t>separation</w:t>
      </w:r>
    </w:p>
    <w:p w14:paraId="095584CB" w14:textId="77777777" w:rsidR="00897687" w:rsidRPr="00F11CE3" w:rsidRDefault="005D6636" w:rsidP="00F11CE3">
      <w:pPr>
        <w:pStyle w:val="ListBullet2"/>
      </w:pPr>
      <w:r w:rsidRPr="00F11CE3">
        <w:t>repartnering</w:t>
      </w:r>
    </w:p>
    <w:p w14:paraId="4973707A" w14:textId="77777777" w:rsidR="00897687" w:rsidRPr="00F11CE3" w:rsidRDefault="005D6636" w:rsidP="00F11CE3">
      <w:pPr>
        <w:pStyle w:val="ListBullet2"/>
      </w:pPr>
      <w:r w:rsidRPr="00F11CE3">
        <w:t>issues affecting same sex couples</w:t>
      </w:r>
    </w:p>
    <w:p w14:paraId="4B7A747F" w14:textId="77777777" w:rsidR="00897687" w:rsidRPr="00F11CE3" w:rsidRDefault="005D6636" w:rsidP="00F11CE3">
      <w:pPr>
        <w:pStyle w:val="ListBullet2"/>
      </w:pPr>
      <w:r w:rsidRPr="00F11CE3">
        <w:t>infertility</w:t>
      </w:r>
    </w:p>
    <w:p w14:paraId="5ED54FDA" w14:textId="77777777" w:rsidR="00897687" w:rsidRPr="00F11CE3" w:rsidRDefault="005D6636" w:rsidP="00F11CE3">
      <w:pPr>
        <w:pStyle w:val="ListBullet2"/>
      </w:pPr>
      <w:r w:rsidRPr="00F11CE3">
        <w:t>power and control within relationships</w:t>
      </w:r>
    </w:p>
    <w:p w14:paraId="03AA2B85" w14:textId="77777777" w:rsidR="00897687" w:rsidRPr="00F11CE3" w:rsidRDefault="005D6636" w:rsidP="00F11CE3">
      <w:pPr>
        <w:pStyle w:val="ListBullet2"/>
      </w:pPr>
      <w:r w:rsidRPr="00F11CE3">
        <w:t>finances and financial and budgeting decisions</w:t>
      </w:r>
    </w:p>
    <w:p w14:paraId="1C060E7A" w14:textId="77777777" w:rsidR="00897687" w:rsidRPr="00F11CE3" w:rsidRDefault="005D6636" w:rsidP="00F11CE3">
      <w:pPr>
        <w:pStyle w:val="ListBullet2"/>
      </w:pPr>
      <w:r w:rsidRPr="00F11CE3">
        <w:t>domestic and family violence and abuse</w:t>
      </w:r>
    </w:p>
    <w:p w14:paraId="6C1F67E9" w14:textId="77777777" w:rsidR="00897687" w:rsidRPr="00F11CE3" w:rsidRDefault="005D6636" w:rsidP="00F11CE3">
      <w:pPr>
        <w:pStyle w:val="ListBullet2"/>
      </w:pPr>
      <w:r w:rsidRPr="00F11CE3">
        <w:t>conflict</w:t>
      </w:r>
    </w:p>
    <w:p w14:paraId="69E02A30" w14:textId="77777777" w:rsidR="00897687" w:rsidRPr="00F11CE3" w:rsidRDefault="005D6636" w:rsidP="00F11CE3">
      <w:pPr>
        <w:pStyle w:val="ListBullet2"/>
      </w:pPr>
      <w:r w:rsidRPr="00F11CE3">
        <w:t>recognition and acceptance of difference</w:t>
      </w:r>
    </w:p>
    <w:p w14:paraId="662A1720" w14:textId="77777777" w:rsidR="00897687" w:rsidRPr="00F11CE3" w:rsidRDefault="005D6636" w:rsidP="00F11CE3">
      <w:pPr>
        <w:pStyle w:val="ListBullet"/>
      </w:pPr>
      <w:r w:rsidRPr="00F11CE3">
        <w:t>tools for relationship work, how these are used in practice and their scope and limitations</w:t>
      </w:r>
    </w:p>
    <w:p w14:paraId="4F6EB479" w14:textId="77777777" w:rsidR="00897687" w:rsidRPr="00F11CE3" w:rsidRDefault="005D6636" w:rsidP="00F11CE3">
      <w:pPr>
        <w:pStyle w:val="ListBullet"/>
      </w:pPr>
      <w:r w:rsidRPr="00F11CE3">
        <w:t>theories of change and relationship education models for working with clients</w:t>
      </w:r>
    </w:p>
    <w:p w14:paraId="2E80C295" w14:textId="77777777" w:rsidR="00897687" w:rsidRPr="00F11CE3" w:rsidRDefault="005D6636" w:rsidP="00F11CE3">
      <w:pPr>
        <w:pStyle w:val="ListBullet"/>
      </w:pPr>
      <w:r w:rsidRPr="00F11CE3">
        <w:t>nature of domestic and family violence including key indicators, effects, and appropriate responses to ensure the safety of self, clients, their families, colleagues and others within appropriate cultural contexts</w:t>
      </w:r>
    </w:p>
    <w:p w14:paraId="3CD9B2FA" w14:textId="77777777" w:rsidR="00897687" w:rsidRPr="00F11CE3" w:rsidRDefault="005D6636" w:rsidP="00F11CE3">
      <w:pPr>
        <w:pStyle w:val="ListBullet"/>
      </w:pPr>
      <w:r w:rsidRPr="00F11CE3">
        <w:t>complex interpersonal interactions, power in relationships, abuse and conflict</w:t>
      </w:r>
    </w:p>
    <w:p w14:paraId="17D784D3" w14:textId="77777777" w:rsidR="00897687" w:rsidRPr="00F11CE3" w:rsidRDefault="005D6636" w:rsidP="00F11CE3">
      <w:pPr>
        <w:pStyle w:val="ListBullet"/>
      </w:pPr>
      <w:r w:rsidRPr="00F11CE3">
        <w:t>communication and interpersonal technique and how they are used in psycho-educational groups, including:</w:t>
      </w:r>
    </w:p>
    <w:p w14:paraId="185F292F" w14:textId="77777777" w:rsidR="00897687" w:rsidRPr="00F11CE3" w:rsidRDefault="005D6636" w:rsidP="00F11CE3">
      <w:pPr>
        <w:pStyle w:val="ListBullet2"/>
      </w:pPr>
      <w:r w:rsidRPr="00F11CE3">
        <w:t>listening</w:t>
      </w:r>
    </w:p>
    <w:p w14:paraId="63597A75" w14:textId="77777777" w:rsidR="00897687" w:rsidRPr="00F11CE3" w:rsidRDefault="005D6636" w:rsidP="00F11CE3">
      <w:pPr>
        <w:pStyle w:val="ListBullet2"/>
      </w:pPr>
      <w:r w:rsidRPr="00F11CE3">
        <w:t>questioning</w:t>
      </w:r>
    </w:p>
    <w:p w14:paraId="690864B5" w14:textId="77777777" w:rsidR="00897687" w:rsidRPr="00F11CE3" w:rsidRDefault="005D6636" w:rsidP="00F11CE3">
      <w:pPr>
        <w:pStyle w:val="ListBullet2"/>
      </w:pPr>
      <w:r w:rsidRPr="00F11CE3">
        <w:t>effective non-verbal communication</w:t>
      </w:r>
    </w:p>
    <w:p w14:paraId="2CD28B98" w14:textId="77777777" w:rsidR="00897687" w:rsidRPr="00F11CE3" w:rsidRDefault="005D6636" w:rsidP="00F11CE3">
      <w:pPr>
        <w:pStyle w:val="ListBullet2"/>
      </w:pPr>
      <w:r w:rsidRPr="00F11CE3">
        <w:t>empathetic responding</w:t>
      </w:r>
    </w:p>
    <w:p w14:paraId="4E20EA10" w14:textId="77777777" w:rsidR="00897687" w:rsidRPr="00F11CE3" w:rsidRDefault="005D6636" w:rsidP="00F11CE3">
      <w:pPr>
        <w:pStyle w:val="ListBullet2"/>
      </w:pPr>
      <w:r w:rsidRPr="00F11CE3">
        <w:t>paraphrasing</w:t>
      </w:r>
    </w:p>
    <w:p w14:paraId="510C044C" w14:textId="77777777" w:rsidR="00897687" w:rsidRPr="00F11CE3" w:rsidRDefault="005D6636" w:rsidP="00F11CE3">
      <w:pPr>
        <w:pStyle w:val="ListBullet2"/>
      </w:pPr>
      <w:r w:rsidRPr="00F11CE3">
        <w:t>summarising</w:t>
      </w:r>
    </w:p>
    <w:p w14:paraId="3E1E74CB" w14:textId="77777777" w:rsidR="00897687" w:rsidRPr="00F11CE3" w:rsidRDefault="005D6636" w:rsidP="00F11CE3">
      <w:pPr>
        <w:pStyle w:val="ListBullet2"/>
      </w:pPr>
      <w:r w:rsidRPr="00F11CE3">
        <w:t>negotiation</w:t>
      </w:r>
    </w:p>
    <w:p w14:paraId="5B34AD5C" w14:textId="77777777" w:rsidR="00897687" w:rsidRPr="00F11CE3" w:rsidRDefault="005D6636" w:rsidP="00F11CE3">
      <w:pPr>
        <w:pStyle w:val="ListBullet2"/>
      </w:pPr>
      <w:r w:rsidRPr="00F11CE3">
        <w:t>conflict resolution</w:t>
      </w:r>
    </w:p>
    <w:p w14:paraId="196DBC1C" w14:textId="77777777" w:rsidR="00897687" w:rsidRPr="00F11CE3" w:rsidRDefault="005D6636" w:rsidP="00F11CE3">
      <w:pPr>
        <w:pStyle w:val="ListBullet2"/>
      </w:pPr>
      <w:r w:rsidRPr="00F11CE3">
        <w:t>techniques for maintaining group cohesion</w:t>
      </w:r>
    </w:p>
    <w:p w14:paraId="55536606" w14:textId="77777777" w:rsidR="00897687" w:rsidRPr="00F11CE3" w:rsidRDefault="005D6636" w:rsidP="00F11CE3">
      <w:pPr>
        <w:pStyle w:val="ListBullet2"/>
      </w:pPr>
      <w:r w:rsidRPr="00F11CE3">
        <w:t>debriefing</w:t>
      </w:r>
    </w:p>
    <w:p w14:paraId="60C57238" w14:textId="77777777" w:rsidR="00897687" w:rsidRPr="00F11CE3" w:rsidRDefault="005D6636" w:rsidP="00F11CE3">
      <w:pPr>
        <w:pStyle w:val="ListBullet"/>
      </w:pPr>
      <w:r w:rsidRPr="00F11CE3">
        <w:t>own values, beliefs and experiences which may impact on couples work practice</w:t>
      </w:r>
    </w:p>
    <w:p w14:paraId="5CCFCDCF" w14:textId="77777777" w:rsidR="00897687" w:rsidRPr="00F11CE3" w:rsidRDefault="005D6636" w:rsidP="00F11CE3">
      <w:pPr>
        <w:pStyle w:val="ListBullet"/>
      </w:pPr>
      <w:r w:rsidRPr="00F11CE3">
        <w:t>referral protocols and referral sources for group members in need of additional services</w:t>
      </w:r>
    </w:p>
    <w:p w14:paraId="57018C0B" w14:textId="77777777" w:rsidR="00897687" w:rsidRPr="00F11CE3" w:rsidRDefault="005D6636" w:rsidP="00F11CE3">
      <w:pPr>
        <w:pStyle w:val="ListBullet"/>
      </w:pPr>
      <w:r w:rsidRPr="00F11CE3">
        <w:t>group skills and group dynamics</w:t>
      </w:r>
    </w:p>
    <w:p w14:paraId="2CF2EF80" w14:textId="5D499151" w:rsidR="00897687" w:rsidRPr="00F11CE3" w:rsidRDefault="00F134DE" w:rsidP="00F11CE3">
      <w:pPr>
        <w:pStyle w:val="ListBullet"/>
      </w:pPr>
      <w:r>
        <w:rPr>
          <w:noProof/>
        </w:rPr>
        <w:lastRenderedPageBreak/>
        <mc:AlternateContent>
          <mc:Choice Requires="wps">
            <w:drawing>
              <wp:anchor distT="0" distB="0" distL="114300" distR="114300" simplePos="0" relativeHeight="251666432" behindDoc="1" locked="0" layoutInCell="1" allowOverlap="1" wp14:anchorId="6A58B640" wp14:editId="05DCB3B1">
                <wp:simplePos x="0" y="0"/>
                <wp:positionH relativeFrom="page">
                  <wp:posOffset>1270000</wp:posOffset>
                </wp:positionH>
                <wp:positionV relativeFrom="page">
                  <wp:posOffset>2540000</wp:posOffset>
                </wp:positionV>
                <wp:extent cx="5080000" cy="1270000"/>
                <wp:effectExtent l="0" t="0" r="0" b="0"/>
                <wp:wrapNone/>
                <wp:docPr id="1480667843"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ABCF5F" w14:textId="7EE63862"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58B640"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44ABCF5F" w14:textId="7EE63862" w:rsidR="00F134DE" w:rsidRPr="00F134DE" w:rsidRDefault="00F134DE" w:rsidP="00F134DE">
                      <w:pPr>
                        <w:jc w:val="center"/>
                        <w:rPr>
                          <w:rFonts w:ascii="Arial" w:hAnsi="Arial" w:cs="Arial"/>
                          <w:b/>
                          <w:color w:val="B4B4B4"/>
                          <w:sz w:val="180"/>
                        </w:rPr>
                      </w:pPr>
                      <w:r w:rsidRPr="00F134DE">
                        <w:rPr>
                          <w:rFonts w:ascii="Arial" w:hAnsi="Arial" w:cs="Arial"/>
                          <w:b/>
                          <w:color w:val="B4B4B4"/>
                          <w:sz w:val="180"/>
                        </w:rPr>
                        <w:t>DRAFT</w:t>
                      </w:r>
                    </w:p>
                  </w:txbxContent>
                </v:textbox>
                <w10:wrap anchorx="page" anchory="page"/>
              </v:shape>
            </w:pict>
          </mc:Fallback>
        </mc:AlternateContent>
      </w:r>
      <w:r w:rsidR="005D6636" w:rsidRPr="00F11CE3">
        <w:t>adult education principles and practices.</w:t>
      </w:r>
    </w:p>
    <w:p w14:paraId="44EAFD9C" w14:textId="77777777" w:rsidR="00897687" w:rsidRPr="00F11CE3" w:rsidRDefault="00897687" w:rsidP="00F11CE3">
      <w:pPr>
        <w:pStyle w:val="AllowPageBreak"/>
      </w:pPr>
    </w:p>
    <w:p w14:paraId="1652AF4D" w14:textId="77777777" w:rsidR="00897687" w:rsidRPr="00F11CE3" w:rsidRDefault="005D6636" w:rsidP="00F11CE3">
      <w:pPr>
        <w:pStyle w:val="Heading1"/>
      </w:pPr>
      <w:bookmarkStart w:id="9" w:name="O_813519"/>
      <w:bookmarkEnd w:id="9"/>
      <w:r w:rsidRPr="00F11CE3">
        <w:t>Assessment Conditions</w:t>
      </w:r>
    </w:p>
    <w:p w14:paraId="5A3E42FD" w14:textId="77777777" w:rsidR="00897687" w:rsidRPr="00F11CE3" w:rsidRDefault="005D6636" w:rsidP="00F058F3">
      <w:pPr>
        <w:pStyle w:val="BodyText"/>
      </w:pPr>
      <w:r w:rsidRPr="00F11CE3">
        <w:t xml:space="preserve">Skills must have been demonstrated in the workplace or in a simulated environment that reflects workplace conditions. The following conditions must be met for this unit: </w:t>
      </w:r>
    </w:p>
    <w:p w14:paraId="54B38823" w14:textId="77777777" w:rsidR="00897687" w:rsidRPr="00F11CE3" w:rsidRDefault="005D6636" w:rsidP="00F11CE3">
      <w:pPr>
        <w:pStyle w:val="ListBullet"/>
      </w:pPr>
      <w:r w:rsidRPr="00F11CE3">
        <w:t xml:space="preserve">use of suitable facilities, equipment and resources, including: </w:t>
      </w:r>
    </w:p>
    <w:p w14:paraId="391452F6" w14:textId="77777777" w:rsidR="00897687" w:rsidRPr="00F11CE3" w:rsidRDefault="005D6636" w:rsidP="00F11CE3">
      <w:pPr>
        <w:pStyle w:val="ListBullet2"/>
      </w:pPr>
      <w:r w:rsidRPr="00F11CE3">
        <w:t>group member information</w:t>
      </w:r>
    </w:p>
    <w:p w14:paraId="4DCE5261" w14:textId="77777777" w:rsidR="00897687" w:rsidRPr="00F11CE3" w:rsidRDefault="005D6636" w:rsidP="00F11CE3">
      <w:pPr>
        <w:pStyle w:val="ListBullet2"/>
      </w:pPr>
      <w:r w:rsidRPr="00F11CE3">
        <w:t>organisation policies and procedures</w:t>
      </w:r>
    </w:p>
    <w:p w14:paraId="60BB0E98" w14:textId="77777777" w:rsidR="00897687" w:rsidRPr="00F11CE3" w:rsidRDefault="005D6636" w:rsidP="00F11CE3">
      <w:pPr>
        <w:pStyle w:val="ListBullet2"/>
      </w:pPr>
      <w:r w:rsidRPr="00F11CE3">
        <w:t>sources of information on relationship education models and theories</w:t>
      </w:r>
    </w:p>
    <w:p w14:paraId="481643DF" w14:textId="77777777" w:rsidR="00897687" w:rsidRPr="00F11CE3" w:rsidRDefault="005D6636" w:rsidP="00F11CE3">
      <w:pPr>
        <w:pStyle w:val="ListBullet"/>
      </w:pPr>
      <w:r w:rsidRPr="00F11CE3">
        <w:t xml:space="preserve">modelling of industry operating conditions, including: </w:t>
      </w:r>
    </w:p>
    <w:p w14:paraId="5887F5F7" w14:textId="0757D2A2" w:rsidR="00897687" w:rsidRPr="00F11CE3" w:rsidRDefault="005D6636" w:rsidP="00F11CE3">
      <w:pPr>
        <w:pStyle w:val="ListBullet2"/>
      </w:pPr>
      <w:r>
        <w:t>scenarios that involve groups comprising multiple couples</w:t>
      </w:r>
    </w:p>
    <w:p w14:paraId="4B94D5A5" w14:textId="77777777" w:rsidR="00897687" w:rsidRPr="00F11CE3" w:rsidRDefault="00897687" w:rsidP="00F11CE3">
      <w:pPr>
        <w:pStyle w:val="BodyText"/>
      </w:pPr>
    </w:p>
    <w:p w14:paraId="2ABE9A59" w14:textId="4F38533D" w:rsidR="00897687" w:rsidRPr="00F11CE3" w:rsidRDefault="005D6636" w:rsidP="00F058F3">
      <w:pPr>
        <w:pStyle w:val="BodyText"/>
      </w:pPr>
      <w:r>
        <w:t>Assessors must satisfy the Standards for Registered Training Organisations (RTOs)/AQTF mandatory competency requirements for assessors.</w:t>
      </w:r>
    </w:p>
    <w:p w14:paraId="3D001D39" w14:textId="77777777" w:rsidR="00897687" w:rsidRPr="00F11CE3" w:rsidRDefault="005D6636" w:rsidP="00F11CE3">
      <w:pPr>
        <w:pStyle w:val="Heading1"/>
      </w:pPr>
      <w:bookmarkStart w:id="10" w:name="O_813522"/>
      <w:bookmarkEnd w:id="10"/>
      <w:r w:rsidRPr="00F11CE3">
        <w:t>Links</w:t>
      </w:r>
    </w:p>
    <w:p w14:paraId="0C2FA8E0" w14:textId="77777777" w:rsidR="00897687" w:rsidRPr="00F11CE3" w:rsidRDefault="005D6636" w:rsidP="00F058F3">
      <w:pPr>
        <w:pStyle w:val="BodyText"/>
      </w:pPr>
      <w:r>
        <w:t xml:space="preserve">Companion Volume implementation guides are found in VETNet - </w:t>
      </w:r>
      <w:hyperlink r:id="rId19" w:history="1">
        <w:r w:rsidRPr="2ADE1055">
          <w:rPr>
            <w:rStyle w:val="Hyperlink"/>
          </w:rPr>
          <w:t>https://vetnet.gov.au/Pages/TrainingDocs.aspx?q=5e0c25cc-3d9d-4b43-80d3-bd22cc4f1e53</w:t>
        </w:r>
      </w:hyperlink>
    </w:p>
    <w:p w14:paraId="3DEEC669" w14:textId="77777777" w:rsidR="00897687" w:rsidRPr="00F11CE3" w:rsidRDefault="00897687" w:rsidP="00F11CE3"/>
    <w:sectPr w:rsidR="00897687" w:rsidRPr="00F11CE3" w:rsidSect="00F11CE3">
      <w:headerReference w:type="default" r:id="rId20"/>
      <w:footerReference w:type="default" r:id="rId21"/>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D9067" w14:textId="77777777" w:rsidR="005D6636" w:rsidRDefault="005D6636">
      <w:r>
        <w:separator/>
      </w:r>
    </w:p>
  </w:endnote>
  <w:endnote w:type="continuationSeparator" w:id="0">
    <w:p w14:paraId="4C3A6800" w14:textId="77777777" w:rsidR="005D6636" w:rsidRDefault="005D6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108D6" w14:textId="77777777" w:rsidR="00F134DE" w:rsidRDefault="00F134DE">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DA41" w14:textId="77777777" w:rsidR="00F134DE" w:rsidRDefault="00F134DE">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13C0" w14:textId="77777777" w:rsidR="00F134DE" w:rsidRDefault="00F134DE">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37E89" w14:textId="3EDE2274" w:rsidR="005D6636" w:rsidRDefault="005D6636">
    <w:pPr>
      <w:pStyle w:val="Footer"/>
      <w:framePr w:wrap="around"/>
    </w:pPr>
    <w:fldSimple w:instr=" DOCPROPERTY  Subject  \* MERGEFORMAT "/>
    <w:r w:rsidR="2ADE1055">
      <w:t>Draft</w:t>
    </w:r>
    <w:r>
      <w:tab/>
    </w:r>
    <w:r w:rsidR="2ADE1055">
      <w:t xml:space="preserve">Page </w:t>
    </w:r>
    <w:r w:rsidRPr="2ADE1055">
      <w:rPr>
        <w:noProof/>
      </w:rPr>
      <w:fldChar w:fldCharType="begin"/>
    </w:r>
    <w:r>
      <w:instrText xml:space="preserve"> PAGE  \* Arabic  \* MERGEFORMAT </w:instrText>
    </w:r>
    <w:r w:rsidRPr="2ADE1055">
      <w:fldChar w:fldCharType="separate"/>
    </w:r>
    <w:r w:rsidR="2ADE1055" w:rsidRPr="2ADE1055">
      <w:rPr>
        <w:noProof/>
      </w:rPr>
      <w:t>2</w:t>
    </w:r>
    <w:r w:rsidRPr="2ADE1055">
      <w:rPr>
        <w:noProof/>
      </w:rPr>
      <w:fldChar w:fldCharType="end"/>
    </w:r>
    <w:r w:rsidR="2ADE1055">
      <w:t xml:space="preserve"> of </w:t>
    </w:r>
    <w:r w:rsidRPr="2ADE1055">
      <w:rPr>
        <w:noProof/>
      </w:rPr>
      <w:fldChar w:fldCharType="begin"/>
    </w:r>
    <w:r w:rsidRPr="2ADE1055">
      <w:rPr>
        <w:noProof/>
      </w:rPr>
      <w:instrText xml:space="preserve"> NUMPAGES  \* Arabic  \* MERGEFORMAT </w:instrText>
    </w:r>
    <w:r w:rsidRPr="2ADE1055">
      <w:rPr>
        <w:noProof/>
      </w:rPr>
      <w:fldChar w:fldCharType="separate"/>
    </w:r>
    <w:r w:rsidR="2ADE1055" w:rsidRPr="2ADE1055">
      <w:rPr>
        <w:noProof/>
      </w:rPr>
      <w:t>5</w:t>
    </w:r>
    <w:r w:rsidRPr="2ADE1055">
      <w:rPr>
        <w:noProof/>
      </w:rPr>
      <w:fldChar w:fldCharType="end"/>
    </w:r>
  </w:p>
  <w:p w14:paraId="6176C8E2" w14:textId="405DD7FA" w:rsidR="005D6636" w:rsidRDefault="005D6636" w:rsidP="00F11CE3">
    <w:pPr>
      <w:pStyle w:val="Footer"/>
      <w:framePr w:wrap="around"/>
    </w:pPr>
    <w:r>
      <w:t xml:space="preserve">© Commonwealth of Australia, </w:t>
    </w:r>
    <w:r>
      <w:fldChar w:fldCharType="begin"/>
    </w:r>
    <w:r>
      <w:instrText xml:space="preserve"> DATE  \@ "yyyy"  \* MERGEFORMAT </w:instrText>
    </w:r>
    <w:r>
      <w:fldChar w:fldCharType="separate"/>
    </w:r>
    <w:r w:rsidR="004D0812">
      <w:rPr>
        <w:noProof/>
      </w:rPr>
      <w:t>2025</w:t>
    </w:r>
    <w:r>
      <w:fldChar w:fldCharType="end"/>
    </w:r>
    <w:r>
      <w:tab/>
    </w:r>
    <w:fldSimple w:instr=" DOCPROPERTY  Author  \* MERGEFORMAT ">
      <w:r>
        <w:t>HumanAbility</w:t>
      </w:r>
    </w:fldSimple>
  </w:p>
  <w:p w14:paraId="62486C05" w14:textId="77777777" w:rsidR="005D6636" w:rsidRDefault="005D6636" w:rsidP="00F11CE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1BF01" w14:textId="33A47BD6" w:rsidR="005D6636" w:rsidRDefault="00DF5FD6" w:rsidP="00F11CE3">
    <w:pPr>
      <w:pStyle w:val="Footer"/>
      <w:framePr w:wrap="around"/>
    </w:pPr>
    <w:r>
      <w:t>Draft</w:t>
    </w:r>
    <w:r w:rsidR="005D6636">
      <w:tab/>
      <w:t xml:space="preserve">Page </w:t>
    </w:r>
    <w:r w:rsidR="005D6636">
      <w:fldChar w:fldCharType="begin"/>
    </w:r>
    <w:r w:rsidR="005D6636">
      <w:instrText xml:space="preserve"> PAGE  \* Arabic  \* MERGEFORMAT </w:instrText>
    </w:r>
    <w:r w:rsidR="005D6636">
      <w:fldChar w:fldCharType="separate"/>
    </w:r>
    <w:r w:rsidR="005D6636">
      <w:rPr>
        <w:noProof/>
      </w:rPr>
      <w:t>5</w:t>
    </w:r>
    <w:r w:rsidR="005D6636">
      <w:fldChar w:fldCharType="end"/>
    </w:r>
    <w:r w:rsidR="005D6636">
      <w:t xml:space="preserve"> of </w:t>
    </w:r>
    <w:r w:rsidR="005D6636">
      <w:rPr>
        <w:noProof/>
      </w:rPr>
      <w:fldChar w:fldCharType="begin"/>
    </w:r>
    <w:r w:rsidR="005D6636">
      <w:rPr>
        <w:noProof/>
      </w:rPr>
      <w:instrText xml:space="preserve"> NUMPAGES  \* Arabic  \* MERGEFORMAT </w:instrText>
    </w:r>
    <w:r w:rsidR="005D6636">
      <w:rPr>
        <w:noProof/>
      </w:rPr>
      <w:fldChar w:fldCharType="separate"/>
    </w:r>
    <w:r w:rsidR="005D6636">
      <w:rPr>
        <w:noProof/>
      </w:rPr>
      <w:t>5</w:t>
    </w:r>
    <w:r w:rsidR="005D6636">
      <w:rPr>
        <w:noProof/>
      </w:rPr>
      <w:fldChar w:fldCharType="end"/>
    </w:r>
  </w:p>
  <w:p w14:paraId="47E86D95" w14:textId="23EAAD47" w:rsidR="005D6636" w:rsidRDefault="005D6636" w:rsidP="00F11CE3">
    <w:pPr>
      <w:pStyle w:val="Footer"/>
      <w:framePr w:wrap="around"/>
    </w:pPr>
    <w:r>
      <w:t xml:space="preserve">© Commonwealth of Australia, </w:t>
    </w:r>
    <w:r>
      <w:fldChar w:fldCharType="begin"/>
    </w:r>
    <w:r>
      <w:instrText xml:space="preserve"> DATE  \@ "yyyy"  \* MERGEFORMAT </w:instrText>
    </w:r>
    <w:r>
      <w:fldChar w:fldCharType="separate"/>
    </w:r>
    <w:r w:rsidR="004D0812">
      <w:rPr>
        <w:noProof/>
      </w:rPr>
      <w:t>2025</w:t>
    </w:r>
    <w:r>
      <w:fldChar w:fldCharType="end"/>
    </w:r>
    <w:r>
      <w:tab/>
    </w:r>
    <w:fldSimple w:instr=" DOCPROPERTY  Author  \* MERGEFORMAT ">
      <w:r>
        <w:t>HumanAbility</w:t>
      </w:r>
    </w:fldSimple>
  </w:p>
  <w:p w14:paraId="3656B9AB" w14:textId="77777777" w:rsidR="005D6636" w:rsidRDefault="005D6636" w:rsidP="00F11CE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848E4F" w14:textId="77777777" w:rsidR="005D6636" w:rsidRDefault="005D6636">
      <w:r>
        <w:separator/>
      </w:r>
    </w:p>
  </w:footnote>
  <w:footnote w:type="continuationSeparator" w:id="0">
    <w:p w14:paraId="219AE8F1" w14:textId="77777777" w:rsidR="005D6636" w:rsidRDefault="005D6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B005D" w14:textId="77777777" w:rsidR="00F134DE" w:rsidRDefault="00F134DE">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EFEC" w14:textId="77777777" w:rsidR="005D6636" w:rsidRDefault="005D6636"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19B1A940"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B99056E" w14:textId="77777777" w:rsidR="005D6636" w:rsidRPr="00F058F3" w:rsidRDefault="005D6636" w:rsidP="00F058F3">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8306B" w14:textId="77777777" w:rsidR="00F134DE" w:rsidRDefault="00F134DE">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4A00D" w14:textId="77777777" w:rsidR="005D6636" w:rsidRPr="002D2AF8" w:rsidRDefault="005D6636" w:rsidP="00F11CE3">
    <w:pPr>
      <w:pStyle w:val="Header"/>
      <w:framePr w:wrap="around"/>
    </w:pPr>
    <w:fldSimple w:instr=" TITLE   \* MERGEFORMAT ">
      <w:r>
        <w:t>CHCEDU012 Facilitate couple processes in group work</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1299C43A" w14:textId="77777777" w:rsidR="005D6636" w:rsidRDefault="005D6636" w:rsidP="00F11CE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515C0" w14:textId="77777777" w:rsidR="005D6636" w:rsidRPr="002D2AF8" w:rsidRDefault="005D6636" w:rsidP="00F11CE3">
    <w:pPr>
      <w:pStyle w:val="Header"/>
      <w:framePr w:wrap="around"/>
    </w:pPr>
    <w:fldSimple w:instr=" TITLE   \* MERGEFORMAT ">
      <w:r>
        <w:t>CHCEDU012 Facilitate couple processes in group work</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5D6636" w:rsidRDefault="005D6636" w:rsidP="00F11CE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F2A4057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4ACA10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F386231A"/>
    <w:lvl w:ilvl="0">
      <w:numFmt w:val="bullet"/>
      <w:lvlText w:val="*"/>
      <w:lvlJc w:val="left"/>
    </w:lvl>
  </w:abstractNum>
  <w:abstractNum w:abstractNumId="9" w15:restartNumberingAfterBreak="0">
    <w:nsid w:val="0F986AE9"/>
    <w:multiLevelType w:val="hybridMultilevel"/>
    <w:tmpl w:val="3224FB34"/>
    <w:lvl w:ilvl="0" w:tplc="106EA0F6">
      <w:start w:val="1"/>
      <w:numFmt w:val="bullet"/>
      <w:pStyle w:val="TableListBullet"/>
      <w:lvlText w:val=""/>
      <w:lvlJc w:val="left"/>
      <w:pPr>
        <w:tabs>
          <w:tab w:val="num" w:pos="360"/>
        </w:tabs>
        <w:ind w:left="360" w:hanging="360"/>
      </w:pPr>
      <w:rPr>
        <w:rFonts w:ascii="Webdings" w:hAnsi="Webdings" w:hint="default"/>
        <w:color w:val="808080"/>
        <w:sz w:val="20"/>
      </w:rPr>
    </w:lvl>
    <w:lvl w:ilvl="1" w:tplc="8702D490" w:tentative="1">
      <w:start w:val="1"/>
      <w:numFmt w:val="bullet"/>
      <w:lvlText w:val="o"/>
      <w:lvlJc w:val="left"/>
      <w:pPr>
        <w:tabs>
          <w:tab w:val="num" w:pos="1440"/>
        </w:tabs>
        <w:ind w:left="1440" w:hanging="360"/>
      </w:pPr>
      <w:rPr>
        <w:rFonts w:ascii="Courier New" w:hAnsi="Courier New" w:cs="Courier New" w:hint="default"/>
      </w:rPr>
    </w:lvl>
    <w:lvl w:ilvl="2" w:tplc="212ABEC6" w:tentative="1">
      <w:start w:val="1"/>
      <w:numFmt w:val="bullet"/>
      <w:lvlText w:val=""/>
      <w:lvlJc w:val="left"/>
      <w:pPr>
        <w:tabs>
          <w:tab w:val="num" w:pos="2160"/>
        </w:tabs>
        <w:ind w:left="2160" w:hanging="360"/>
      </w:pPr>
      <w:rPr>
        <w:rFonts w:ascii="Wingdings" w:hAnsi="Wingdings" w:hint="default"/>
      </w:rPr>
    </w:lvl>
    <w:lvl w:ilvl="3" w:tplc="4B7C33E6" w:tentative="1">
      <w:start w:val="1"/>
      <w:numFmt w:val="bullet"/>
      <w:lvlText w:val=""/>
      <w:lvlJc w:val="left"/>
      <w:pPr>
        <w:tabs>
          <w:tab w:val="num" w:pos="2880"/>
        </w:tabs>
        <w:ind w:left="2880" w:hanging="360"/>
      </w:pPr>
      <w:rPr>
        <w:rFonts w:ascii="Symbol" w:hAnsi="Symbol" w:hint="default"/>
      </w:rPr>
    </w:lvl>
    <w:lvl w:ilvl="4" w:tplc="51ACB59E" w:tentative="1">
      <w:start w:val="1"/>
      <w:numFmt w:val="bullet"/>
      <w:lvlText w:val="o"/>
      <w:lvlJc w:val="left"/>
      <w:pPr>
        <w:tabs>
          <w:tab w:val="num" w:pos="3600"/>
        </w:tabs>
        <w:ind w:left="3600" w:hanging="360"/>
      </w:pPr>
      <w:rPr>
        <w:rFonts w:ascii="Courier New" w:hAnsi="Courier New" w:cs="Courier New" w:hint="default"/>
      </w:rPr>
    </w:lvl>
    <w:lvl w:ilvl="5" w:tplc="EBE8AF4E" w:tentative="1">
      <w:start w:val="1"/>
      <w:numFmt w:val="bullet"/>
      <w:lvlText w:val=""/>
      <w:lvlJc w:val="left"/>
      <w:pPr>
        <w:tabs>
          <w:tab w:val="num" w:pos="4320"/>
        </w:tabs>
        <w:ind w:left="4320" w:hanging="360"/>
      </w:pPr>
      <w:rPr>
        <w:rFonts w:ascii="Wingdings" w:hAnsi="Wingdings" w:hint="default"/>
      </w:rPr>
    </w:lvl>
    <w:lvl w:ilvl="6" w:tplc="D616A278" w:tentative="1">
      <w:start w:val="1"/>
      <w:numFmt w:val="bullet"/>
      <w:lvlText w:val=""/>
      <w:lvlJc w:val="left"/>
      <w:pPr>
        <w:tabs>
          <w:tab w:val="num" w:pos="5040"/>
        </w:tabs>
        <w:ind w:left="5040" w:hanging="360"/>
      </w:pPr>
      <w:rPr>
        <w:rFonts w:ascii="Symbol" w:hAnsi="Symbol" w:hint="default"/>
      </w:rPr>
    </w:lvl>
    <w:lvl w:ilvl="7" w:tplc="843E9E48" w:tentative="1">
      <w:start w:val="1"/>
      <w:numFmt w:val="bullet"/>
      <w:lvlText w:val="o"/>
      <w:lvlJc w:val="left"/>
      <w:pPr>
        <w:tabs>
          <w:tab w:val="num" w:pos="5760"/>
        </w:tabs>
        <w:ind w:left="5760" w:hanging="360"/>
      </w:pPr>
      <w:rPr>
        <w:rFonts w:ascii="Courier New" w:hAnsi="Courier New" w:cs="Courier New" w:hint="default"/>
      </w:rPr>
    </w:lvl>
    <w:lvl w:ilvl="8" w:tplc="B83083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2B4C60C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719CD518" w:tentative="1">
      <w:start w:val="1"/>
      <w:numFmt w:val="lowerLetter"/>
      <w:lvlText w:val="%2."/>
      <w:lvlJc w:val="left"/>
      <w:pPr>
        <w:tabs>
          <w:tab w:val="num" w:pos="1440"/>
        </w:tabs>
        <w:ind w:left="1440" w:hanging="360"/>
      </w:pPr>
    </w:lvl>
    <w:lvl w:ilvl="2" w:tplc="87F8CEA6" w:tentative="1">
      <w:start w:val="1"/>
      <w:numFmt w:val="lowerRoman"/>
      <w:lvlText w:val="%3."/>
      <w:lvlJc w:val="right"/>
      <w:pPr>
        <w:tabs>
          <w:tab w:val="num" w:pos="2160"/>
        </w:tabs>
        <w:ind w:left="2160" w:hanging="180"/>
      </w:pPr>
    </w:lvl>
    <w:lvl w:ilvl="3" w:tplc="36DAB09A" w:tentative="1">
      <w:start w:val="1"/>
      <w:numFmt w:val="decimal"/>
      <w:lvlText w:val="%4."/>
      <w:lvlJc w:val="left"/>
      <w:pPr>
        <w:tabs>
          <w:tab w:val="num" w:pos="2880"/>
        </w:tabs>
        <w:ind w:left="2880" w:hanging="360"/>
      </w:pPr>
    </w:lvl>
    <w:lvl w:ilvl="4" w:tplc="99804CC4" w:tentative="1">
      <w:start w:val="1"/>
      <w:numFmt w:val="lowerLetter"/>
      <w:lvlText w:val="%5."/>
      <w:lvlJc w:val="left"/>
      <w:pPr>
        <w:tabs>
          <w:tab w:val="num" w:pos="3600"/>
        </w:tabs>
        <w:ind w:left="3600" w:hanging="360"/>
      </w:pPr>
    </w:lvl>
    <w:lvl w:ilvl="5" w:tplc="806AD13A" w:tentative="1">
      <w:start w:val="1"/>
      <w:numFmt w:val="lowerRoman"/>
      <w:lvlText w:val="%6."/>
      <w:lvlJc w:val="right"/>
      <w:pPr>
        <w:tabs>
          <w:tab w:val="num" w:pos="4320"/>
        </w:tabs>
        <w:ind w:left="4320" w:hanging="180"/>
      </w:pPr>
    </w:lvl>
    <w:lvl w:ilvl="6" w:tplc="2D36B5D0" w:tentative="1">
      <w:start w:val="1"/>
      <w:numFmt w:val="decimal"/>
      <w:lvlText w:val="%7."/>
      <w:lvlJc w:val="left"/>
      <w:pPr>
        <w:tabs>
          <w:tab w:val="num" w:pos="5040"/>
        </w:tabs>
        <w:ind w:left="5040" w:hanging="360"/>
      </w:pPr>
    </w:lvl>
    <w:lvl w:ilvl="7" w:tplc="77683D3E" w:tentative="1">
      <w:start w:val="1"/>
      <w:numFmt w:val="lowerLetter"/>
      <w:lvlText w:val="%8."/>
      <w:lvlJc w:val="left"/>
      <w:pPr>
        <w:tabs>
          <w:tab w:val="num" w:pos="5760"/>
        </w:tabs>
        <w:ind w:left="5760" w:hanging="360"/>
      </w:pPr>
    </w:lvl>
    <w:lvl w:ilvl="8" w:tplc="BE3ED710"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5B683186">
      <w:start w:val="1"/>
      <w:numFmt w:val="lowerLetter"/>
      <w:pStyle w:val="ListAlpha2"/>
      <w:lvlText w:val="%1."/>
      <w:lvlJc w:val="left"/>
      <w:pPr>
        <w:tabs>
          <w:tab w:val="num" w:pos="1060"/>
        </w:tabs>
        <w:ind w:left="681" w:hanging="341"/>
      </w:pPr>
      <w:rPr>
        <w:rFonts w:hint="default"/>
      </w:rPr>
    </w:lvl>
    <w:lvl w:ilvl="1" w:tplc="522E3260" w:tentative="1">
      <w:start w:val="1"/>
      <w:numFmt w:val="lowerLetter"/>
      <w:lvlText w:val="%2."/>
      <w:lvlJc w:val="left"/>
      <w:pPr>
        <w:tabs>
          <w:tab w:val="num" w:pos="1780"/>
        </w:tabs>
        <w:ind w:left="1780" w:hanging="360"/>
      </w:pPr>
    </w:lvl>
    <w:lvl w:ilvl="2" w:tplc="F6FCCB96" w:tentative="1">
      <w:start w:val="1"/>
      <w:numFmt w:val="lowerRoman"/>
      <w:lvlText w:val="%3."/>
      <w:lvlJc w:val="right"/>
      <w:pPr>
        <w:tabs>
          <w:tab w:val="num" w:pos="2500"/>
        </w:tabs>
        <w:ind w:left="2500" w:hanging="180"/>
      </w:pPr>
    </w:lvl>
    <w:lvl w:ilvl="3" w:tplc="DD36D9F8" w:tentative="1">
      <w:start w:val="1"/>
      <w:numFmt w:val="decimal"/>
      <w:lvlText w:val="%4."/>
      <w:lvlJc w:val="left"/>
      <w:pPr>
        <w:tabs>
          <w:tab w:val="num" w:pos="3220"/>
        </w:tabs>
        <w:ind w:left="3220" w:hanging="360"/>
      </w:pPr>
    </w:lvl>
    <w:lvl w:ilvl="4" w:tplc="B484AF46" w:tentative="1">
      <w:start w:val="1"/>
      <w:numFmt w:val="lowerLetter"/>
      <w:lvlText w:val="%5."/>
      <w:lvlJc w:val="left"/>
      <w:pPr>
        <w:tabs>
          <w:tab w:val="num" w:pos="3940"/>
        </w:tabs>
        <w:ind w:left="3940" w:hanging="360"/>
      </w:pPr>
    </w:lvl>
    <w:lvl w:ilvl="5" w:tplc="863A03D0" w:tentative="1">
      <w:start w:val="1"/>
      <w:numFmt w:val="lowerRoman"/>
      <w:lvlText w:val="%6."/>
      <w:lvlJc w:val="right"/>
      <w:pPr>
        <w:tabs>
          <w:tab w:val="num" w:pos="4660"/>
        </w:tabs>
        <w:ind w:left="4660" w:hanging="180"/>
      </w:pPr>
    </w:lvl>
    <w:lvl w:ilvl="6" w:tplc="AF0E5C70" w:tentative="1">
      <w:start w:val="1"/>
      <w:numFmt w:val="decimal"/>
      <w:lvlText w:val="%7."/>
      <w:lvlJc w:val="left"/>
      <w:pPr>
        <w:tabs>
          <w:tab w:val="num" w:pos="5380"/>
        </w:tabs>
        <w:ind w:left="5380" w:hanging="360"/>
      </w:pPr>
    </w:lvl>
    <w:lvl w:ilvl="7" w:tplc="ACA26044" w:tentative="1">
      <w:start w:val="1"/>
      <w:numFmt w:val="lowerLetter"/>
      <w:lvlText w:val="%8."/>
      <w:lvlJc w:val="left"/>
      <w:pPr>
        <w:tabs>
          <w:tab w:val="num" w:pos="6100"/>
        </w:tabs>
        <w:ind w:left="6100" w:hanging="360"/>
      </w:pPr>
    </w:lvl>
    <w:lvl w:ilvl="8" w:tplc="AE626FC2"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199506617">
    <w:abstractNumId w:val="7"/>
  </w:num>
  <w:num w:numId="2" w16cid:durableId="1889486730">
    <w:abstractNumId w:val="6"/>
  </w:num>
  <w:num w:numId="3" w16cid:durableId="1898782117">
    <w:abstractNumId w:val="5"/>
  </w:num>
  <w:num w:numId="4" w16cid:durableId="724374786">
    <w:abstractNumId w:val="4"/>
  </w:num>
  <w:num w:numId="5" w16cid:durableId="1810125257">
    <w:abstractNumId w:val="3"/>
  </w:num>
  <w:num w:numId="6" w16cid:durableId="1648365226">
    <w:abstractNumId w:val="2"/>
  </w:num>
  <w:num w:numId="7" w16cid:durableId="588202408">
    <w:abstractNumId w:val="1"/>
  </w:num>
  <w:num w:numId="8" w16cid:durableId="1026638962">
    <w:abstractNumId w:val="0"/>
  </w:num>
  <w:num w:numId="9" w16cid:durableId="213390792">
    <w:abstractNumId w:val="14"/>
  </w:num>
  <w:num w:numId="10" w16cid:durableId="2089498094">
    <w:abstractNumId w:val="11"/>
  </w:num>
  <w:num w:numId="11" w16cid:durableId="356850479">
    <w:abstractNumId w:val="15"/>
  </w:num>
  <w:num w:numId="12" w16cid:durableId="1764304273">
    <w:abstractNumId w:val="9"/>
  </w:num>
  <w:num w:numId="13" w16cid:durableId="1902473127">
    <w:abstractNumId w:val="12"/>
  </w:num>
  <w:num w:numId="14" w16cid:durableId="725882979">
    <w:abstractNumId w:val="10"/>
  </w:num>
  <w:num w:numId="15" w16cid:durableId="6252727">
    <w:abstractNumId w:val="5"/>
  </w:num>
  <w:num w:numId="16" w16cid:durableId="1453670464">
    <w:abstractNumId w:val="13"/>
  </w:num>
  <w:num w:numId="17" w16cid:durableId="441652928">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87"/>
    <w:rsid w:val="00065D83"/>
    <w:rsid w:val="000E52A1"/>
    <w:rsid w:val="00371C5B"/>
    <w:rsid w:val="004D0812"/>
    <w:rsid w:val="005D6636"/>
    <w:rsid w:val="005E199D"/>
    <w:rsid w:val="00651792"/>
    <w:rsid w:val="006B3867"/>
    <w:rsid w:val="0070066A"/>
    <w:rsid w:val="007B1BC0"/>
    <w:rsid w:val="0085068E"/>
    <w:rsid w:val="00897687"/>
    <w:rsid w:val="009E62E3"/>
    <w:rsid w:val="00DF5FD6"/>
    <w:rsid w:val="00F134DE"/>
    <w:rsid w:val="040BD887"/>
    <w:rsid w:val="0D8114CE"/>
    <w:rsid w:val="13A1C62E"/>
    <w:rsid w:val="13A9BEC3"/>
    <w:rsid w:val="15358055"/>
    <w:rsid w:val="15BB9D52"/>
    <w:rsid w:val="15FFA2AF"/>
    <w:rsid w:val="1671BA1C"/>
    <w:rsid w:val="27EADE86"/>
    <w:rsid w:val="2ADE1055"/>
    <w:rsid w:val="2BD0E04A"/>
    <w:rsid w:val="2ECE022A"/>
    <w:rsid w:val="37DA3395"/>
    <w:rsid w:val="38393D66"/>
    <w:rsid w:val="3893269A"/>
    <w:rsid w:val="4D0F035C"/>
    <w:rsid w:val="55C836C4"/>
    <w:rsid w:val="5F5E9986"/>
    <w:rsid w:val="5FDBADFB"/>
    <w:rsid w:val="63BCCC3B"/>
    <w:rsid w:val="66927E9F"/>
    <w:rsid w:val="6A5C9CC6"/>
    <w:rsid w:val="6CA86B07"/>
    <w:rsid w:val="73CADFB3"/>
    <w:rsid w:val="7448FEEE"/>
    <w:rsid w:val="745DB1C0"/>
    <w:rsid w:val="788110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9ACC3D"/>
  <w15:docId w15:val="{2C231CDB-C821-46BE-A0EC-8BC787EA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1C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F11CE3"/>
    <w:pPr>
      <w:spacing w:before="360" w:after="60"/>
      <w:outlineLvl w:val="0"/>
    </w:pPr>
    <w:rPr>
      <w:sz w:val="32"/>
    </w:rPr>
  </w:style>
  <w:style w:type="paragraph" w:styleId="Heading2">
    <w:name w:val="heading 2"/>
    <w:basedOn w:val="HeadingBase"/>
    <w:next w:val="BodyText"/>
    <w:link w:val="Heading2Char"/>
    <w:qFormat/>
    <w:rsid w:val="00F11CE3"/>
    <w:pPr>
      <w:keepLines/>
      <w:spacing w:before="240" w:after="120"/>
      <w:outlineLvl w:val="1"/>
    </w:pPr>
    <w:rPr>
      <w:sz w:val="28"/>
      <w:szCs w:val="40"/>
    </w:rPr>
  </w:style>
  <w:style w:type="paragraph" w:styleId="Heading3">
    <w:name w:val="heading 3"/>
    <w:basedOn w:val="HeadingBase"/>
    <w:next w:val="BodyText"/>
    <w:link w:val="Heading3Char"/>
    <w:qFormat/>
    <w:rsid w:val="00F11CE3"/>
    <w:pPr>
      <w:spacing w:before="180" w:after="120"/>
      <w:outlineLvl w:val="2"/>
    </w:pPr>
    <w:rPr>
      <w:spacing w:val="-10"/>
      <w:kern w:val="32"/>
    </w:rPr>
  </w:style>
  <w:style w:type="paragraph" w:styleId="Heading4">
    <w:name w:val="heading 4"/>
    <w:basedOn w:val="HeadingBase"/>
    <w:next w:val="BodyText"/>
    <w:link w:val="Heading4Char"/>
    <w:qFormat/>
    <w:rsid w:val="00F11CE3"/>
    <w:pPr>
      <w:spacing w:before="160" w:after="120"/>
      <w:outlineLvl w:val="3"/>
    </w:pPr>
    <w:rPr>
      <w:sz w:val="22"/>
    </w:rPr>
  </w:style>
  <w:style w:type="paragraph" w:styleId="Heading5">
    <w:name w:val="heading 5"/>
    <w:basedOn w:val="HeadingBase"/>
    <w:next w:val="Normal"/>
    <w:link w:val="Heading5Char"/>
    <w:qFormat/>
    <w:rsid w:val="00F11CE3"/>
    <w:pPr>
      <w:spacing w:before="80"/>
      <w:outlineLvl w:val="4"/>
    </w:pPr>
    <w:rPr>
      <w:color w:val="918585"/>
      <w:sz w:val="20"/>
    </w:rPr>
  </w:style>
  <w:style w:type="paragraph" w:styleId="Heading6">
    <w:name w:val="heading 6"/>
    <w:basedOn w:val="HeadingBase"/>
    <w:next w:val="Normal"/>
    <w:link w:val="Heading6Char"/>
    <w:qFormat/>
    <w:rsid w:val="00F11CE3"/>
    <w:pPr>
      <w:spacing w:before="60"/>
      <w:outlineLvl w:val="5"/>
    </w:pPr>
    <w:rPr>
      <w:color w:val="918585"/>
      <w:sz w:val="20"/>
    </w:rPr>
  </w:style>
  <w:style w:type="paragraph" w:styleId="Heading7">
    <w:name w:val="heading 7"/>
    <w:basedOn w:val="Normal"/>
    <w:next w:val="Normal"/>
    <w:link w:val="Heading7Char"/>
    <w:qFormat/>
    <w:rsid w:val="00F11CE3"/>
    <w:pPr>
      <w:ind w:left="720"/>
      <w:outlineLvl w:val="6"/>
    </w:pPr>
    <w:rPr>
      <w:i/>
    </w:rPr>
  </w:style>
  <w:style w:type="paragraph" w:styleId="Heading8">
    <w:name w:val="heading 8"/>
    <w:basedOn w:val="Normal"/>
    <w:next w:val="Normal"/>
    <w:link w:val="Heading8Char"/>
    <w:qFormat/>
    <w:rsid w:val="00F11CE3"/>
    <w:pPr>
      <w:ind w:left="720"/>
      <w:outlineLvl w:val="7"/>
    </w:pPr>
    <w:rPr>
      <w:i/>
    </w:rPr>
  </w:style>
  <w:style w:type="paragraph" w:styleId="Heading9">
    <w:name w:val="heading 9"/>
    <w:basedOn w:val="Normal"/>
    <w:next w:val="Normal"/>
    <w:link w:val="Heading9Char"/>
    <w:qFormat/>
    <w:rsid w:val="00F11CE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1CE3"/>
    <w:rPr>
      <w:rFonts w:ascii="Times New Roman" w:eastAsia="Times New Roman" w:hAnsi="Times New Roman" w:cs="Times New Roman"/>
      <w:b/>
      <w:sz w:val="32"/>
      <w:szCs w:val="20"/>
      <w:lang w:eastAsia="en-US"/>
    </w:rPr>
  </w:style>
  <w:style w:type="paragraph" w:styleId="BodyText">
    <w:name w:val="Body Text"/>
    <w:basedOn w:val="Normal"/>
    <w:link w:val="BodyTextChar"/>
    <w:rsid w:val="00F11C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F11CE3"/>
    <w:rPr>
      <w:rFonts w:ascii="Times New Roman" w:eastAsia="Times New Roman" w:hAnsi="Times New Roman" w:cs="Times New Roman"/>
      <w:sz w:val="24"/>
      <w:lang w:eastAsia="en-US"/>
    </w:rPr>
  </w:style>
  <w:style w:type="paragraph" w:styleId="ListBullet">
    <w:name w:val="List Bullet"/>
    <w:basedOn w:val="List"/>
    <w:rsid w:val="00F11CE3"/>
    <w:pPr>
      <w:numPr>
        <w:numId w:val="13"/>
      </w:numPr>
      <w:tabs>
        <w:tab w:val="clear" w:pos="340"/>
      </w:tabs>
      <w:spacing w:before="40" w:after="40"/>
    </w:pPr>
  </w:style>
  <w:style w:type="character" w:customStyle="1" w:styleId="SpecialBold">
    <w:name w:val="Special Bold"/>
    <w:basedOn w:val="DefaultParagraphFont"/>
    <w:rsid w:val="00F11CE3"/>
    <w:rPr>
      <w:b/>
      <w:spacing w:val="0"/>
    </w:rPr>
  </w:style>
  <w:style w:type="paragraph" w:styleId="ListBullet2">
    <w:name w:val="List Bullet 2"/>
    <w:basedOn w:val="List2"/>
    <w:rsid w:val="00F11CE3"/>
    <w:pPr>
      <w:numPr>
        <w:numId w:val="14"/>
      </w:numPr>
      <w:tabs>
        <w:tab w:val="clear" w:pos="680"/>
      </w:tabs>
    </w:pPr>
  </w:style>
  <w:style w:type="character" w:styleId="Emphasis">
    <w:name w:val="Emphasis"/>
    <w:basedOn w:val="DefaultParagraphFont"/>
    <w:qFormat/>
    <w:rsid w:val="00F11CE3"/>
    <w:rPr>
      <w:i/>
    </w:rPr>
  </w:style>
  <w:style w:type="paragraph" w:customStyle="1" w:styleId="SuperHeading">
    <w:name w:val="SuperHeading"/>
    <w:basedOn w:val="Normal"/>
    <w:rsid w:val="00F11CE3"/>
    <w:pPr>
      <w:spacing w:before="240" w:after="120"/>
      <w:outlineLvl w:val="0"/>
    </w:pPr>
    <w:rPr>
      <w:rFonts w:ascii="Times New Roman" w:hAnsi="Times New Roman"/>
      <w:b/>
      <w:sz w:val="32"/>
    </w:rPr>
  </w:style>
  <w:style w:type="paragraph" w:customStyle="1" w:styleId="AllowPageBreak">
    <w:name w:val="AllowPageBreak"/>
    <w:rsid w:val="00F11CE3"/>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11CE3"/>
    <w:pPr>
      <w:numPr>
        <w:numId w:val="3"/>
      </w:numPr>
      <w:tabs>
        <w:tab w:val="clear" w:pos="1021"/>
      </w:tabs>
      <w:ind w:left="1037" w:hanging="357"/>
    </w:pPr>
  </w:style>
  <w:style w:type="character" w:customStyle="1" w:styleId="Heading2Char">
    <w:name w:val="Heading 2 Char"/>
    <w:basedOn w:val="DefaultParagraphFont"/>
    <w:link w:val="Heading2"/>
    <w:rsid w:val="00F11C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11C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11C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11C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11C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11C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11C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11CE3"/>
    <w:rPr>
      <w:rFonts w:ascii="Courier New" w:eastAsia="Times New Roman" w:hAnsi="Courier New" w:cs="Times New Roman"/>
      <w:i/>
      <w:szCs w:val="20"/>
      <w:lang w:eastAsia="en-US"/>
    </w:rPr>
  </w:style>
  <w:style w:type="paragraph" w:customStyle="1" w:styleId="HeadingBase">
    <w:name w:val="Heading Base"/>
    <w:rsid w:val="00F11C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11CE3"/>
    <w:pPr>
      <w:tabs>
        <w:tab w:val="right" w:leader="dot" w:pos="9072"/>
      </w:tabs>
      <w:ind w:left="567"/>
    </w:pPr>
    <w:rPr>
      <w:szCs w:val="22"/>
    </w:rPr>
  </w:style>
  <w:style w:type="paragraph" w:customStyle="1" w:styleId="TOCBase">
    <w:name w:val="TOC Base"/>
    <w:rsid w:val="00F11C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11CE3"/>
    <w:pPr>
      <w:tabs>
        <w:tab w:val="right" w:leader="dot" w:pos="9072"/>
      </w:tabs>
      <w:spacing w:before="40" w:after="40"/>
      <w:ind w:left="284"/>
    </w:pPr>
    <w:rPr>
      <w:rFonts w:ascii="Times New Roman" w:hAnsi="Times New Roman"/>
    </w:rPr>
  </w:style>
  <w:style w:type="paragraph" w:styleId="TOC1">
    <w:name w:val="toc 1"/>
    <w:basedOn w:val="TOCBase"/>
    <w:next w:val="Normal"/>
    <w:rsid w:val="00F11C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11C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F11CE3"/>
    <w:rPr>
      <w:rFonts w:ascii="Times New Roman" w:eastAsia="Times New Roman" w:hAnsi="Times New Roman" w:cs="Times New Roman"/>
      <w:sz w:val="16"/>
      <w:lang w:eastAsia="en-US"/>
    </w:rPr>
  </w:style>
  <w:style w:type="paragraph" w:styleId="Title">
    <w:name w:val="Title"/>
    <w:basedOn w:val="HeadingBase"/>
    <w:link w:val="TitleChar"/>
    <w:qFormat/>
    <w:rsid w:val="00F11CE3"/>
    <w:pPr>
      <w:spacing w:before="5040"/>
      <w:jc w:val="center"/>
    </w:pPr>
    <w:rPr>
      <w:sz w:val="48"/>
      <w:szCs w:val="72"/>
      <w:lang w:val="en-US"/>
    </w:rPr>
  </w:style>
  <w:style w:type="character" w:customStyle="1" w:styleId="TitleChar">
    <w:name w:val="Title Char"/>
    <w:basedOn w:val="DefaultParagraphFont"/>
    <w:link w:val="Title"/>
    <w:rsid w:val="00F11C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11CE3"/>
    <w:pPr>
      <w:tabs>
        <w:tab w:val="left" w:pos="3600"/>
        <w:tab w:val="left" w:pos="3958"/>
      </w:tabs>
    </w:pPr>
  </w:style>
  <w:style w:type="paragraph" w:styleId="List">
    <w:name w:val="List"/>
    <w:basedOn w:val="BodyText"/>
    <w:next w:val="BodyText"/>
    <w:rsid w:val="00F11CE3"/>
    <w:pPr>
      <w:tabs>
        <w:tab w:val="left" w:pos="340"/>
      </w:tabs>
      <w:spacing w:before="60" w:after="60"/>
      <w:ind w:left="340" w:hanging="340"/>
    </w:pPr>
  </w:style>
  <w:style w:type="paragraph" w:customStyle="1" w:styleId="Note">
    <w:name w:val="Note"/>
    <w:basedOn w:val="BodyText"/>
    <w:rsid w:val="00F11C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11CE3"/>
    <w:pPr>
      <w:framePr w:wrap="auto" w:hAnchor="text" w:y="6049"/>
    </w:pPr>
    <w:rPr>
      <w:color w:val="000000"/>
      <w:sz w:val="40"/>
    </w:rPr>
  </w:style>
  <w:style w:type="paragraph" w:customStyle="1" w:styleId="TOCTitle">
    <w:name w:val="TOCTitle"/>
    <w:basedOn w:val="Heading1"/>
    <w:rsid w:val="00F11CE3"/>
    <w:pPr>
      <w:spacing w:after="240"/>
      <w:jc w:val="center"/>
      <w:outlineLvl w:val="9"/>
    </w:pPr>
    <w:rPr>
      <w:caps/>
    </w:rPr>
  </w:style>
  <w:style w:type="paragraph" w:customStyle="1" w:styleId="Version">
    <w:name w:val="Version"/>
    <w:rsid w:val="00F11CE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11CE3"/>
    <w:pPr>
      <w:keepNext w:val="0"/>
      <w:tabs>
        <w:tab w:val="right" w:pos="4176"/>
      </w:tabs>
      <w:ind w:left="198" w:hanging="198"/>
    </w:pPr>
    <w:rPr>
      <w:rFonts w:ascii="Garamond" w:hAnsi="Garamond"/>
    </w:rPr>
  </w:style>
  <w:style w:type="paragraph" w:styleId="IndexHeading">
    <w:name w:val="index heading"/>
    <w:basedOn w:val="Normal"/>
    <w:next w:val="Index1"/>
    <w:semiHidden/>
    <w:rsid w:val="00F11CE3"/>
    <w:pPr>
      <w:spacing w:before="120" w:after="120"/>
    </w:pPr>
    <w:rPr>
      <w:rFonts w:ascii="Arial" w:hAnsi="Arial"/>
      <w:b/>
      <w:color w:val="918585"/>
      <w:sz w:val="24"/>
    </w:rPr>
  </w:style>
  <w:style w:type="paragraph" w:styleId="Header">
    <w:name w:val="header"/>
    <w:basedOn w:val="Normal"/>
    <w:link w:val="HeaderChar"/>
    <w:rsid w:val="00F11C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F11CE3"/>
    <w:rPr>
      <w:rFonts w:ascii="Times New Roman" w:eastAsia="Times New Roman" w:hAnsi="Times New Roman" w:cs="Times New Roman"/>
      <w:sz w:val="16"/>
      <w:szCs w:val="20"/>
      <w:lang w:val="en-GB" w:eastAsia="en-US"/>
    </w:rPr>
  </w:style>
  <w:style w:type="paragraph" w:customStyle="1" w:styleId="Chapter">
    <w:name w:val="Chapter"/>
    <w:basedOn w:val="Normal"/>
    <w:rsid w:val="00F11CE3"/>
    <w:pPr>
      <w:spacing w:before="240"/>
    </w:pPr>
    <w:rPr>
      <w:rFonts w:ascii="Times New Roman" w:hAnsi="Times New Roman"/>
      <w:smallCaps/>
      <w:spacing w:val="80"/>
      <w:sz w:val="28"/>
    </w:rPr>
  </w:style>
  <w:style w:type="paragraph" w:customStyle="1" w:styleId="InChapter">
    <w:name w:val="InChapter"/>
    <w:basedOn w:val="Heading3"/>
    <w:rsid w:val="00F11CE3"/>
    <w:pPr>
      <w:spacing w:after="240"/>
      <w:outlineLvl w:val="9"/>
    </w:pPr>
    <w:rPr>
      <w:noProof/>
    </w:rPr>
  </w:style>
  <w:style w:type="paragraph" w:styleId="Index2">
    <w:name w:val="index 2"/>
    <w:basedOn w:val="Normal"/>
    <w:next w:val="Normal"/>
    <w:semiHidden/>
    <w:rsid w:val="00F11CE3"/>
    <w:pPr>
      <w:tabs>
        <w:tab w:val="right" w:pos="4176"/>
      </w:tabs>
      <w:ind w:left="568" w:hanging="284"/>
    </w:pPr>
    <w:rPr>
      <w:rFonts w:ascii="Garamond" w:hAnsi="Garamond"/>
    </w:rPr>
  </w:style>
  <w:style w:type="paragraph" w:customStyle="1" w:styleId="Byline">
    <w:name w:val="Byline"/>
    <w:rsid w:val="00F11C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11CE3"/>
    <w:pPr>
      <w:tabs>
        <w:tab w:val="clear" w:pos="3600"/>
        <w:tab w:val="clear" w:pos="3958"/>
      </w:tabs>
      <w:jc w:val="right"/>
    </w:pPr>
  </w:style>
  <w:style w:type="paragraph" w:styleId="Caption">
    <w:name w:val="caption"/>
    <w:basedOn w:val="BodyText"/>
    <w:next w:val="Normal"/>
    <w:qFormat/>
    <w:rsid w:val="00F11CE3"/>
    <w:pPr>
      <w:framePr w:w="2268" w:hSpace="181" w:vSpace="181" w:wrap="around" w:vAnchor="text" w:hAnchor="page" w:x="1135" w:y="285" w:anchorLock="1"/>
    </w:pPr>
    <w:rPr>
      <w:i/>
    </w:rPr>
  </w:style>
  <w:style w:type="paragraph" w:customStyle="1" w:styleId="MiniTOCTitle">
    <w:name w:val="MiniTOCTitle"/>
    <w:basedOn w:val="Heading4"/>
    <w:rsid w:val="00F11CE3"/>
    <w:pPr>
      <w:spacing w:before="240"/>
      <w:outlineLvl w:val="9"/>
    </w:pPr>
    <w:rPr>
      <w:noProof/>
      <w:sz w:val="24"/>
    </w:rPr>
  </w:style>
  <w:style w:type="paragraph" w:customStyle="1" w:styleId="MiniTOCItem">
    <w:name w:val="MiniTOCItem"/>
    <w:basedOn w:val="ListBullet"/>
    <w:rsid w:val="00F11CE3"/>
    <w:pPr>
      <w:numPr>
        <w:numId w:val="0"/>
      </w:numPr>
      <w:tabs>
        <w:tab w:val="right" w:leader="dot" w:pos="6521"/>
      </w:tabs>
      <w:spacing w:before="0" w:after="0"/>
    </w:pPr>
  </w:style>
  <w:style w:type="paragraph" w:customStyle="1" w:styleId="TOFTitle">
    <w:name w:val="TOFTitle"/>
    <w:basedOn w:val="TOCTitle"/>
    <w:rsid w:val="00F11CE3"/>
  </w:style>
  <w:style w:type="paragraph" w:styleId="TableofFigures">
    <w:name w:val="table of figures"/>
    <w:basedOn w:val="Normal"/>
    <w:next w:val="Normal"/>
    <w:semiHidden/>
    <w:rsid w:val="00F11CE3"/>
    <w:pPr>
      <w:tabs>
        <w:tab w:val="right" w:leader="dot" w:pos="9072"/>
      </w:tabs>
      <w:ind w:left="970" w:hanging="403"/>
    </w:pPr>
    <w:rPr>
      <w:rFonts w:ascii="Times New Roman" w:hAnsi="Times New Roman"/>
      <w:b/>
    </w:rPr>
  </w:style>
  <w:style w:type="paragraph" w:styleId="ListNumber">
    <w:name w:val="List Number"/>
    <w:basedOn w:val="List"/>
    <w:rsid w:val="00F11CE3"/>
    <w:pPr>
      <w:numPr>
        <w:numId w:val="16"/>
      </w:numPr>
      <w:tabs>
        <w:tab w:val="clear" w:pos="340"/>
      </w:tabs>
    </w:pPr>
  </w:style>
  <w:style w:type="character" w:customStyle="1" w:styleId="WingdingSymbols">
    <w:name w:val="Wingding Symbols"/>
    <w:rsid w:val="00F11CE3"/>
    <w:rPr>
      <w:rFonts w:ascii="Wingdings" w:hAnsi="Wingdings"/>
    </w:rPr>
  </w:style>
  <w:style w:type="paragraph" w:customStyle="1" w:styleId="TableHeading">
    <w:name w:val="Table Heading"/>
    <w:basedOn w:val="HeadingBase"/>
    <w:rsid w:val="00F11CE3"/>
    <w:pPr>
      <w:keepLines/>
      <w:pBdr>
        <w:bottom w:val="single" w:sz="6" w:space="1" w:color="918585"/>
      </w:pBdr>
      <w:spacing w:before="240"/>
    </w:pPr>
  </w:style>
  <w:style w:type="character" w:customStyle="1" w:styleId="HotSpot">
    <w:name w:val="HotSpot"/>
    <w:rsid w:val="00F11CE3"/>
    <w:rPr>
      <w:color w:val="0033CC"/>
      <w:u w:val="none"/>
    </w:rPr>
  </w:style>
  <w:style w:type="paragraph" w:customStyle="1" w:styleId="BodyTextRight">
    <w:name w:val="Body Text Right"/>
    <w:basedOn w:val="BodyText"/>
    <w:rsid w:val="00F11CE3"/>
    <w:pPr>
      <w:spacing w:before="0" w:after="0"/>
      <w:jc w:val="right"/>
    </w:pPr>
  </w:style>
  <w:style w:type="paragraph" w:styleId="Index3">
    <w:name w:val="index 3"/>
    <w:basedOn w:val="ListNumber2"/>
    <w:next w:val="Normal"/>
    <w:semiHidden/>
    <w:rsid w:val="00F11CE3"/>
    <w:pPr>
      <w:numPr>
        <w:numId w:val="0"/>
      </w:numPr>
      <w:tabs>
        <w:tab w:val="right" w:leader="dot" w:pos="4176"/>
      </w:tabs>
    </w:pPr>
  </w:style>
  <w:style w:type="paragraph" w:styleId="ListNumber2">
    <w:name w:val="List Number 2"/>
    <w:basedOn w:val="List2"/>
    <w:rsid w:val="00F11CE3"/>
    <w:pPr>
      <w:numPr>
        <w:numId w:val="11"/>
      </w:numPr>
      <w:tabs>
        <w:tab w:val="clear" w:pos="1060"/>
      </w:tabs>
    </w:pPr>
  </w:style>
  <w:style w:type="paragraph" w:customStyle="1" w:styleId="MarginNote">
    <w:name w:val="Margin Note"/>
    <w:basedOn w:val="BodyText"/>
    <w:rsid w:val="00F11C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11C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F11C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11CE3"/>
    <w:rPr>
      <w:sz w:val="32"/>
    </w:rPr>
  </w:style>
  <w:style w:type="paragraph" w:customStyle="1" w:styleId="HeadingProcedure">
    <w:name w:val="Heading Procedure"/>
    <w:basedOn w:val="HeadingBase"/>
    <w:next w:val="Normal"/>
    <w:rsid w:val="00F11CE3"/>
    <w:pPr>
      <w:tabs>
        <w:tab w:val="left" w:pos="0"/>
      </w:tabs>
      <w:spacing w:before="120" w:after="60"/>
    </w:pPr>
    <w:rPr>
      <w:i/>
      <w:color w:val="918585"/>
      <w:sz w:val="22"/>
    </w:rPr>
  </w:style>
  <w:style w:type="paragraph" w:customStyle="1" w:styleId="TableBodyText">
    <w:name w:val="Table Body Text"/>
    <w:basedOn w:val="BodyText"/>
    <w:rsid w:val="00F11CE3"/>
    <w:pPr>
      <w:spacing w:before="60" w:after="60"/>
    </w:pPr>
  </w:style>
  <w:style w:type="paragraph" w:styleId="ListContinue">
    <w:name w:val="List Continue"/>
    <w:basedOn w:val="List"/>
    <w:rsid w:val="00F11CE3"/>
    <w:pPr>
      <w:ind w:firstLine="0"/>
    </w:pPr>
  </w:style>
  <w:style w:type="paragraph" w:customStyle="1" w:styleId="ListNote">
    <w:name w:val="List Note"/>
    <w:basedOn w:val="List"/>
    <w:rsid w:val="00F11CE3"/>
    <w:pPr>
      <w:pBdr>
        <w:top w:val="single" w:sz="6" w:space="2" w:color="918585"/>
        <w:bottom w:val="single" w:sz="6" w:space="2" w:color="918585"/>
      </w:pBdr>
      <w:tabs>
        <w:tab w:val="left" w:pos="1021"/>
      </w:tabs>
      <w:ind w:firstLine="0"/>
    </w:pPr>
  </w:style>
  <w:style w:type="paragraph" w:customStyle="1" w:styleId="Warning">
    <w:name w:val="Warning"/>
    <w:basedOn w:val="BodyText"/>
    <w:rsid w:val="00F11CE3"/>
    <w:pPr>
      <w:shd w:val="clear" w:color="auto" w:fill="D9D9D9"/>
      <w:tabs>
        <w:tab w:val="left" w:pos="992"/>
      </w:tabs>
      <w:ind w:left="119" w:right="119"/>
    </w:pPr>
    <w:rPr>
      <w:sz w:val="20"/>
    </w:rPr>
  </w:style>
  <w:style w:type="paragraph" w:customStyle="1" w:styleId="MarginIcons">
    <w:name w:val="Margin Icons"/>
    <w:basedOn w:val="BodyText"/>
    <w:rsid w:val="00F11C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11CE3"/>
    <w:rPr>
      <w:rFonts w:ascii="Courier New" w:hAnsi="Courier New"/>
    </w:rPr>
  </w:style>
  <w:style w:type="paragraph" w:customStyle="1" w:styleId="NoteBullet">
    <w:name w:val="Note Bullet"/>
    <w:basedOn w:val="Note"/>
    <w:rsid w:val="00F11CE3"/>
    <w:pPr>
      <w:tabs>
        <w:tab w:val="clear" w:pos="680"/>
      </w:tabs>
      <w:spacing w:before="60" w:after="60"/>
    </w:pPr>
  </w:style>
  <w:style w:type="paragraph" w:customStyle="1" w:styleId="SubHeading2">
    <w:name w:val="SubHeading2"/>
    <w:basedOn w:val="HeadingBase"/>
    <w:rsid w:val="00F11CE3"/>
    <w:pPr>
      <w:spacing w:before="240" w:after="60"/>
    </w:pPr>
    <w:rPr>
      <w:sz w:val="20"/>
    </w:rPr>
  </w:style>
  <w:style w:type="paragraph" w:customStyle="1" w:styleId="SubHeading1">
    <w:name w:val="SubHeading1"/>
    <w:basedOn w:val="HeadingBase"/>
    <w:rsid w:val="00F11CE3"/>
    <w:pPr>
      <w:spacing w:before="240" w:after="60"/>
    </w:pPr>
    <w:rPr>
      <w:color w:val="918585"/>
      <w:sz w:val="22"/>
    </w:rPr>
  </w:style>
  <w:style w:type="paragraph" w:customStyle="1" w:styleId="SideHeading">
    <w:name w:val="Side Heading"/>
    <w:basedOn w:val="HeadingBase"/>
    <w:rsid w:val="00F11CE3"/>
    <w:pPr>
      <w:framePr w:w="2268" w:h="567" w:hSpace="181" w:vSpace="181" w:wrap="around" w:vAnchor="text" w:hAnchor="page" w:x="1419" w:y="370" w:anchorLock="1"/>
    </w:pPr>
    <w:rPr>
      <w:sz w:val="22"/>
    </w:rPr>
  </w:style>
  <w:style w:type="paragraph" w:customStyle="1" w:styleId="TableListBullet">
    <w:name w:val="Table List Bullet"/>
    <w:basedOn w:val="ListBullet"/>
    <w:rsid w:val="00F11CE3"/>
    <w:pPr>
      <w:numPr>
        <w:numId w:val="12"/>
      </w:numPr>
    </w:pPr>
  </w:style>
  <w:style w:type="paragraph" w:styleId="PlainText">
    <w:name w:val="Plain Text"/>
    <w:basedOn w:val="Normal"/>
    <w:link w:val="PlainTextChar"/>
    <w:rsid w:val="00F11CE3"/>
    <w:rPr>
      <w:sz w:val="20"/>
    </w:rPr>
  </w:style>
  <w:style w:type="character" w:customStyle="1" w:styleId="PlainTextChar">
    <w:name w:val="Plain Text Char"/>
    <w:basedOn w:val="DefaultParagraphFont"/>
    <w:link w:val="PlainText"/>
    <w:rsid w:val="00F11CE3"/>
    <w:rPr>
      <w:rFonts w:ascii="Courier New" w:eastAsia="Times New Roman" w:hAnsi="Courier New" w:cs="Times New Roman"/>
      <w:sz w:val="20"/>
      <w:szCs w:val="20"/>
      <w:lang w:eastAsia="en-US"/>
    </w:rPr>
  </w:style>
  <w:style w:type="character" w:customStyle="1" w:styleId="MenuOption">
    <w:name w:val="Menu Option"/>
    <w:basedOn w:val="DefaultParagraphFont"/>
    <w:rsid w:val="00F11CE3"/>
    <w:rPr>
      <w:b/>
      <w:smallCaps/>
    </w:rPr>
  </w:style>
  <w:style w:type="paragraph" w:customStyle="1" w:styleId="TableListNumber">
    <w:name w:val="Table List Number"/>
    <w:basedOn w:val="ListNumber"/>
    <w:rsid w:val="00F11CE3"/>
    <w:pPr>
      <w:numPr>
        <w:numId w:val="0"/>
      </w:numPr>
    </w:pPr>
  </w:style>
  <w:style w:type="paragraph" w:styleId="TOC4">
    <w:name w:val="toc 4"/>
    <w:basedOn w:val="TOCBase"/>
    <w:next w:val="Normal"/>
    <w:semiHidden/>
    <w:rsid w:val="00F11CE3"/>
    <w:pPr>
      <w:tabs>
        <w:tab w:val="right" w:leader="dot" w:pos="9071"/>
      </w:tabs>
      <w:ind w:left="1701"/>
    </w:pPr>
  </w:style>
  <w:style w:type="paragraph" w:customStyle="1" w:styleId="ListAlpha">
    <w:name w:val="List Alpha"/>
    <w:basedOn w:val="List"/>
    <w:rsid w:val="00F11CE3"/>
    <w:pPr>
      <w:numPr>
        <w:numId w:val="10"/>
      </w:numPr>
    </w:pPr>
  </w:style>
  <w:style w:type="paragraph" w:customStyle="1" w:styleId="ListAlpha2">
    <w:name w:val="List Alpha 2"/>
    <w:basedOn w:val="List2"/>
    <w:rsid w:val="00F11CE3"/>
    <w:pPr>
      <w:numPr>
        <w:numId w:val="9"/>
      </w:numPr>
    </w:pPr>
  </w:style>
  <w:style w:type="paragraph" w:styleId="List2">
    <w:name w:val="List 2"/>
    <w:basedOn w:val="BodyText"/>
    <w:rsid w:val="00F11CE3"/>
    <w:pPr>
      <w:tabs>
        <w:tab w:val="left" w:pos="680"/>
      </w:tabs>
      <w:spacing w:before="60" w:after="60"/>
      <w:ind w:left="680" w:hanging="340"/>
    </w:pPr>
  </w:style>
  <w:style w:type="paragraph" w:styleId="List3">
    <w:name w:val="List 3"/>
    <w:basedOn w:val="BodyText"/>
    <w:rsid w:val="00F11CE3"/>
    <w:pPr>
      <w:tabs>
        <w:tab w:val="left" w:pos="1021"/>
      </w:tabs>
      <w:spacing w:before="60" w:after="60"/>
      <w:ind w:left="1020" w:hanging="340"/>
    </w:pPr>
  </w:style>
  <w:style w:type="paragraph" w:styleId="List4">
    <w:name w:val="List 4"/>
    <w:basedOn w:val="BodyText"/>
    <w:rsid w:val="00F11CE3"/>
    <w:pPr>
      <w:tabs>
        <w:tab w:val="left" w:pos="1361"/>
      </w:tabs>
      <w:spacing w:before="60" w:after="60"/>
      <w:ind w:left="1361" w:hanging="340"/>
    </w:pPr>
  </w:style>
  <w:style w:type="paragraph" w:styleId="List5">
    <w:name w:val="List 5"/>
    <w:basedOn w:val="BodyText"/>
    <w:rsid w:val="00F11CE3"/>
    <w:pPr>
      <w:tabs>
        <w:tab w:val="left" w:pos="1701"/>
      </w:tabs>
      <w:spacing w:before="60" w:after="60"/>
      <w:ind w:left="1701" w:hanging="340"/>
    </w:pPr>
  </w:style>
  <w:style w:type="paragraph" w:styleId="ListBullet4">
    <w:name w:val="List Bullet 4"/>
    <w:basedOn w:val="List4"/>
    <w:rsid w:val="00F11CE3"/>
    <w:pPr>
      <w:numPr>
        <w:numId w:val="4"/>
      </w:numPr>
      <w:tabs>
        <w:tab w:val="clear" w:pos="1361"/>
      </w:tabs>
    </w:pPr>
  </w:style>
  <w:style w:type="paragraph" w:styleId="ListBullet5">
    <w:name w:val="List Bullet 5"/>
    <w:basedOn w:val="List5"/>
    <w:rsid w:val="00F11CE3"/>
    <w:pPr>
      <w:numPr>
        <w:numId w:val="5"/>
      </w:numPr>
    </w:pPr>
  </w:style>
  <w:style w:type="paragraph" w:styleId="ListContinue2">
    <w:name w:val="List Continue 2"/>
    <w:basedOn w:val="List2"/>
    <w:rsid w:val="00F11CE3"/>
    <w:pPr>
      <w:ind w:firstLine="0"/>
    </w:pPr>
  </w:style>
  <w:style w:type="paragraph" w:styleId="ListContinue3">
    <w:name w:val="List Continue 3"/>
    <w:basedOn w:val="List3"/>
    <w:rsid w:val="00F11CE3"/>
    <w:pPr>
      <w:ind w:left="1021" w:firstLine="0"/>
    </w:pPr>
  </w:style>
  <w:style w:type="paragraph" w:styleId="ListContinue4">
    <w:name w:val="List Continue 4"/>
    <w:basedOn w:val="List4"/>
    <w:rsid w:val="00F11CE3"/>
    <w:pPr>
      <w:ind w:firstLine="0"/>
    </w:pPr>
  </w:style>
  <w:style w:type="paragraph" w:styleId="ListContinue5">
    <w:name w:val="List Continue 5"/>
    <w:basedOn w:val="List5"/>
    <w:rsid w:val="00F11CE3"/>
    <w:pPr>
      <w:ind w:firstLine="0"/>
    </w:pPr>
  </w:style>
  <w:style w:type="paragraph" w:styleId="ListNumber3">
    <w:name w:val="List Number 3"/>
    <w:basedOn w:val="List3"/>
    <w:rsid w:val="00F11CE3"/>
    <w:pPr>
      <w:numPr>
        <w:numId w:val="6"/>
      </w:numPr>
    </w:pPr>
  </w:style>
  <w:style w:type="paragraph" w:styleId="ListNumber4">
    <w:name w:val="List Number 4"/>
    <w:basedOn w:val="List4"/>
    <w:rsid w:val="00F11CE3"/>
    <w:pPr>
      <w:numPr>
        <w:numId w:val="7"/>
      </w:numPr>
    </w:pPr>
  </w:style>
  <w:style w:type="paragraph" w:styleId="ListNumber5">
    <w:name w:val="List Number 5"/>
    <w:basedOn w:val="List5"/>
    <w:rsid w:val="00F11CE3"/>
    <w:pPr>
      <w:numPr>
        <w:numId w:val="8"/>
      </w:numPr>
    </w:pPr>
  </w:style>
  <w:style w:type="paragraph" w:styleId="BlockText">
    <w:name w:val="Block Text"/>
    <w:basedOn w:val="Normal"/>
    <w:rsid w:val="00F11CE3"/>
    <w:pPr>
      <w:spacing w:after="120"/>
      <w:ind w:left="1440" w:right="1440"/>
    </w:pPr>
  </w:style>
  <w:style w:type="character" w:customStyle="1" w:styleId="Subscript">
    <w:name w:val="Subscript"/>
    <w:basedOn w:val="DefaultParagraphFont"/>
    <w:rsid w:val="00F11CE3"/>
    <w:rPr>
      <w:sz w:val="16"/>
      <w:vertAlign w:val="subscript"/>
    </w:rPr>
  </w:style>
  <w:style w:type="character" w:customStyle="1" w:styleId="Superscript">
    <w:name w:val="Superscript"/>
    <w:basedOn w:val="DefaultParagraphFont"/>
    <w:rsid w:val="00F11CE3"/>
    <w:rPr>
      <w:sz w:val="16"/>
      <w:vertAlign w:val="superscript"/>
    </w:rPr>
  </w:style>
  <w:style w:type="character" w:customStyle="1" w:styleId="Symbols">
    <w:name w:val="Symbols"/>
    <w:basedOn w:val="DefaultParagraphFont"/>
    <w:rsid w:val="00F11CE3"/>
    <w:rPr>
      <w:rFonts w:ascii="Symbol" w:hAnsi="Symbol"/>
    </w:rPr>
  </w:style>
  <w:style w:type="character" w:customStyle="1" w:styleId="MenuOptions">
    <w:name w:val="Menu Options"/>
    <w:basedOn w:val="DefaultParagraphFont"/>
    <w:rsid w:val="00F11CE3"/>
    <w:rPr>
      <w:rFonts w:ascii="Arial Narrow" w:hAnsi="Arial Narrow"/>
      <w:smallCaps/>
    </w:rPr>
  </w:style>
  <w:style w:type="character" w:customStyle="1" w:styleId="Buttons">
    <w:name w:val="Buttons"/>
    <w:basedOn w:val="DefaultParagraphFont"/>
    <w:rsid w:val="00F11CE3"/>
    <w:rPr>
      <w:b/>
    </w:rPr>
  </w:style>
  <w:style w:type="character" w:customStyle="1" w:styleId="Underlined">
    <w:name w:val="Underlined"/>
    <w:basedOn w:val="DefaultParagraphFont"/>
    <w:rsid w:val="00F11CE3"/>
    <w:rPr>
      <w:u w:val="single"/>
    </w:rPr>
  </w:style>
  <w:style w:type="paragraph" w:customStyle="1" w:styleId="TableBodyTextRight">
    <w:name w:val="Table Body Text Right"/>
    <w:basedOn w:val="TableBodyText"/>
    <w:rsid w:val="00F11CE3"/>
    <w:pPr>
      <w:widowControl w:val="0"/>
      <w:autoSpaceDE w:val="0"/>
      <w:autoSpaceDN w:val="0"/>
      <w:adjustRightInd w:val="0"/>
      <w:jc w:val="right"/>
    </w:pPr>
    <w:rPr>
      <w:rFonts w:cs="Arial"/>
      <w:szCs w:val="18"/>
    </w:rPr>
  </w:style>
  <w:style w:type="paragraph" w:customStyle="1" w:styleId="CopyrightText">
    <w:name w:val="Copyright Text"/>
    <w:basedOn w:val="BodyText"/>
    <w:rsid w:val="00F11CE3"/>
    <w:rPr>
      <w:sz w:val="18"/>
    </w:rPr>
  </w:style>
  <w:style w:type="paragraph" w:customStyle="1" w:styleId="BodySmallRight">
    <w:name w:val="Body Small Right"/>
    <w:basedOn w:val="BodyTextRight"/>
    <w:rsid w:val="00F11CE3"/>
    <w:rPr>
      <w:sz w:val="18"/>
      <w:szCs w:val="18"/>
    </w:rPr>
  </w:style>
  <w:style w:type="paragraph" w:customStyle="1" w:styleId="MarginEdition">
    <w:name w:val="Margin Edition"/>
    <w:basedOn w:val="MarginNote"/>
    <w:rsid w:val="00F11CE3"/>
    <w:pPr>
      <w:spacing w:before="0" w:after="0"/>
    </w:pPr>
    <w:rPr>
      <w:rFonts w:ascii="Times New Roman" w:hAnsi="Times New Roman"/>
      <w:color w:val="999999"/>
    </w:rPr>
  </w:style>
  <w:style w:type="paragraph" w:customStyle="1" w:styleId="Spacer">
    <w:name w:val="Spacer"/>
    <w:basedOn w:val="Normal"/>
    <w:rsid w:val="00F11CE3"/>
    <w:rPr>
      <w:sz w:val="2"/>
      <w:szCs w:val="2"/>
    </w:rPr>
  </w:style>
  <w:style w:type="character" w:customStyle="1" w:styleId="Small">
    <w:name w:val="Small"/>
    <w:basedOn w:val="DefaultParagraphFont"/>
    <w:rsid w:val="00F11CE3"/>
    <w:rPr>
      <w:sz w:val="16"/>
    </w:rPr>
  </w:style>
  <w:style w:type="paragraph" w:customStyle="1" w:styleId="WideTable">
    <w:name w:val="Wide Table"/>
    <w:basedOn w:val="Normal"/>
    <w:rsid w:val="00F11CE3"/>
    <w:pPr>
      <w:ind w:left="-1418"/>
    </w:pPr>
    <w:rPr>
      <w:sz w:val="2"/>
      <w:szCs w:val="2"/>
    </w:rPr>
  </w:style>
  <w:style w:type="character" w:styleId="PageNumber">
    <w:name w:val="page number"/>
    <w:basedOn w:val="DefaultParagraphFont"/>
    <w:rsid w:val="00F11CE3"/>
  </w:style>
  <w:style w:type="paragraph" w:styleId="Quote">
    <w:name w:val="Quote"/>
    <w:basedOn w:val="Heading1"/>
    <w:link w:val="QuoteChar"/>
    <w:qFormat/>
    <w:rsid w:val="00F11CE3"/>
    <w:rPr>
      <w:b w:val="0"/>
      <w:sz w:val="72"/>
      <w:szCs w:val="72"/>
      <w:lang w:val="en-NZ"/>
    </w:rPr>
  </w:style>
  <w:style w:type="character" w:customStyle="1" w:styleId="QuoteChar">
    <w:name w:val="Quote Char"/>
    <w:basedOn w:val="DefaultParagraphFont"/>
    <w:link w:val="Quote"/>
    <w:rsid w:val="00F11C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11CE3"/>
    <w:pPr>
      <w:pageBreakBefore/>
    </w:pPr>
  </w:style>
  <w:style w:type="paragraph" w:customStyle="1" w:styleId="Border">
    <w:name w:val="Border"/>
    <w:basedOn w:val="Normal"/>
    <w:qFormat/>
    <w:rsid w:val="00F11C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F11CE3"/>
    <w:rPr>
      <w:b/>
      <w:bCs/>
      <w:i/>
      <w:iCs/>
      <w:color w:val="auto"/>
    </w:rPr>
  </w:style>
  <w:style w:type="paragraph" w:styleId="IntenseQuote">
    <w:name w:val="Intense Quote"/>
    <w:basedOn w:val="Normal"/>
    <w:next w:val="Normal"/>
    <w:link w:val="IntenseQuoteChar"/>
    <w:uiPriority w:val="30"/>
    <w:qFormat/>
    <w:rsid w:val="00F11C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11C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11CE3"/>
    <w:rPr>
      <w:smallCaps/>
      <w:color w:val="auto"/>
      <w:u w:val="single"/>
    </w:rPr>
  </w:style>
  <w:style w:type="character" w:styleId="IntenseReference">
    <w:name w:val="Intense Reference"/>
    <w:basedOn w:val="DefaultParagraphFont"/>
    <w:uiPriority w:val="32"/>
    <w:qFormat/>
    <w:rsid w:val="00F11CE3"/>
    <w:rPr>
      <w:b/>
      <w:bCs/>
      <w:smallCaps/>
      <w:color w:val="auto"/>
      <w:spacing w:val="5"/>
      <w:u w:val="single"/>
    </w:rPr>
  </w:style>
  <w:style w:type="paragraph" w:customStyle="1" w:styleId="2ColumnHeading">
    <w:name w:val="2Column Heading"/>
    <w:basedOn w:val="BodyText"/>
    <w:qFormat/>
    <w:rsid w:val="00F11CE3"/>
    <w:pPr>
      <w:spacing w:after="60"/>
      <w:ind w:left="-2268"/>
    </w:pPr>
    <w:rPr>
      <w:b/>
    </w:rPr>
  </w:style>
  <w:style w:type="paragraph" w:customStyle="1" w:styleId="Heading1TOC">
    <w:name w:val="Heading1 TOC"/>
    <w:basedOn w:val="Normal"/>
    <w:qFormat/>
    <w:rsid w:val="00F11CE3"/>
    <w:pPr>
      <w:spacing w:before="240" w:after="120"/>
    </w:pPr>
    <w:rPr>
      <w:rFonts w:ascii="Times New Roman" w:hAnsi="Times New Roman"/>
      <w:b/>
      <w:sz w:val="32"/>
    </w:rPr>
  </w:style>
  <w:style w:type="paragraph" w:customStyle="1" w:styleId="Heading2TOC">
    <w:name w:val="Heading2 TOC"/>
    <w:basedOn w:val="Normal"/>
    <w:qFormat/>
    <w:rsid w:val="00F11CE3"/>
    <w:pPr>
      <w:spacing w:before="240" w:after="60"/>
    </w:pPr>
    <w:rPr>
      <w:rFonts w:ascii="Times New Roman" w:hAnsi="Times New Roman"/>
      <w:b/>
      <w:sz w:val="28"/>
    </w:rPr>
  </w:style>
  <w:style w:type="character" w:customStyle="1" w:styleId="Underline">
    <w:name w:val="Underline"/>
    <w:basedOn w:val="DefaultParagraphFont"/>
    <w:qFormat/>
    <w:rsid w:val="00F11CE3"/>
    <w:rPr>
      <w:u w:val="single"/>
    </w:rPr>
  </w:style>
  <w:style w:type="character" w:customStyle="1" w:styleId="BoldandItalics">
    <w:name w:val="Bold and Italics"/>
    <w:qFormat/>
    <w:rsid w:val="00F11CE3"/>
    <w:rPr>
      <w:b/>
      <w:i/>
      <w:u w:val="none"/>
    </w:rPr>
  </w:style>
  <w:style w:type="paragraph" w:styleId="BalloonText">
    <w:name w:val="Balloon Text"/>
    <w:basedOn w:val="Normal"/>
    <w:link w:val="BalloonTextChar"/>
    <w:rsid w:val="00F11CE3"/>
    <w:rPr>
      <w:rFonts w:ascii="Tahoma" w:hAnsi="Tahoma" w:cs="Tahoma"/>
      <w:sz w:val="16"/>
      <w:szCs w:val="16"/>
    </w:rPr>
  </w:style>
  <w:style w:type="character" w:customStyle="1" w:styleId="BalloonTextChar">
    <w:name w:val="Balloon Text Char"/>
    <w:basedOn w:val="DefaultParagraphFont"/>
    <w:link w:val="BalloonText"/>
    <w:rsid w:val="00F11C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11C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11C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11CE3"/>
    <w:rPr>
      <w:b/>
      <w:color w:val="660033"/>
      <w:spacing w:val="0"/>
    </w:rPr>
  </w:style>
  <w:style w:type="paragraph" w:customStyle="1" w:styleId="Nameditemlist">
    <w:name w:val="Named item list"/>
    <w:basedOn w:val="BodyText"/>
    <w:qFormat/>
    <w:rsid w:val="00F11CE3"/>
    <w:pPr>
      <w:tabs>
        <w:tab w:val="left" w:pos="2835"/>
      </w:tabs>
      <w:ind w:left="2835" w:hanging="2835"/>
    </w:pPr>
  </w:style>
  <w:style w:type="paragraph" w:customStyle="1" w:styleId="BodyTextnopadding">
    <w:name w:val="Body Text no padding"/>
    <w:basedOn w:val="BodyText"/>
    <w:qFormat/>
    <w:rsid w:val="00F11CE3"/>
    <w:pPr>
      <w:spacing w:before="0" w:after="0"/>
    </w:pPr>
  </w:style>
  <w:style w:type="paragraph" w:customStyle="1" w:styleId="BodyTextBold">
    <w:name w:val="Body Text Bold"/>
    <w:basedOn w:val="BodyText"/>
    <w:qFormat/>
    <w:rsid w:val="00F11CE3"/>
    <w:rPr>
      <w:b/>
    </w:rPr>
  </w:style>
  <w:style w:type="character" w:styleId="Hyperlink">
    <w:name w:val="Hyperlink"/>
    <w:basedOn w:val="DefaultParagraphFont"/>
    <w:uiPriority w:val="99"/>
    <w:unhideWhenUsed/>
    <w:rsid w:val="00F058F3"/>
    <w:rPr>
      <w:color w:val="0000FF" w:themeColor="hyperlink"/>
      <w:u w:val="single"/>
    </w:rPr>
  </w:style>
  <w:style w:type="paragraph" w:styleId="Revision">
    <w:name w:val="Revision"/>
    <w:hidden/>
    <w:uiPriority w:val="99"/>
    <w:semiHidden/>
    <w:rsid w:val="006B3867"/>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vetnet.gov.au/Pages/TrainingDocs.aspx?q=5e0c25cc-3d9d-4b43-80d3-bd22cc4f1e53"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vetnet.gov.au/Pages/TrainingDocs.aspx?q=5e0c25cc-3d9d-4b43-80d3-bd22cc4f1e53"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 xsi:nil="tru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PC1.1: removed superfluous word. Strengthened action verb
PC1.2: reworded for clarification
PC1.4 removed un-measurable words
PC1.5: reworded to be measurable
PC2.2: removed confusing word
Element 3: removed superfluous word
PC3.3: added punctuation
PC3.5: reworded to avoid “wildcard”
Terminology
Replacement of the word 'client' where appropriate to include modern terminology of person/people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B77B58-89F4-41AE-A303-49B3C2A51461}">
  <ds:schemaRefs>
    <ds:schemaRef ds:uri="http://schemas.microsoft.com/office/2006/metadata/properties"/>
    <ds:schemaRef ds:uri="http://schemas.microsoft.com/office/infopath/2007/PartnerControls"/>
    <ds:schemaRef ds:uri="690320ad-62ec-4d95-9944-c510bdd7be99"/>
    <ds:schemaRef ds:uri="0636ec6b-8206-478c-8177-07849c24e2db"/>
  </ds:schemaRefs>
</ds:datastoreItem>
</file>

<file path=customXml/itemProps2.xml><?xml version="1.0" encoding="utf-8"?>
<ds:datastoreItem xmlns:ds="http://schemas.openxmlformats.org/officeDocument/2006/customXml" ds:itemID="{685BCCEC-036F-42CA-9E8B-1FCFDDFCB145}">
  <ds:schemaRefs>
    <ds:schemaRef ds:uri="http://schemas.microsoft.com/sharepoint/v3/contenttype/forms"/>
  </ds:schemaRefs>
</ds:datastoreItem>
</file>

<file path=customXml/itemProps3.xml><?xml version="1.0" encoding="utf-8"?>
<ds:datastoreItem xmlns:ds="http://schemas.openxmlformats.org/officeDocument/2006/customXml" ds:itemID="{938FAA5B-A254-4E36-8054-4A1916B9DA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ec6b-8206-478c-8177-07849c24e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1177</Words>
  <Characters>8174</Characters>
  <Application>Microsoft Office Word</Application>
  <DocSecurity>0</DocSecurity>
  <Lines>68</Lines>
  <Paragraphs>18</Paragraphs>
  <ScaleCrop>false</ScaleCrop>
  <Company>Author-it Software Corporation Ltd.</Company>
  <LinksUpToDate>false</LinksUpToDate>
  <CharactersWithSpaces>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CHCEDU012 Facilitate couple processes in group work</dc:title>
  <dc:subject>Approved</dc:subject>
  <dc:creator>HumanAbility</dc:creator>
  <cp:keywords>Release: 1</cp:keywords>
  <dc:description>Review Date: 12 April 2008</dc:description>
  <cp:lastModifiedBy>Kate De Clercq</cp:lastModifiedBy>
  <cp:revision>2</cp:revision>
  <dcterms:created xsi:type="dcterms:W3CDTF">2025-08-31T23:48:00Z</dcterms:created>
  <dcterms:modified xsi:type="dcterms:W3CDTF">2025-08-31T23:48:00Z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