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141FF" w14:textId="7EFD3B8E" w:rsidR="00835F42" w:rsidRDefault="00DF7E4F" w:rsidP="00835F42">
      <w:pPr>
        <w:pStyle w:val="Title"/>
      </w:pPr>
      <w:r>
        <w:rPr>
          <w:noProof/>
        </w:rPr>
        <mc:AlternateContent>
          <mc:Choice Requires="wps">
            <w:drawing>
              <wp:anchor distT="0" distB="0" distL="114300" distR="114300" simplePos="0" relativeHeight="251659264" behindDoc="1" locked="0" layoutInCell="1" allowOverlap="1" wp14:anchorId="53E2B836" wp14:editId="6C3C944C">
                <wp:simplePos x="0" y="0"/>
                <wp:positionH relativeFrom="page">
                  <wp:posOffset>1270000</wp:posOffset>
                </wp:positionH>
                <wp:positionV relativeFrom="page">
                  <wp:posOffset>2539365</wp:posOffset>
                </wp:positionV>
                <wp:extent cx="5080000" cy="1270000"/>
                <wp:effectExtent l="0" t="0" r="0" b="0"/>
                <wp:wrapNone/>
                <wp:docPr id="38350053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026CBA1" w14:textId="6B1214ED"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E2B836"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026CBA1" w14:textId="6B1214ED"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v:textbox>
                <w10:wrap anchorx="page" anchory="page"/>
              </v:shape>
            </w:pict>
          </mc:Fallback>
        </mc:AlternateContent>
      </w:r>
      <w:fldSimple w:instr="TITLE   \* MERGEFORMAT">
        <w:r w:rsidR="00835F42">
          <w:t>CHCPOL001 Contribute to the review and development of policies</w:t>
        </w:r>
      </w:fldSimple>
    </w:p>
    <w:p w14:paraId="0AAB6418" w14:textId="77777777" w:rsidR="00835F42" w:rsidRDefault="00835F42" w:rsidP="00835F42">
      <w:pPr>
        <w:pStyle w:val="Version"/>
        <w:sectPr w:rsidR="00835F42" w:rsidSect="00EC3ED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6E1D475D" w14:textId="055D02B0" w:rsidR="00B57347" w:rsidRPr="00EC3EDC" w:rsidRDefault="00DF7E4F" w:rsidP="00EC3EDC">
      <w:pPr>
        <w:pStyle w:val="SuperHeading"/>
      </w:pPr>
      <w:r>
        <w:rPr>
          <w:noProof/>
        </w:rPr>
        <w:lastRenderedPageBreak/>
        <mc:AlternateContent>
          <mc:Choice Requires="wps">
            <w:drawing>
              <wp:anchor distT="0" distB="0" distL="114300" distR="114300" simplePos="0" relativeHeight="251660288" behindDoc="1" locked="0" layoutInCell="1" allowOverlap="1" wp14:anchorId="5C3CD953" wp14:editId="5A36FD49">
                <wp:simplePos x="0" y="0"/>
                <wp:positionH relativeFrom="page">
                  <wp:posOffset>1270000</wp:posOffset>
                </wp:positionH>
                <wp:positionV relativeFrom="page">
                  <wp:posOffset>2540000</wp:posOffset>
                </wp:positionV>
                <wp:extent cx="5080000" cy="1270000"/>
                <wp:effectExtent l="0" t="0" r="0" b="0"/>
                <wp:wrapNone/>
                <wp:docPr id="214448080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9BDEE8" w14:textId="0A9FD288"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CD95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69BDEE8" w14:textId="0A9FD288"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v:textbox>
                <w10:wrap anchorx="page" anchory="page"/>
              </v:shape>
            </w:pict>
          </mc:Fallback>
        </mc:AlternateContent>
      </w:r>
      <w:r w:rsidR="00835F42" w:rsidRPr="00EC3EDC">
        <w:t>CHCPOL001 Contribute to the review and development of policies</w:t>
      </w:r>
    </w:p>
    <w:p w14:paraId="6CD8C6FB" w14:textId="77777777" w:rsidR="00B57347" w:rsidRPr="00EC3EDC" w:rsidRDefault="00835F42" w:rsidP="00EC3EDC">
      <w:pPr>
        <w:pStyle w:val="Heading1"/>
      </w:pPr>
      <w:bookmarkStart w:id="0" w:name="O_654544"/>
      <w:bookmarkEnd w:id="0"/>
      <w:r w:rsidRPr="00EC3ED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57347" w14:paraId="458B7ABE" w14:textId="77777777" w:rsidTr="00EC3ED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B57347" w:rsidRPr="00EC3EDC" w:rsidRDefault="00835F42" w:rsidP="00EC3EDC">
            <w:pPr>
              <w:pStyle w:val="BodyText"/>
            </w:pPr>
            <w:r w:rsidRPr="00EC3ED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B57347" w:rsidRDefault="00835F42" w:rsidP="00EC3EDC">
            <w:pPr>
              <w:pStyle w:val="BodyText"/>
              <w:rPr>
                <w:lang w:val="en-NZ"/>
              </w:rPr>
            </w:pPr>
            <w:r w:rsidRPr="00EC3EDC">
              <w:rPr>
                <w:rStyle w:val="SpecialBold"/>
              </w:rPr>
              <w:t>Comments</w:t>
            </w:r>
          </w:p>
        </w:tc>
      </w:tr>
      <w:tr w:rsidR="00B57347" w:rsidRPr="00EC3EDC" w14:paraId="2985551A" w14:textId="77777777" w:rsidTr="00EC3EDC">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B57347" w:rsidRDefault="00835F42" w:rsidP="00EC3EDC">
            <w:pPr>
              <w:pStyle w:val="BodyText"/>
              <w:rPr>
                <w:lang w:val="en-NZ"/>
              </w:rPr>
            </w:pPr>
            <w:r w:rsidRPr="00EC3ED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B57347" w:rsidRPr="00EC3EDC" w:rsidRDefault="00835F42" w:rsidP="00EC3EDC">
            <w:pPr>
              <w:pStyle w:val="BodyText"/>
            </w:pPr>
            <w:r w:rsidRPr="00EC3EDC">
              <w:t xml:space="preserve">This version was released in </w:t>
            </w:r>
            <w:r w:rsidRPr="00EC3EDC">
              <w:rPr>
                <w:rStyle w:val="Emphasis"/>
              </w:rPr>
              <w:t>CHC Community Services Training Package release 2.0</w:t>
            </w:r>
            <w:r w:rsidRPr="00EC3EDC">
              <w:t xml:space="preserve"> and meets the requirements of the 2012 Standards for Training Packages.</w:t>
            </w:r>
          </w:p>
          <w:p w14:paraId="58068C93" w14:textId="77777777" w:rsidR="00B57347" w:rsidRPr="00EC3EDC" w:rsidRDefault="00835F42" w:rsidP="00EC3EDC">
            <w:pPr>
              <w:pStyle w:val="BodyText"/>
            </w:pPr>
            <w:r w:rsidRPr="00EC3EDC">
              <w:t>Merged CHCPOL402C/CHCPOL301B. Significant changes to the elements and performance criteria. New evidence requirements for assessment, including volume and frequency. Significant change to knowledge evidence.</w:t>
            </w:r>
          </w:p>
        </w:tc>
      </w:tr>
    </w:tbl>
    <w:p w14:paraId="672A6659" w14:textId="77777777" w:rsidR="00B57347" w:rsidRPr="00EC3EDC" w:rsidRDefault="00B57347" w:rsidP="00EC3EDC">
      <w:pPr>
        <w:pStyle w:val="BodyText"/>
      </w:pPr>
    </w:p>
    <w:p w14:paraId="0A37501D" w14:textId="77777777" w:rsidR="00B57347" w:rsidRPr="00EC3EDC" w:rsidRDefault="00B57347" w:rsidP="00EC3EDC">
      <w:pPr>
        <w:pStyle w:val="AllowPageBreak"/>
      </w:pPr>
    </w:p>
    <w:p w14:paraId="2BCC458A" w14:textId="77777777" w:rsidR="00B57347" w:rsidRPr="00EC3EDC" w:rsidRDefault="00835F42" w:rsidP="00EC3EDC">
      <w:pPr>
        <w:pStyle w:val="Heading1"/>
      </w:pPr>
      <w:bookmarkStart w:id="1" w:name="O_654545"/>
      <w:bookmarkEnd w:id="1"/>
      <w:r w:rsidRPr="00EC3EDC">
        <w:t>Application</w:t>
      </w:r>
    </w:p>
    <w:p w14:paraId="44C30341" w14:textId="77777777" w:rsidR="00B57347" w:rsidRPr="00EC3EDC" w:rsidRDefault="00835F42" w:rsidP="00835F42">
      <w:pPr>
        <w:pStyle w:val="BodyText"/>
      </w:pPr>
      <w:r w:rsidRPr="00EC3EDC">
        <w:t>This unit describes the skills and knowledge required to review existing policies, consult with stakeholders on potential changes and write reports to inform policy development.</w:t>
      </w:r>
    </w:p>
    <w:p w14:paraId="0832E24A" w14:textId="77777777" w:rsidR="00B57347" w:rsidRPr="00EC3EDC" w:rsidRDefault="00835F42" w:rsidP="00835F42">
      <w:pPr>
        <w:pStyle w:val="BodyText"/>
      </w:pPr>
      <w:r w:rsidRPr="00EC3EDC">
        <w:t>This unit applies to workers who interact with clients and external stakeholders and have input to the development of organisation policies and procedures under broad guidance from others.</w:t>
      </w:r>
    </w:p>
    <w:p w14:paraId="053A84F1" w14:textId="77777777" w:rsidR="00B57347" w:rsidRPr="00835F42" w:rsidRDefault="00835F42" w:rsidP="00835F42">
      <w:pPr>
        <w:pStyle w:val="BodyText"/>
        <w:rPr>
          <w:i/>
        </w:rPr>
      </w:pPr>
      <w:r w:rsidRPr="00835F42">
        <w:rPr>
          <w:rStyle w:val="Emphasis"/>
        </w:rPr>
        <w:t>The skills in this unit must be applied in accordance with Commonwealth and State/Territory legislation, Australian/New Zealand standards and industry codes of practice.\</w:t>
      </w:r>
    </w:p>
    <w:p w14:paraId="15F1FC92" w14:textId="77777777" w:rsidR="00B57347" w:rsidRPr="00EC3EDC" w:rsidRDefault="00835F42" w:rsidP="00EC3EDC">
      <w:pPr>
        <w:pStyle w:val="Heading1"/>
      </w:pPr>
      <w:bookmarkStart w:id="2" w:name="O_654549"/>
      <w:bookmarkEnd w:id="2"/>
      <w:r w:rsidRPr="00EC3EDC">
        <w:t>Elements and Performance Criteria</w:t>
      </w:r>
    </w:p>
    <w:tbl>
      <w:tblPr>
        <w:tblW w:w="8810" w:type="dxa"/>
        <w:tblLayout w:type="fixed"/>
        <w:tblCellMar>
          <w:left w:w="62" w:type="dxa"/>
          <w:right w:w="62" w:type="dxa"/>
        </w:tblCellMar>
        <w:tblLook w:val="0000" w:firstRow="0" w:lastRow="0" w:firstColumn="0" w:lastColumn="0" w:noHBand="0" w:noVBand="0"/>
      </w:tblPr>
      <w:tblGrid>
        <w:gridCol w:w="3255"/>
        <w:gridCol w:w="5555"/>
      </w:tblGrid>
      <w:tr w:rsidR="00B57347" w:rsidRPr="00EC3EDC" w14:paraId="1FDC84FC" w14:textId="77777777" w:rsidTr="00DF7E4F">
        <w:trPr>
          <w:trHeight w:val="300"/>
          <w:tblHeader/>
        </w:trPr>
        <w:tc>
          <w:tcPr>
            <w:tcW w:w="3255" w:type="dxa"/>
            <w:tcBorders>
              <w:top w:val="nil"/>
              <w:left w:val="nil"/>
              <w:bottom w:val="nil"/>
              <w:right w:val="nil"/>
            </w:tcBorders>
            <w:tcMar>
              <w:top w:w="0" w:type="dxa"/>
              <w:left w:w="62" w:type="dxa"/>
              <w:bottom w:w="0" w:type="dxa"/>
              <w:right w:w="62" w:type="dxa"/>
            </w:tcMar>
          </w:tcPr>
          <w:p w14:paraId="7B6D90AF" w14:textId="77777777" w:rsidR="00B57347" w:rsidRPr="00EC3EDC" w:rsidRDefault="00835F42" w:rsidP="00EC3EDC">
            <w:pPr>
              <w:pStyle w:val="BodyText"/>
            </w:pPr>
            <w:r w:rsidRPr="00EC3EDC">
              <w:rPr>
                <w:rStyle w:val="SpecialBold"/>
              </w:rPr>
              <w:t>ELEMENT</w:t>
            </w:r>
          </w:p>
        </w:tc>
        <w:tc>
          <w:tcPr>
            <w:tcW w:w="5555" w:type="dxa"/>
            <w:tcBorders>
              <w:top w:val="nil"/>
              <w:left w:val="nil"/>
              <w:bottom w:val="nil"/>
              <w:right w:val="nil"/>
            </w:tcBorders>
            <w:tcMar>
              <w:top w:w="0" w:type="dxa"/>
              <w:left w:w="62" w:type="dxa"/>
              <w:bottom w:w="0" w:type="dxa"/>
              <w:right w:w="62" w:type="dxa"/>
            </w:tcMar>
          </w:tcPr>
          <w:p w14:paraId="6AB6FCF6" w14:textId="77777777" w:rsidR="00B57347" w:rsidRDefault="00835F42" w:rsidP="00EC3EDC">
            <w:pPr>
              <w:pStyle w:val="BodyText"/>
              <w:rPr>
                <w:lang w:val="en-NZ"/>
              </w:rPr>
            </w:pPr>
            <w:r w:rsidRPr="00EC3EDC">
              <w:rPr>
                <w:rStyle w:val="SpecialBold"/>
              </w:rPr>
              <w:t>PERFORMANCE CRITERIA</w:t>
            </w:r>
          </w:p>
        </w:tc>
      </w:tr>
      <w:tr w:rsidR="00B57347" w14:paraId="65C70F0C" w14:textId="77777777" w:rsidTr="00DF7E4F">
        <w:trPr>
          <w:trHeight w:val="300"/>
        </w:trPr>
        <w:tc>
          <w:tcPr>
            <w:tcW w:w="3255" w:type="dxa"/>
            <w:tcBorders>
              <w:top w:val="nil"/>
              <w:left w:val="nil"/>
              <w:bottom w:val="nil"/>
              <w:right w:val="nil"/>
            </w:tcBorders>
            <w:tcMar>
              <w:top w:w="0" w:type="dxa"/>
              <w:left w:w="62" w:type="dxa"/>
              <w:bottom w:w="0" w:type="dxa"/>
              <w:right w:w="62" w:type="dxa"/>
            </w:tcMar>
          </w:tcPr>
          <w:p w14:paraId="08710011" w14:textId="77777777" w:rsidR="00B57347" w:rsidRPr="00EC3EDC" w:rsidRDefault="00835F42" w:rsidP="00EC3EDC">
            <w:pPr>
              <w:pStyle w:val="BodyText"/>
            </w:pPr>
            <w:r w:rsidRPr="00EC3EDC">
              <w:rPr>
                <w:rStyle w:val="Emphasis"/>
              </w:rPr>
              <w:t>Elements define the essential outcomes</w:t>
            </w:r>
          </w:p>
        </w:tc>
        <w:tc>
          <w:tcPr>
            <w:tcW w:w="5555" w:type="dxa"/>
            <w:tcBorders>
              <w:top w:val="nil"/>
              <w:left w:val="nil"/>
              <w:bottom w:val="nil"/>
              <w:right w:val="nil"/>
            </w:tcBorders>
            <w:tcMar>
              <w:top w:w="0" w:type="dxa"/>
              <w:left w:w="62" w:type="dxa"/>
              <w:bottom w:w="0" w:type="dxa"/>
              <w:right w:w="62" w:type="dxa"/>
            </w:tcMar>
          </w:tcPr>
          <w:p w14:paraId="7560AF6C" w14:textId="77777777" w:rsidR="00B57347" w:rsidRDefault="00835F42" w:rsidP="00EC3EDC">
            <w:pPr>
              <w:pStyle w:val="BodyText"/>
              <w:rPr>
                <w:lang w:val="en-NZ"/>
              </w:rPr>
            </w:pPr>
            <w:r w:rsidRPr="00EC3EDC">
              <w:rPr>
                <w:rStyle w:val="Emphasis"/>
              </w:rPr>
              <w:t>Performance criteria describe the performance needed to demonstrate achievement of the element</w:t>
            </w:r>
          </w:p>
        </w:tc>
      </w:tr>
      <w:tr w:rsidR="00B57347" w14:paraId="5DAB6C7B" w14:textId="77777777" w:rsidTr="00DF7E4F">
        <w:trPr>
          <w:trHeight w:val="300"/>
        </w:trPr>
        <w:tc>
          <w:tcPr>
            <w:tcW w:w="3255" w:type="dxa"/>
            <w:tcBorders>
              <w:top w:val="nil"/>
              <w:left w:val="nil"/>
              <w:bottom w:val="nil"/>
              <w:right w:val="nil"/>
            </w:tcBorders>
            <w:tcMar>
              <w:top w:w="0" w:type="dxa"/>
              <w:left w:w="62" w:type="dxa"/>
              <w:bottom w:w="0" w:type="dxa"/>
              <w:right w:w="62" w:type="dxa"/>
            </w:tcMar>
          </w:tcPr>
          <w:p w14:paraId="02EB378F" w14:textId="77777777" w:rsidR="00B57347" w:rsidRDefault="00B57347">
            <w:pPr>
              <w:pStyle w:val="BodyText"/>
              <w:keepLines w:val="0"/>
              <w:rPr>
                <w:rFonts w:ascii="Tahoma" w:hAnsi="Tahoma"/>
                <w:sz w:val="20"/>
                <w:lang w:val="en-NZ"/>
              </w:rPr>
            </w:pPr>
          </w:p>
        </w:tc>
        <w:tc>
          <w:tcPr>
            <w:tcW w:w="5555" w:type="dxa"/>
            <w:tcBorders>
              <w:top w:val="nil"/>
              <w:left w:val="nil"/>
              <w:bottom w:val="nil"/>
              <w:right w:val="nil"/>
            </w:tcBorders>
            <w:tcMar>
              <w:top w:w="0" w:type="dxa"/>
              <w:left w:w="62" w:type="dxa"/>
              <w:bottom w:w="0" w:type="dxa"/>
              <w:right w:w="62" w:type="dxa"/>
            </w:tcMar>
          </w:tcPr>
          <w:p w14:paraId="6A05A809" w14:textId="77777777" w:rsidR="00B57347" w:rsidRDefault="00B57347" w:rsidP="00EC3EDC">
            <w:pPr>
              <w:pStyle w:val="BodyText"/>
              <w:rPr>
                <w:lang w:val="en-NZ"/>
              </w:rPr>
            </w:pPr>
          </w:p>
        </w:tc>
      </w:tr>
      <w:tr w:rsidR="00B57347" w14:paraId="600CC8D8" w14:textId="77777777" w:rsidTr="00DF7E4F">
        <w:trPr>
          <w:trHeight w:val="300"/>
        </w:trPr>
        <w:tc>
          <w:tcPr>
            <w:tcW w:w="3255" w:type="dxa"/>
            <w:tcBorders>
              <w:top w:val="nil"/>
              <w:left w:val="nil"/>
              <w:bottom w:val="nil"/>
              <w:right w:val="nil"/>
            </w:tcBorders>
            <w:tcMar>
              <w:top w:w="0" w:type="dxa"/>
              <w:left w:w="62" w:type="dxa"/>
              <w:bottom w:w="0" w:type="dxa"/>
              <w:right w:w="62" w:type="dxa"/>
            </w:tcMar>
          </w:tcPr>
          <w:p w14:paraId="793CB94A" w14:textId="77777777" w:rsidR="00B57347" w:rsidRDefault="00835F42" w:rsidP="00EC3EDC">
            <w:pPr>
              <w:pStyle w:val="BodyText"/>
              <w:rPr>
                <w:lang w:val="en-NZ"/>
              </w:rPr>
            </w:pPr>
            <w:r>
              <w:t>1. Review existing policies</w:t>
            </w:r>
          </w:p>
        </w:tc>
        <w:tc>
          <w:tcPr>
            <w:tcW w:w="5555" w:type="dxa"/>
            <w:tcBorders>
              <w:top w:val="nil"/>
              <w:left w:val="nil"/>
              <w:bottom w:val="nil"/>
              <w:right w:val="nil"/>
            </w:tcBorders>
            <w:tcMar>
              <w:top w:w="0" w:type="dxa"/>
              <w:left w:w="62" w:type="dxa"/>
              <w:bottom w:w="0" w:type="dxa"/>
              <w:right w:w="62" w:type="dxa"/>
            </w:tcMar>
          </w:tcPr>
          <w:p w14:paraId="57251D22" w14:textId="77777777" w:rsidR="00B57347" w:rsidRPr="00EC3EDC" w:rsidRDefault="00835F42" w:rsidP="00EC3EDC">
            <w:pPr>
              <w:pStyle w:val="BodyText"/>
            </w:pPr>
            <w:r>
              <w:t>1.1 Identify organisation policies and assess them for relevance, currency and effectiveness in current work</w:t>
            </w:r>
          </w:p>
          <w:p w14:paraId="1DBFB772" w14:textId="77777777" w:rsidR="00B57347" w:rsidRPr="00EC3EDC" w:rsidRDefault="00835F42" w:rsidP="00EC3EDC">
            <w:pPr>
              <w:pStyle w:val="BodyText"/>
            </w:pPr>
            <w:r>
              <w:t xml:space="preserve">1.2 Identify and evaluate the impact of the broader policy context </w:t>
            </w:r>
          </w:p>
          <w:p w14:paraId="2E9DA609" w14:textId="77777777" w:rsidR="00B57347" w:rsidRDefault="00835F42" w:rsidP="00EC3EDC">
            <w:pPr>
              <w:pStyle w:val="BodyText"/>
              <w:rPr>
                <w:lang w:val="en-NZ"/>
              </w:rPr>
            </w:pPr>
            <w:r>
              <w:t xml:space="preserve">1.3 Establish key stakeholders to be consulted about potential policy changes </w:t>
            </w:r>
          </w:p>
        </w:tc>
      </w:tr>
      <w:tr w:rsidR="00B57347" w14:paraId="5A39BBE3" w14:textId="77777777" w:rsidTr="00DF7E4F">
        <w:trPr>
          <w:trHeight w:val="300"/>
        </w:trPr>
        <w:tc>
          <w:tcPr>
            <w:tcW w:w="3255" w:type="dxa"/>
            <w:tcBorders>
              <w:top w:val="nil"/>
              <w:left w:val="nil"/>
              <w:bottom w:val="nil"/>
              <w:right w:val="nil"/>
            </w:tcBorders>
            <w:tcMar>
              <w:top w:w="0" w:type="dxa"/>
              <w:left w:w="62" w:type="dxa"/>
              <w:bottom w:w="0" w:type="dxa"/>
              <w:right w:w="62" w:type="dxa"/>
            </w:tcMar>
          </w:tcPr>
          <w:p w14:paraId="41C8F396" w14:textId="77777777" w:rsidR="00B57347" w:rsidRDefault="00B57347">
            <w:pPr>
              <w:pStyle w:val="BodyText"/>
              <w:keepLines w:val="0"/>
              <w:rPr>
                <w:rFonts w:ascii="Tahoma" w:hAnsi="Tahoma"/>
                <w:sz w:val="20"/>
                <w:lang w:val="en-NZ"/>
              </w:rPr>
            </w:pPr>
          </w:p>
        </w:tc>
        <w:tc>
          <w:tcPr>
            <w:tcW w:w="5555" w:type="dxa"/>
            <w:tcBorders>
              <w:top w:val="nil"/>
              <w:left w:val="nil"/>
              <w:bottom w:val="nil"/>
              <w:right w:val="nil"/>
            </w:tcBorders>
            <w:tcMar>
              <w:top w:w="0" w:type="dxa"/>
              <w:left w:w="62" w:type="dxa"/>
              <w:bottom w:w="0" w:type="dxa"/>
              <w:right w:w="62" w:type="dxa"/>
            </w:tcMar>
          </w:tcPr>
          <w:p w14:paraId="72A3D3EC" w14:textId="77777777" w:rsidR="00B57347" w:rsidRDefault="00B57347" w:rsidP="00EC3EDC">
            <w:pPr>
              <w:pStyle w:val="BodyText"/>
              <w:rPr>
                <w:lang w:val="en-NZ"/>
              </w:rPr>
            </w:pPr>
          </w:p>
        </w:tc>
      </w:tr>
      <w:tr w:rsidR="00B57347" w14:paraId="36C66B29" w14:textId="77777777" w:rsidTr="00DF7E4F">
        <w:trPr>
          <w:trHeight w:val="300"/>
        </w:trPr>
        <w:tc>
          <w:tcPr>
            <w:tcW w:w="3255" w:type="dxa"/>
            <w:tcBorders>
              <w:top w:val="nil"/>
              <w:left w:val="nil"/>
              <w:bottom w:val="nil"/>
              <w:right w:val="nil"/>
            </w:tcBorders>
            <w:tcMar>
              <w:top w:w="0" w:type="dxa"/>
              <w:left w:w="62" w:type="dxa"/>
              <w:bottom w:w="0" w:type="dxa"/>
              <w:right w:w="62" w:type="dxa"/>
            </w:tcMar>
          </w:tcPr>
          <w:p w14:paraId="4E543CD9" w14:textId="64B35E9F" w:rsidR="00B57347" w:rsidRDefault="00DF7E4F" w:rsidP="00EC3EDC">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5041F0BF" wp14:editId="0B896313">
                      <wp:simplePos x="0" y="0"/>
                      <wp:positionH relativeFrom="page">
                        <wp:posOffset>370205</wp:posOffset>
                      </wp:positionH>
                      <wp:positionV relativeFrom="page">
                        <wp:posOffset>1135380</wp:posOffset>
                      </wp:positionV>
                      <wp:extent cx="5080000" cy="1270000"/>
                      <wp:effectExtent l="0" t="0" r="0" b="0"/>
                      <wp:wrapNone/>
                      <wp:docPr id="7107987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AA8C7B" w14:textId="30AA86FA"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1F0BF"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77AA8C7B" w14:textId="30AA86FA"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v:textbox>
                      <w10:wrap anchorx="page" anchory="page"/>
                    </v:shape>
                  </w:pict>
                </mc:Fallback>
              </mc:AlternateContent>
            </w:r>
            <w:r w:rsidR="00835F42">
              <w:t>2. Consult with others regarding change</w:t>
            </w:r>
          </w:p>
        </w:tc>
        <w:tc>
          <w:tcPr>
            <w:tcW w:w="5555" w:type="dxa"/>
            <w:tcBorders>
              <w:top w:val="nil"/>
              <w:left w:val="nil"/>
              <w:bottom w:val="nil"/>
              <w:right w:val="nil"/>
            </w:tcBorders>
            <w:tcMar>
              <w:top w:w="0" w:type="dxa"/>
              <w:left w:w="62" w:type="dxa"/>
              <w:bottom w:w="0" w:type="dxa"/>
              <w:right w:w="62" w:type="dxa"/>
            </w:tcMar>
          </w:tcPr>
          <w:p w14:paraId="57969746" w14:textId="77777777" w:rsidR="00B57347" w:rsidRPr="00EC3EDC" w:rsidRDefault="00835F42" w:rsidP="00EC3EDC">
            <w:pPr>
              <w:pStyle w:val="BodyText"/>
            </w:pPr>
            <w:r>
              <w:t>2.1 Plan consultation methods relevant to the client group and organisation</w:t>
            </w:r>
          </w:p>
          <w:p w14:paraId="5AEFC1C8" w14:textId="77777777" w:rsidR="00B57347" w:rsidRPr="00EC3EDC" w:rsidRDefault="00835F42" w:rsidP="00EC3EDC">
            <w:pPr>
              <w:pStyle w:val="BodyText"/>
            </w:pPr>
            <w:r>
              <w:t xml:space="preserve">2.2 Develop clear documentation to support the consultation process </w:t>
            </w:r>
          </w:p>
          <w:p w14:paraId="1A9C125E" w14:textId="77777777" w:rsidR="00B57347" w:rsidRPr="00EC3EDC" w:rsidRDefault="00835F42" w:rsidP="00EC3EDC">
            <w:pPr>
              <w:pStyle w:val="BodyText"/>
            </w:pPr>
            <w:r>
              <w:t>2.3 Explain policy information to clients and other stakeholders, involving translation services according to need</w:t>
            </w:r>
          </w:p>
          <w:p w14:paraId="5AC04593" w14:textId="77777777" w:rsidR="00B57347" w:rsidRPr="00EC3EDC" w:rsidRDefault="00835F42" w:rsidP="00EC3EDC">
            <w:pPr>
              <w:pStyle w:val="BodyText"/>
            </w:pPr>
            <w:r>
              <w:t>2.4 Consult with clients and other stakeholders about impact of policy and potential changes</w:t>
            </w:r>
          </w:p>
          <w:p w14:paraId="731C882B" w14:textId="77777777" w:rsidR="00B57347" w:rsidRDefault="00835F42" w:rsidP="00EC3EDC">
            <w:pPr>
              <w:pStyle w:val="BodyText"/>
              <w:rPr>
                <w:lang w:val="en-NZ"/>
              </w:rPr>
            </w:pPr>
            <w:r>
              <w:t>2.5 Promote informed policy debate enabling exchange of views and information between clients and other stakeholders</w:t>
            </w:r>
            <w:r>
              <w:tab/>
            </w:r>
          </w:p>
        </w:tc>
      </w:tr>
      <w:tr w:rsidR="00B57347" w14:paraId="0D0B940D" w14:textId="77777777" w:rsidTr="00DF7E4F">
        <w:trPr>
          <w:trHeight w:val="300"/>
        </w:trPr>
        <w:tc>
          <w:tcPr>
            <w:tcW w:w="3255" w:type="dxa"/>
            <w:tcBorders>
              <w:top w:val="nil"/>
              <w:left w:val="nil"/>
              <w:bottom w:val="nil"/>
              <w:right w:val="nil"/>
            </w:tcBorders>
            <w:tcMar>
              <w:top w:w="0" w:type="dxa"/>
              <w:left w:w="62" w:type="dxa"/>
              <w:bottom w:w="0" w:type="dxa"/>
              <w:right w:w="62" w:type="dxa"/>
            </w:tcMar>
          </w:tcPr>
          <w:p w14:paraId="0E27B00A" w14:textId="77777777" w:rsidR="00B57347" w:rsidRDefault="00B57347">
            <w:pPr>
              <w:pStyle w:val="BodyText"/>
              <w:keepLines w:val="0"/>
              <w:rPr>
                <w:rFonts w:ascii="Tahoma" w:hAnsi="Tahoma"/>
                <w:sz w:val="20"/>
                <w:lang w:val="en-NZ"/>
              </w:rPr>
            </w:pPr>
          </w:p>
        </w:tc>
        <w:tc>
          <w:tcPr>
            <w:tcW w:w="5555" w:type="dxa"/>
            <w:tcBorders>
              <w:top w:val="nil"/>
              <w:left w:val="nil"/>
              <w:bottom w:val="nil"/>
              <w:right w:val="nil"/>
            </w:tcBorders>
            <w:tcMar>
              <w:top w:w="0" w:type="dxa"/>
              <w:left w:w="62" w:type="dxa"/>
              <w:bottom w:w="0" w:type="dxa"/>
              <w:right w:w="62" w:type="dxa"/>
            </w:tcMar>
          </w:tcPr>
          <w:p w14:paraId="60061E4C" w14:textId="77777777" w:rsidR="00B57347" w:rsidRDefault="00B57347" w:rsidP="00EC3EDC">
            <w:pPr>
              <w:pStyle w:val="BodyText"/>
              <w:rPr>
                <w:lang w:val="en-NZ"/>
              </w:rPr>
            </w:pPr>
          </w:p>
        </w:tc>
      </w:tr>
      <w:tr w:rsidR="00B57347" w14:paraId="2495120C" w14:textId="77777777" w:rsidTr="00DF7E4F">
        <w:trPr>
          <w:trHeight w:val="300"/>
        </w:trPr>
        <w:tc>
          <w:tcPr>
            <w:tcW w:w="3255" w:type="dxa"/>
            <w:tcBorders>
              <w:top w:val="nil"/>
              <w:left w:val="nil"/>
              <w:bottom w:val="nil"/>
              <w:right w:val="nil"/>
            </w:tcBorders>
            <w:tcMar>
              <w:top w:w="0" w:type="dxa"/>
              <w:left w:w="62" w:type="dxa"/>
              <w:bottom w:w="0" w:type="dxa"/>
              <w:right w:w="62" w:type="dxa"/>
            </w:tcMar>
          </w:tcPr>
          <w:p w14:paraId="748C6FD6" w14:textId="77777777" w:rsidR="00B57347" w:rsidRDefault="00835F42" w:rsidP="00EC3EDC">
            <w:pPr>
              <w:pStyle w:val="BodyText"/>
              <w:rPr>
                <w:lang w:val="en-NZ"/>
              </w:rPr>
            </w:pPr>
            <w:r>
              <w:t>3. Contribute to policy advice</w:t>
            </w:r>
          </w:p>
        </w:tc>
        <w:tc>
          <w:tcPr>
            <w:tcW w:w="5555" w:type="dxa"/>
            <w:tcBorders>
              <w:top w:val="nil"/>
              <w:left w:val="nil"/>
              <w:bottom w:val="nil"/>
              <w:right w:val="nil"/>
            </w:tcBorders>
            <w:tcMar>
              <w:top w:w="0" w:type="dxa"/>
              <w:left w:w="62" w:type="dxa"/>
              <w:bottom w:w="0" w:type="dxa"/>
              <w:right w:w="62" w:type="dxa"/>
            </w:tcMar>
          </w:tcPr>
          <w:p w14:paraId="3414DC05" w14:textId="77777777" w:rsidR="00B57347" w:rsidRPr="00EC3EDC" w:rsidRDefault="00835F42" w:rsidP="00EC3EDC">
            <w:pPr>
              <w:pStyle w:val="BodyText"/>
            </w:pPr>
            <w:r>
              <w:t>3.1 Collate and analyse findings of research and consultation processes</w:t>
            </w:r>
          </w:p>
          <w:p w14:paraId="696AD7BC" w14:textId="77777777" w:rsidR="00B57347" w:rsidRPr="00EC3EDC" w:rsidRDefault="00835F42" w:rsidP="00EC3EDC">
            <w:pPr>
              <w:pStyle w:val="BodyText"/>
            </w:pPr>
            <w:r>
              <w:t xml:space="preserve">3.2 Evaluate factors impacting on quality or outcomes of research or consultation and incorporate in reports </w:t>
            </w:r>
          </w:p>
          <w:p w14:paraId="5686890A" w14:textId="77777777" w:rsidR="00B57347" w:rsidRPr="00EC3EDC" w:rsidRDefault="00835F42" w:rsidP="00EC3EDC">
            <w:pPr>
              <w:pStyle w:val="BodyText"/>
            </w:pPr>
            <w:r>
              <w:t>3.3 Draft reports using language and format appropriate to audience, purpose and context</w:t>
            </w:r>
          </w:p>
          <w:p w14:paraId="61B8E114" w14:textId="77777777" w:rsidR="00B57347" w:rsidRPr="00EC3EDC" w:rsidRDefault="00835F42" w:rsidP="00EC3EDC">
            <w:pPr>
              <w:pStyle w:val="BodyText"/>
            </w:pPr>
            <w:r>
              <w:t xml:space="preserve">3.4 Incorporate reasoned argument and substantiated evidence into report </w:t>
            </w:r>
          </w:p>
          <w:p w14:paraId="22975304" w14:textId="77777777" w:rsidR="00B57347" w:rsidRPr="00EC3EDC" w:rsidRDefault="00835F42" w:rsidP="00EC3EDC">
            <w:pPr>
              <w:pStyle w:val="BodyText"/>
            </w:pPr>
            <w:r>
              <w:t>3.5 Provide draft report to stakeholders and decision makers for consideration</w:t>
            </w:r>
          </w:p>
          <w:p w14:paraId="7D64294D" w14:textId="77777777" w:rsidR="00B57347" w:rsidRDefault="00835F42" w:rsidP="00EC3EDC">
            <w:pPr>
              <w:pStyle w:val="BodyText"/>
              <w:rPr>
                <w:lang w:val="en-NZ"/>
              </w:rPr>
            </w:pPr>
            <w:r>
              <w:t>3.6 Present report in line with organisation standards</w:t>
            </w:r>
          </w:p>
        </w:tc>
      </w:tr>
      <w:tr w:rsidR="00B57347" w:rsidRPr="00EC3EDC" w14:paraId="44EAFD9C" w14:textId="77777777" w:rsidTr="00DF7E4F">
        <w:trPr>
          <w:trHeight w:val="300"/>
        </w:trPr>
        <w:tc>
          <w:tcPr>
            <w:tcW w:w="3255" w:type="dxa"/>
            <w:tcBorders>
              <w:top w:val="nil"/>
              <w:left w:val="nil"/>
              <w:bottom w:val="nil"/>
              <w:right w:val="nil"/>
            </w:tcBorders>
            <w:tcMar>
              <w:top w:w="0" w:type="dxa"/>
              <w:left w:w="62" w:type="dxa"/>
              <w:bottom w:w="0" w:type="dxa"/>
              <w:right w:w="62" w:type="dxa"/>
            </w:tcMar>
          </w:tcPr>
          <w:p w14:paraId="4B94D5A5" w14:textId="77777777" w:rsidR="00B57347" w:rsidRDefault="00B57347">
            <w:pPr>
              <w:pStyle w:val="BodyText"/>
              <w:keepLines w:val="0"/>
              <w:rPr>
                <w:rFonts w:ascii="Tahoma" w:hAnsi="Tahoma"/>
                <w:sz w:val="20"/>
                <w:lang w:val="en-NZ"/>
              </w:rPr>
            </w:pPr>
          </w:p>
        </w:tc>
        <w:tc>
          <w:tcPr>
            <w:tcW w:w="5555" w:type="dxa"/>
            <w:tcBorders>
              <w:top w:val="nil"/>
              <w:left w:val="nil"/>
              <w:bottom w:val="nil"/>
              <w:right w:val="nil"/>
            </w:tcBorders>
            <w:tcMar>
              <w:top w:w="0" w:type="dxa"/>
              <w:left w:w="62" w:type="dxa"/>
              <w:bottom w:w="0" w:type="dxa"/>
              <w:right w:w="62" w:type="dxa"/>
            </w:tcMar>
          </w:tcPr>
          <w:p w14:paraId="3DEEC669" w14:textId="77777777" w:rsidR="00B57347" w:rsidRPr="00EC3EDC" w:rsidRDefault="00B57347" w:rsidP="00EC3EDC">
            <w:pPr>
              <w:pStyle w:val="BodyText"/>
            </w:pPr>
          </w:p>
        </w:tc>
      </w:tr>
    </w:tbl>
    <w:p w14:paraId="3656B9AB" w14:textId="77777777" w:rsidR="00B57347" w:rsidRPr="00EC3EDC" w:rsidRDefault="00B57347" w:rsidP="00EC3EDC">
      <w:pPr>
        <w:pStyle w:val="BodyText"/>
      </w:pPr>
    </w:p>
    <w:p w14:paraId="45FB0818" w14:textId="77777777" w:rsidR="00B57347" w:rsidRPr="00EC3EDC" w:rsidRDefault="00B57347" w:rsidP="00EC3EDC">
      <w:pPr>
        <w:pStyle w:val="AllowPageBreak"/>
      </w:pPr>
    </w:p>
    <w:p w14:paraId="05839B5B" w14:textId="77777777" w:rsidR="00B57347" w:rsidRPr="00EC3EDC" w:rsidRDefault="00835F42" w:rsidP="00EC3EDC">
      <w:pPr>
        <w:pStyle w:val="Heading1"/>
      </w:pPr>
      <w:bookmarkStart w:id="3" w:name="O_654550"/>
      <w:bookmarkEnd w:id="3"/>
      <w:r w:rsidRPr="00EC3EDC">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B57347" w14:paraId="247DF991" w14:textId="77777777" w:rsidTr="00EC3EDC">
        <w:tc>
          <w:tcPr>
            <w:tcW w:w="8964" w:type="dxa"/>
            <w:tcBorders>
              <w:top w:val="nil"/>
              <w:left w:val="nil"/>
              <w:bottom w:val="nil"/>
              <w:right w:val="nil"/>
            </w:tcBorders>
            <w:tcMar>
              <w:top w:w="0" w:type="dxa"/>
              <w:left w:w="62" w:type="dxa"/>
              <w:bottom w:w="0" w:type="dxa"/>
              <w:right w:w="62" w:type="dxa"/>
            </w:tcMar>
          </w:tcPr>
          <w:p w14:paraId="2EFC85EA" w14:textId="77777777" w:rsidR="00B57347" w:rsidRDefault="00835F42" w:rsidP="00EC3EDC">
            <w:pPr>
              <w:pStyle w:val="BodyText"/>
              <w:rPr>
                <w:lang w:val="en-NZ"/>
              </w:rPr>
            </w:pPr>
            <w:r w:rsidRPr="00EC3EDC">
              <w:rPr>
                <w:rStyle w:val="Emphasis"/>
              </w:rPr>
              <w:t>The Foundation Skills describe those required skills (language, literacy, numeracy and employment skills) that are essential to performance.</w:t>
            </w:r>
          </w:p>
        </w:tc>
      </w:tr>
      <w:tr w:rsidR="00B57347" w:rsidRPr="00EC3EDC" w14:paraId="784FFFA0" w14:textId="77777777" w:rsidTr="00EC3EDC">
        <w:tc>
          <w:tcPr>
            <w:tcW w:w="8964" w:type="dxa"/>
            <w:tcBorders>
              <w:top w:val="nil"/>
              <w:left w:val="nil"/>
              <w:bottom w:val="nil"/>
              <w:right w:val="nil"/>
            </w:tcBorders>
            <w:tcMar>
              <w:top w:w="0" w:type="dxa"/>
              <w:left w:w="62" w:type="dxa"/>
              <w:bottom w:w="0" w:type="dxa"/>
              <w:right w:w="62" w:type="dxa"/>
            </w:tcMar>
          </w:tcPr>
          <w:p w14:paraId="0259EDE6" w14:textId="77777777" w:rsidR="00B57347" w:rsidRPr="00EC3EDC" w:rsidRDefault="00835F42" w:rsidP="00EC3EDC">
            <w:pPr>
              <w:pStyle w:val="BodyText"/>
            </w:pPr>
            <w:r w:rsidRPr="00EC3EDC">
              <w:t>Foundation skills essential to performance are explicit in the performance criteria of this unit of competency.</w:t>
            </w:r>
          </w:p>
        </w:tc>
      </w:tr>
    </w:tbl>
    <w:p w14:paraId="049F31CB" w14:textId="77777777" w:rsidR="00B57347" w:rsidRPr="00EC3EDC" w:rsidRDefault="00B57347" w:rsidP="00EC3EDC">
      <w:pPr>
        <w:pStyle w:val="BodyText"/>
      </w:pPr>
    </w:p>
    <w:p w14:paraId="53128261" w14:textId="77777777" w:rsidR="00B57347" w:rsidRPr="00EC3EDC" w:rsidRDefault="00B57347" w:rsidP="00EC3EDC">
      <w:pPr>
        <w:pStyle w:val="AllowPageBreak"/>
      </w:pPr>
    </w:p>
    <w:p w14:paraId="09FCA259" w14:textId="06472BCA" w:rsidR="00B57347" w:rsidRPr="00EC3EDC" w:rsidRDefault="00DF7E4F" w:rsidP="00EC3EDC">
      <w:pPr>
        <w:pStyle w:val="Heading1"/>
      </w:pPr>
      <w:bookmarkStart w:id="4" w:name="O_654552"/>
      <w:bookmarkEnd w:id="4"/>
      <w:r>
        <w:rPr>
          <w:noProof/>
        </w:rPr>
        <w:lastRenderedPageBreak/>
        <mc:AlternateContent>
          <mc:Choice Requires="wps">
            <w:drawing>
              <wp:anchor distT="0" distB="0" distL="114300" distR="114300" simplePos="0" relativeHeight="251662336" behindDoc="1" locked="0" layoutInCell="1" allowOverlap="1" wp14:anchorId="73679E3A" wp14:editId="508C91D6">
                <wp:simplePos x="0" y="0"/>
                <wp:positionH relativeFrom="page">
                  <wp:posOffset>1270000</wp:posOffset>
                </wp:positionH>
                <wp:positionV relativeFrom="page">
                  <wp:posOffset>2307590</wp:posOffset>
                </wp:positionV>
                <wp:extent cx="5080000" cy="1270000"/>
                <wp:effectExtent l="0" t="0" r="0" b="0"/>
                <wp:wrapNone/>
                <wp:docPr id="11372758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849401" w14:textId="3BC3968F"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79E3A"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18849401" w14:textId="3BC3968F"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v:textbox>
                <w10:wrap anchorx="page" anchory="page"/>
              </v:shape>
            </w:pict>
          </mc:Fallback>
        </mc:AlternateContent>
      </w:r>
      <w:r w:rsidR="00835F42" w:rsidRPr="00EC3EDC">
        <w:t>Unit Mapping Information</w:t>
      </w:r>
    </w:p>
    <w:p w14:paraId="43757C69" w14:textId="77777777" w:rsidR="00B57347" w:rsidRPr="00EC3EDC" w:rsidRDefault="00835F42" w:rsidP="00835F42">
      <w:pPr>
        <w:pStyle w:val="BodyText"/>
      </w:pPr>
      <w:r w:rsidRPr="00EC3EDC">
        <w:t>No equivalent unit.</w:t>
      </w:r>
    </w:p>
    <w:p w14:paraId="7D40C647" w14:textId="77777777" w:rsidR="00B57347" w:rsidRPr="00EC3EDC" w:rsidRDefault="00835F42" w:rsidP="00EC3EDC">
      <w:pPr>
        <w:pStyle w:val="Heading1"/>
      </w:pPr>
      <w:bookmarkStart w:id="5" w:name="O_654559"/>
      <w:bookmarkEnd w:id="5"/>
      <w:r w:rsidRPr="00EC3EDC">
        <w:t>Links</w:t>
      </w:r>
    </w:p>
    <w:p w14:paraId="3626FF80" w14:textId="77777777" w:rsidR="00B57347" w:rsidRPr="00EC3EDC" w:rsidRDefault="00835F42" w:rsidP="00835F42">
      <w:pPr>
        <w:pStyle w:val="BodyText"/>
      </w:pPr>
      <w:r w:rsidRPr="00EC3EDC">
        <w:t xml:space="preserve">Companion Volume implementation guides are found in VETNet - </w:t>
      </w:r>
      <w:hyperlink r:id="rId16" w:history="1">
        <w:r w:rsidRPr="003208B0">
          <w:rPr>
            <w:rStyle w:val="Hyperlink"/>
          </w:rPr>
          <w:t>https://vetnet.gov.au/Pages/TrainingDocs.aspx?q=5e0c25cc-3d9d-4b43-80d3-bd22cc4f1e53</w:t>
        </w:r>
      </w:hyperlink>
    </w:p>
    <w:p w14:paraId="64E65A68" w14:textId="77777777" w:rsidR="007A4C19" w:rsidRDefault="007A4C19" w:rsidP="00EC3EDC">
      <w:pPr>
        <w:sectPr w:rsidR="007A4C19" w:rsidSect="00EC3EDC">
          <w:headerReference w:type="default" r:id="rId17"/>
          <w:footerReference w:type="default" r:id="rId18"/>
          <w:pgSz w:w="11908" w:h="16833"/>
          <w:pgMar w:top="1702" w:right="1418" w:bottom="1702" w:left="1418" w:header="992" w:footer="992" w:gutter="0"/>
          <w:cols w:space="720"/>
          <w:noEndnote/>
          <w:docGrid w:linePitch="299"/>
        </w:sectPr>
      </w:pPr>
    </w:p>
    <w:p w14:paraId="742721D8" w14:textId="48CB2FD0" w:rsidR="007A4C19" w:rsidRPr="00A74858" w:rsidRDefault="00DF7E4F" w:rsidP="007A4C19">
      <w:pPr>
        <w:pStyle w:val="SuperHeading"/>
      </w:pPr>
      <w:r>
        <w:rPr>
          <w:noProof/>
        </w:rPr>
        <w:lastRenderedPageBreak/>
        <mc:AlternateContent>
          <mc:Choice Requires="wps">
            <w:drawing>
              <wp:anchor distT="0" distB="0" distL="114300" distR="114300" simplePos="0" relativeHeight="251663360" behindDoc="1" locked="0" layoutInCell="1" allowOverlap="1" wp14:anchorId="35F62909" wp14:editId="4698AB7B">
                <wp:simplePos x="0" y="0"/>
                <wp:positionH relativeFrom="page">
                  <wp:posOffset>1270000</wp:posOffset>
                </wp:positionH>
                <wp:positionV relativeFrom="page">
                  <wp:posOffset>2540000</wp:posOffset>
                </wp:positionV>
                <wp:extent cx="5080000" cy="1270000"/>
                <wp:effectExtent l="0" t="0" r="0" b="0"/>
                <wp:wrapNone/>
                <wp:docPr id="164242178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41EBAA0" w14:textId="69F761C0"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62909"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41EBAA0" w14:textId="69F761C0"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v:textbox>
                <w10:wrap anchorx="page" anchory="page"/>
              </v:shape>
            </w:pict>
          </mc:Fallback>
        </mc:AlternateContent>
      </w:r>
      <w:r w:rsidR="007A4C19" w:rsidRPr="00A74858">
        <w:t>Assessment Requirements for CHCPOL001 Contribute to the review and development of policies</w:t>
      </w:r>
    </w:p>
    <w:p w14:paraId="1C4A420C" w14:textId="77777777" w:rsidR="007A4C19" w:rsidRPr="00A74858" w:rsidRDefault="007A4C19" w:rsidP="007A4C19">
      <w:pPr>
        <w:pStyle w:val="Heading1"/>
      </w:pPr>
      <w:bookmarkStart w:id="6" w:name="O_654554"/>
      <w:bookmarkEnd w:id="6"/>
      <w:r w:rsidRPr="00A74858">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7A4C19" w14:paraId="2056AA82"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7D49375" w14:textId="77777777" w:rsidR="007A4C19" w:rsidRPr="00A74858" w:rsidRDefault="007A4C19" w:rsidP="00E83BA5">
            <w:pPr>
              <w:pStyle w:val="BodyText"/>
            </w:pPr>
            <w:r w:rsidRPr="00A74858">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129EC2F" w14:textId="77777777" w:rsidR="007A4C19" w:rsidRDefault="007A4C19" w:rsidP="00E83BA5">
            <w:pPr>
              <w:pStyle w:val="BodyText"/>
              <w:rPr>
                <w:lang w:val="en-NZ"/>
              </w:rPr>
            </w:pPr>
            <w:r w:rsidRPr="00A74858">
              <w:rPr>
                <w:rStyle w:val="SpecialBold"/>
              </w:rPr>
              <w:t>Comments</w:t>
            </w:r>
          </w:p>
        </w:tc>
      </w:tr>
      <w:tr w:rsidR="007A4C19" w:rsidRPr="00A74858" w14:paraId="347782F8"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7D7F220" w14:textId="77777777" w:rsidR="007A4C19" w:rsidRDefault="007A4C19" w:rsidP="00E83BA5">
            <w:pPr>
              <w:pStyle w:val="BodyText"/>
              <w:rPr>
                <w:lang w:val="en-NZ"/>
              </w:rPr>
            </w:pPr>
            <w:r w:rsidRPr="00A74858">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270989A" w14:textId="77777777" w:rsidR="007A4C19" w:rsidRPr="00A74858" w:rsidRDefault="007A4C19" w:rsidP="00E83BA5">
            <w:pPr>
              <w:pStyle w:val="BodyText"/>
            </w:pPr>
            <w:r w:rsidRPr="00A74858">
              <w:t xml:space="preserve">This version was released in </w:t>
            </w:r>
            <w:r w:rsidRPr="00A74858">
              <w:rPr>
                <w:rStyle w:val="Emphasis"/>
              </w:rPr>
              <w:t>CHC Community Services Training Package release 2.0</w:t>
            </w:r>
            <w:r w:rsidRPr="00A74858">
              <w:t xml:space="preserve"> and meets the requirements of the 2012 Standards for Training Packages.</w:t>
            </w:r>
          </w:p>
          <w:p w14:paraId="649B4A1F" w14:textId="77777777" w:rsidR="007A4C19" w:rsidRPr="00A74858" w:rsidRDefault="007A4C19" w:rsidP="00E83BA5">
            <w:pPr>
              <w:pStyle w:val="BodyText"/>
            </w:pPr>
            <w:r w:rsidRPr="00A74858">
              <w:t>Merged CHCPOL402C/CHCPOL301B. Significant changes to the elements and performance criteria. New evidence requirements for assessment, including volume and frequency. Significant change to knowledge evidence.</w:t>
            </w:r>
          </w:p>
        </w:tc>
      </w:tr>
    </w:tbl>
    <w:p w14:paraId="67E839A9" w14:textId="77777777" w:rsidR="007A4C19" w:rsidRPr="00A74858" w:rsidRDefault="007A4C19" w:rsidP="007A4C19">
      <w:pPr>
        <w:pStyle w:val="BodyText"/>
      </w:pPr>
    </w:p>
    <w:p w14:paraId="52F8F2DE" w14:textId="77777777" w:rsidR="007A4C19" w:rsidRPr="00A74858" w:rsidRDefault="007A4C19" w:rsidP="007A4C19">
      <w:pPr>
        <w:pStyle w:val="AllowPageBreak"/>
      </w:pPr>
    </w:p>
    <w:p w14:paraId="338A0CC2" w14:textId="77777777" w:rsidR="007A4C19" w:rsidRPr="00A74858" w:rsidRDefault="007A4C19" w:rsidP="007A4C19">
      <w:pPr>
        <w:pStyle w:val="Heading1"/>
      </w:pPr>
      <w:bookmarkStart w:id="7" w:name="O_654555"/>
      <w:bookmarkEnd w:id="7"/>
      <w:r w:rsidRPr="00A74858">
        <w:t>Performance Evidence</w:t>
      </w:r>
    </w:p>
    <w:p w14:paraId="52184DB6" w14:textId="77777777" w:rsidR="007A4C19" w:rsidRPr="00A74858" w:rsidRDefault="007A4C19" w:rsidP="007A4C19">
      <w:pPr>
        <w:pStyle w:val="BodyText"/>
      </w:pPr>
      <w:r w:rsidRPr="00A74858">
        <w:t>The candidate must show evidence of the ability to complete tasks outlined in elements and performance criteria of this unit, manage tasks and manage contingencies in the context of the job role. There must be evidence that the candidate has:</w:t>
      </w:r>
    </w:p>
    <w:p w14:paraId="096A13CA" w14:textId="77777777" w:rsidR="007A4C19" w:rsidRPr="00A74858" w:rsidRDefault="007A4C19" w:rsidP="007A4C19">
      <w:pPr>
        <w:pStyle w:val="ListBullet"/>
      </w:pPr>
      <w:r w:rsidRPr="00A74858">
        <w:t>contributed to the review and development of policies for at least 1 organisation, taking account of:</w:t>
      </w:r>
    </w:p>
    <w:p w14:paraId="4585E999" w14:textId="77777777" w:rsidR="007A4C19" w:rsidRPr="00A74858" w:rsidRDefault="007A4C19" w:rsidP="007A4C19">
      <w:pPr>
        <w:pStyle w:val="ListBullet2"/>
        <w:tabs>
          <w:tab w:val="clear" w:pos="360"/>
        </w:tabs>
        <w:ind w:left="700"/>
      </w:pPr>
      <w:r w:rsidRPr="00A74858">
        <w:t>broader industry or government policy context</w:t>
      </w:r>
    </w:p>
    <w:p w14:paraId="3D5F7BC8" w14:textId="77777777" w:rsidR="007A4C19" w:rsidRPr="00A74858" w:rsidRDefault="007A4C19" w:rsidP="007A4C19">
      <w:pPr>
        <w:pStyle w:val="ListBullet2"/>
        <w:tabs>
          <w:tab w:val="clear" w:pos="360"/>
        </w:tabs>
        <w:ind w:left="700"/>
      </w:pPr>
      <w:r w:rsidRPr="00A74858">
        <w:t>legislative and regulatory impacts</w:t>
      </w:r>
    </w:p>
    <w:p w14:paraId="131C8266" w14:textId="77777777" w:rsidR="007A4C19" w:rsidRPr="00A74858" w:rsidRDefault="007A4C19" w:rsidP="007A4C19">
      <w:pPr>
        <w:pStyle w:val="ListBullet"/>
      </w:pPr>
      <w:r w:rsidRPr="00A74858">
        <w:t xml:space="preserve">engaged in consultation with at least 3 different clients and/or external stakeholders </w:t>
      </w:r>
    </w:p>
    <w:p w14:paraId="47C33542" w14:textId="77777777" w:rsidR="007A4C19" w:rsidRPr="00A74858" w:rsidRDefault="007A4C19" w:rsidP="007A4C19">
      <w:pPr>
        <w:pStyle w:val="ListBullet"/>
      </w:pPr>
      <w:r w:rsidRPr="00A74858">
        <w:t>prepared at least 1 report documenting findings and recommendations for the development or revision of policies and procedures</w:t>
      </w:r>
    </w:p>
    <w:p w14:paraId="26DEF347" w14:textId="77777777" w:rsidR="007A4C19" w:rsidRPr="00A74858" w:rsidRDefault="007A4C19" w:rsidP="007A4C19">
      <w:pPr>
        <w:pStyle w:val="AllowPageBreak"/>
      </w:pPr>
    </w:p>
    <w:p w14:paraId="5227BD83" w14:textId="77777777" w:rsidR="007A4C19" w:rsidRPr="00A74858" w:rsidRDefault="007A4C19" w:rsidP="007A4C19">
      <w:pPr>
        <w:pStyle w:val="Heading1"/>
      </w:pPr>
      <w:bookmarkStart w:id="8" w:name="O_654556"/>
      <w:bookmarkEnd w:id="8"/>
      <w:r w:rsidRPr="00A74858">
        <w:t>Knowledge Evidence</w:t>
      </w:r>
    </w:p>
    <w:p w14:paraId="599E38CF" w14:textId="77777777" w:rsidR="007A4C19" w:rsidRPr="00A74858" w:rsidRDefault="007A4C19" w:rsidP="007A4C19">
      <w:pPr>
        <w:pStyle w:val="BodyText"/>
      </w:pPr>
      <w:r w:rsidRPr="00A74858">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25F63E75" w14:textId="77777777" w:rsidR="007A4C19" w:rsidRPr="00A74858" w:rsidRDefault="007A4C19" w:rsidP="007A4C19">
      <w:pPr>
        <w:pStyle w:val="ListBullet"/>
      </w:pPr>
      <w:r w:rsidRPr="00A74858">
        <w:t>legal and ethical context (international, national, state/territory, local) for policy review and development in the sector of work:</w:t>
      </w:r>
    </w:p>
    <w:p w14:paraId="72C6DF80" w14:textId="77777777" w:rsidR="007A4C19" w:rsidRPr="00A74858" w:rsidRDefault="007A4C19" w:rsidP="007A4C19">
      <w:pPr>
        <w:pStyle w:val="ListBullet2"/>
        <w:tabs>
          <w:tab w:val="clear" w:pos="360"/>
        </w:tabs>
        <w:ind w:left="700"/>
      </w:pPr>
      <w:r w:rsidRPr="00A74858">
        <w:t>codes of practice</w:t>
      </w:r>
    </w:p>
    <w:p w14:paraId="527918E6" w14:textId="77777777" w:rsidR="007A4C19" w:rsidRPr="00A74858" w:rsidRDefault="007A4C19" w:rsidP="007A4C19">
      <w:pPr>
        <w:pStyle w:val="ListBullet2"/>
        <w:tabs>
          <w:tab w:val="clear" w:pos="360"/>
        </w:tabs>
        <w:ind w:left="700"/>
      </w:pPr>
      <w:r w:rsidRPr="00A74858">
        <w:t xml:space="preserve">duty of care </w:t>
      </w:r>
    </w:p>
    <w:p w14:paraId="0ABD22DF" w14:textId="77777777" w:rsidR="007A4C19" w:rsidRPr="00A74858" w:rsidRDefault="007A4C19" w:rsidP="007A4C19">
      <w:pPr>
        <w:pStyle w:val="ListBullet2"/>
        <w:tabs>
          <w:tab w:val="clear" w:pos="360"/>
        </w:tabs>
        <w:ind w:left="700"/>
      </w:pPr>
      <w:r w:rsidRPr="00A74858">
        <w:t xml:space="preserve">human rights </w:t>
      </w:r>
    </w:p>
    <w:p w14:paraId="14EF8D65" w14:textId="77777777" w:rsidR="007A4C19" w:rsidRPr="00A74858" w:rsidRDefault="007A4C19" w:rsidP="007A4C19">
      <w:pPr>
        <w:pStyle w:val="ListBullet2"/>
        <w:tabs>
          <w:tab w:val="clear" w:pos="360"/>
        </w:tabs>
        <w:ind w:left="700"/>
      </w:pPr>
      <w:r w:rsidRPr="00A74858">
        <w:t>privacy, confidentiality and disclosure</w:t>
      </w:r>
    </w:p>
    <w:p w14:paraId="45102100" w14:textId="77777777" w:rsidR="007A4C19" w:rsidRPr="00A74858" w:rsidRDefault="007A4C19" w:rsidP="007A4C19">
      <w:pPr>
        <w:pStyle w:val="ListBullet2"/>
        <w:tabs>
          <w:tab w:val="clear" w:pos="360"/>
        </w:tabs>
        <w:ind w:left="700"/>
      </w:pPr>
      <w:r w:rsidRPr="00A74858">
        <w:t xml:space="preserve">policy frameworks </w:t>
      </w:r>
    </w:p>
    <w:p w14:paraId="16CED784" w14:textId="604EE981" w:rsidR="007A4C19" w:rsidRPr="00A74858" w:rsidRDefault="00DF7E4F" w:rsidP="007A4C19">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4E60D19B" wp14:editId="476C1A04">
                <wp:simplePos x="0" y="0"/>
                <wp:positionH relativeFrom="page">
                  <wp:posOffset>1270000</wp:posOffset>
                </wp:positionH>
                <wp:positionV relativeFrom="page">
                  <wp:posOffset>2540000</wp:posOffset>
                </wp:positionV>
                <wp:extent cx="5080000" cy="1270000"/>
                <wp:effectExtent l="0" t="0" r="0" b="0"/>
                <wp:wrapNone/>
                <wp:docPr id="80629675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793884" w14:textId="192EE7D8"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0D19B"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4793884" w14:textId="192EE7D8" w:rsidR="00DF7E4F" w:rsidRPr="00DF7E4F" w:rsidRDefault="00DF7E4F" w:rsidP="00DF7E4F">
                      <w:pPr>
                        <w:jc w:val="center"/>
                        <w:rPr>
                          <w:rFonts w:ascii="Arial" w:hAnsi="Arial" w:cs="Arial"/>
                          <w:b/>
                          <w:color w:val="B4B4B4"/>
                          <w:sz w:val="180"/>
                        </w:rPr>
                      </w:pPr>
                      <w:r w:rsidRPr="00DF7E4F">
                        <w:rPr>
                          <w:rFonts w:ascii="Arial" w:hAnsi="Arial" w:cs="Arial"/>
                          <w:b/>
                          <w:color w:val="B4B4B4"/>
                          <w:sz w:val="180"/>
                        </w:rPr>
                        <w:t>DRAFT</w:t>
                      </w:r>
                    </w:p>
                  </w:txbxContent>
                </v:textbox>
                <w10:wrap anchorx="page" anchory="page"/>
              </v:shape>
            </w:pict>
          </mc:Fallback>
        </mc:AlternateContent>
      </w:r>
      <w:r w:rsidR="007A4C19" w:rsidRPr="00A74858">
        <w:t>rights and responsibilities of workers, employers and clients</w:t>
      </w:r>
    </w:p>
    <w:p w14:paraId="182EA69E" w14:textId="77777777" w:rsidR="007A4C19" w:rsidRPr="00A74858" w:rsidRDefault="007A4C19" w:rsidP="007A4C19">
      <w:pPr>
        <w:pStyle w:val="ListBullet2"/>
        <w:tabs>
          <w:tab w:val="clear" w:pos="360"/>
        </w:tabs>
        <w:ind w:left="700"/>
      </w:pPr>
      <w:r w:rsidRPr="00A74858">
        <w:t>work health and safety</w:t>
      </w:r>
    </w:p>
    <w:p w14:paraId="50BAAFB3" w14:textId="77777777" w:rsidR="007A4C19" w:rsidRPr="00A74858" w:rsidRDefault="007A4C19" w:rsidP="007A4C19">
      <w:pPr>
        <w:pStyle w:val="ListBullet"/>
      </w:pPr>
      <w:r w:rsidRPr="00A74858">
        <w:t>current industry developments and context for policy development</w:t>
      </w:r>
    </w:p>
    <w:p w14:paraId="24F337A0" w14:textId="77777777" w:rsidR="007A4C19" w:rsidRPr="00A74858" w:rsidRDefault="007A4C19" w:rsidP="007A4C19">
      <w:pPr>
        <w:pStyle w:val="ListBullet"/>
      </w:pPr>
      <w:r w:rsidRPr="00A74858">
        <w:t>individual organisation policies impacting on the worker, the organisation and its target groups</w:t>
      </w:r>
    </w:p>
    <w:p w14:paraId="21A9C78C" w14:textId="77777777" w:rsidR="007A4C19" w:rsidRPr="00A74858" w:rsidRDefault="007A4C19" w:rsidP="007A4C19">
      <w:pPr>
        <w:pStyle w:val="ListBullet"/>
      </w:pPr>
      <w:r w:rsidRPr="00A74858">
        <w:t>ways to assess the effectiveness of current policies</w:t>
      </w:r>
    </w:p>
    <w:p w14:paraId="09591836" w14:textId="77777777" w:rsidR="007A4C19" w:rsidRPr="00A74858" w:rsidRDefault="007A4C19" w:rsidP="007A4C19">
      <w:pPr>
        <w:pStyle w:val="ListBullet"/>
      </w:pPr>
      <w:r w:rsidRPr="00A74858">
        <w:t>basic research methodologies and tools:</w:t>
      </w:r>
    </w:p>
    <w:p w14:paraId="3A0274A2" w14:textId="77777777" w:rsidR="007A4C19" w:rsidRPr="00A74858" w:rsidRDefault="007A4C19" w:rsidP="007A4C19">
      <w:pPr>
        <w:pStyle w:val="ListBullet2"/>
        <w:tabs>
          <w:tab w:val="clear" w:pos="360"/>
        </w:tabs>
        <w:ind w:left="700"/>
      </w:pPr>
      <w:r w:rsidRPr="00A74858">
        <w:t xml:space="preserve">desk-based </w:t>
      </w:r>
    </w:p>
    <w:p w14:paraId="0B413A5B" w14:textId="77777777" w:rsidR="007A4C19" w:rsidRPr="00A74858" w:rsidRDefault="007A4C19" w:rsidP="007A4C19">
      <w:pPr>
        <w:pStyle w:val="ListBullet2"/>
        <w:tabs>
          <w:tab w:val="clear" w:pos="360"/>
        </w:tabs>
        <w:ind w:left="700"/>
      </w:pPr>
      <w:r w:rsidRPr="00A74858">
        <w:t>quantitative</w:t>
      </w:r>
    </w:p>
    <w:p w14:paraId="60685DD1" w14:textId="77777777" w:rsidR="007A4C19" w:rsidRPr="00A74858" w:rsidRDefault="007A4C19" w:rsidP="007A4C19">
      <w:pPr>
        <w:pStyle w:val="ListBullet2"/>
        <w:tabs>
          <w:tab w:val="clear" w:pos="360"/>
        </w:tabs>
        <w:ind w:left="700"/>
      </w:pPr>
      <w:r w:rsidRPr="00A74858">
        <w:t>qualitative</w:t>
      </w:r>
    </w:p>
    <w:p w14:paraId="1EE413F0" w14:textId="77777777" w:rsidR="007A4C19" w:rsidRPr="00A74858" w:rsidRDefault="007A4C19" w:rsidP="007A4C19">
      <w:pPr>
        <w:pStyle w:val="ListBullet"/>
      </w:pPr>
      <w:r w:rsidRPr="00A74858">
        <w:t>consultation methodologies and their appropriateness for different audiences:</w:t>
      </w:r>
    </w:p>
    <w:p w14:paraId="2EDD9F14" w14:textId="77777777" w:rsidR="007A4C19" w:rsidRPr="00A74858" w:rsidRDefault="007A4C19" w:rsidP="007A4C19">
      <w:pPr>
        <w:pStyle w:val="ListBullet2"/>
        <w:tabs>
          <w:tab w:val="clear" w:pos="360"/>
        </w:tabs>
        <w:ind w:left="700"/>
      </w:pPr>
      <w:r w:rsidRPr="00A74858">
        <w:t>surveys</w:t>
      </w:r>
    </w:p>
    <w:p w14:paraId="072C8149" w14:textId="77777777" w:rsidR="007A4C19" w:rsidRPr="00A74858" w:rsidRDefault="007A4C19" w:rsidP="007A4C19">
      <w:pPr>
        <w:pStyle w:val="ListBullet2"/>
        <w:tabs>
          <w:tab w:val="clear" w:pos="360"/>
        </w:tabs>
        <w:ind w:left="700"/>
      </w:pPr>
      <w:r w:rsidRPr="00A74858">
        <w:t>interviews</w:t>
      </w:r>
    </w:p>
    <w:p w14:paraId="516877C7" w14:textId="77777777" w:rsidR="007A4C19" w:rsidRPr="00A74858" w:rsidRDefault="007A4C19" w:rsidP="007A4C19">
      <w:pPr>
        <w:pStyle w:val="ListBullet2"/>
        <w:tabs>
          <w:tab w:val="clear" w:pos="360"/>
        </w:tabs>
        <w:ind w:left="700"/>
      </w:pPr>
      <w:r w:rsidRPr="00A74858">
        <w:t>focus groups</w:t>
      </w:r>
    </w:p>
    <w:p w14:paraId="2FC7F838" w14:textId="77777777" w:rsidR="007A4C19" w:rsidRPr="00A74858" w:rsidRDefault="007A4C19" w:rsidP="007A4C19">
      <w:pPr>
        <w:pStyle w:val="ListBullet"/>
      </w:pPr>
      <w:r w:rsidRPr="00A74858">
        <w:t>type and features of documentation/information used to support consultation processes</w:t>
      </w:r>
    </w:p>
    <w:p w14:paraId="258A378A" w14:textId="77777777" w:rsidR="007A4C19" w:rsidRPr="00A74858" w:rsidRDefault="007A4C19" w:rsidP="007A4C19">
      <w:pPr>
        <w:pStyle w:val="ListBullet"/>
      </w:pPr>
      <w:r w:rsidRPr="00A74858">
        <w:t>report formats and structures</w:t>
      </w:r>
    </w:p>
    <w:p w14:paraId="42816FA4" w14:textId="77777777" w:rsidR="007A4C19" w:rsidRPr="00A74858" w:rsidRDefault="007A4C19" w:rsidP="007A4C19">
      <w:pPr>
        <w:pStyle w:val="ListBullet"/>
      </w:pPr>
      <w:r w:rsidRPr="00A74858">
        <w:t xml:space="preserve">report writing techniques </w:t>
      </w:r>
    </w:p>
    <w:p w14:paraId="7AA4BD7E" w14:textId="77777777" w:rsidR="007A4C19" w:rsidRPr="00A74858" w:rsidRDefault="007A4C19" w:rsidP="007A4C19">
      <w:pPr>
        <w:pStyle w:val="AllowPageBreak"/>
      </w:pPr>
    </w:p>
    <w:p w14:paraId="1D067F97" w14:textId="77777777" w:rsidR="007A4C19" w:rsidRPr="00A74858" w:rsidRDefault="007A4C19" w:rsidP="007A4C19">
      <w:pPr>
        <w:pStyle w:val="Heading1"/>
      </w:pPr>
      <w:bookmarkStart w:id="9" w:name="O_654557"/>
      <w:bookmarkEnd w:id="9"/>
      <w:r w:rsidRPr="00A74858">
        <w:t>Assessment Conditions</w:t>
      </w:r>
    </w:p>
    <w:p w14:paraId="1D597E3A" w14:textId="77777777" w:rsidR="007A4C19" w:rsidRPr="00A74858" w:rsidRDefault="007A4C19" w:rsidP="007A4C19">
      <w:pPr>
        <w:pStyle w:val="BodyText"/>
      </w:pPr>
      <w:r w:rsidRPr="00A74858">
        <w:t xml:space="preserve">Skills must have been demonstrated in the workplace or in a simulated environment that reflects workplace conditions. The following conditions must be met for this unit: </w:t>
      </w:r>
    </w:p>
    <w:p w14:paraId="0D4C3DA8" w14:textId="77777777" w:rsidR="007A4C19" w:rsidRPr="00A74858" w:rsidRDefault="007A4C19" w:rsidP="007A4C19">
      <w:pPr>
        <w:pStyle w:val="ListBullet"/>
      </w:pPr>
      <w:r w:rsidRPr="00A74858">
        <w:t>use of suitable facilities, equipment and resources, including organisation policies, procedures and data</w:t>
      </w:r>
    </w:p>
    <w:p w14:paraId="40E60D8E" w14:textId="77777777" w:rsidR="007A4C19" w:rsidRPr="00A74858" w:rsidRDefault="007A4C19" w:rsidP="007A4C19">
      <w:pPr>
        <w:pStyle w:val="ListBullet"/>
      </w:pPr>
      <w:r w:rsidRPr="00A74858">
        <w:t xml:space="preserve">modelling of industry operating conditions, including: </w:t>
      </w:r>
    </w:p>
    <w:p w14:paraId="54A2CAEA" w14:textId="77777777" w:rsidR="007A4C19" w:rsidRPr="00A74858" w:rsidRDefault="007A4C19" w:rsidP="007A4C19">
      <w:pPr>
        <w:pStyle w:val="ListBullet2"/>
        <w:tabs>
          <w:tab w:val="clear" w:pos="360"/>
        </w:tabs>
        <w:ind w:left="700"/>
      </w:pPr>
      <w:r w:rsidRPr="00A74858">
        <w:t>consultation activities with real people</w:t>
      </w:r>
    </w:p>
    <w:p w14:paraId="044F540B" w14:textId="77777777" w:rsidR="007A4C19" w:rsidRPr="00A74858" w:rsidRDefault="007A4C19" w:rsidP="007A4C19">
      <w:pPr>
        <w:pStyle w:val="ListBullet2"/>
        <w:tabs>
          <w:tab w:val="clear" w:pos="360"/>
        </w:tabs>
        <w:ind w:left="700"/>
      </w:pPr>
      <w:r w:rsidRPr="00A74858">
        <w:t>interactions with supervisors</w:t>
      </w:r>
    </w:p>
    <w:p w14:paraId="7257E616" w14:textId="77777777" w:rsidR="007A4C19" w:rsidRPr="00A74858" w:rsidRDefault="007A4C19" w:rsidP="007A4C19">
      <w:pPr>
        <w:pStyle w:val="ListBullet2"/>
        <w:tabs>
          <w:tab w:val="clear" w:pos="360"/>
        </w:tabs>
        <w:ind w:left="700"/>
      </w:pPr>
      <w:r w:rsidRPr="00A74858">
        <w:t>presence of timelines, budgets and deadlines</w:t>
      </w:r>
    </w:p>
    <w:p w14:paraId="3122CDC2" w14:textId="77777777" w:rsidR="007A4C19" w:rsidRPr="00A74858" w:rsidRDefault="007A4C19" w:rsidP="007A4C19">
      <w:pPr>
        <w:pStyle w:val="BodyText"/>
      </w:pPr>
    </w:p>
    <w:p w14:paraId="1F3C5762" w14:textId="77777777" w:rsidR="007A4C19" w:rsidRPr="00A74858" w:rsidRDefault="007A4C19" w:rsidP="007A4C19">
      <w:pPr>
        <w:pStyle w:val="BodyText"/>
      </w:pPr>
      <w:r w:rsidRPr="00A74858">
        <w:t>Assessors must satisfy the Standards for Registered Training Organisations (RTOs) 2015/AQTF mandatory competency requirements for assessors.</w:t>
      </w:r>
    </w:p>
    <w:p w14:paraId="68F0FE26" w14:textId="77777777" w:rsidR="007A4C19" w:rsidRPr="00A74858" w:rsidRDefault="007A4C19" w:rsidP="007A4C19">
      <w:pPr>
        <w:pStyle w:val="Heading1"/>
      </w:pPr>
      <w:bookmarkStart w:id="10" w:name="O_654560"/>
      <w:bookmarkEnd w:id="10"/>
      <w:r w:rsidRPr="00A74858">
        <w:t>Links</w:t>
      </w:r>
    </w:p>
    <w:p w14:paraId="0052F6D0" w14:textId="77777777" w:rsidR="007A4C19" w:rsidRPr="00A74858" w:rsidRDefault="007A4C19" w:rsidP="007A4C19">
      <w:pPr>
        <w:pStyle w:val="BodyText"/>
      </w:pPr>
      <w:r w:rsidRPr="00A74858">
        <w:t xml:space="preserve">Companion Volume implementation guides are found in VETNet - </w:t>
      </w:r>
      <w:hyperlink r:id="rId19" w:history="1">
        <w:r w:rsidRPr="009B31C6">
          <w:rPr>
            <w:rStyle w:val="Hyperlink"/>
          </w:rPr>
          <w:t>https://vetnet.gov.au/Pages/TrainingDocs.aspx?q=5e0c25cc-3d9d-4b43-80d3-bd22cc4f1e53</w:t>
        </w:r>
      </w:hyperlink>
    </w:p>
    <w:p w14:paraId="09D33879" w14:textId="77777777" w:rsidR="007A4C19" w:rsidRPr="00A74858" w:rsidRDefault="007A4C19" w:rsidP="007A4C19"/>
    <w:p w14:paraId="62486C05" w14:textId="77777777" w:rsidR="00B57347" w:rsidRPr="00EC3EDC" w:rsidRDefault="00B57347" w:rsidP="00EC3EDC"/>
    <w:sectPr w:rsidR="00B57347" w:rsidRPr="00EC3EDC" w:rsidSect="00EC3EDC">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5B81B" w14:textId="77777777" w:rsidR="005C34B5" w:rsidRDefault="005C34B5" w:rsidP="00EC3EDC">
      <w:r>
        <w:separator/>
      </w:r>
    </w:p>
  </w:endnote>
  <w:endnote w:type="continuationSeparator" w:id="0">
    <w:p w14:paraId="06D9C7BA" w14:textId="77777777" w:rsidR="005C34B5" w:rsidRDefault="005C34B5" w:rsidP="00EC3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4879" w14:textId="77777777" w:rsidR="00DF7E4F" w:rsidRDefault="00DF7E4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CE1D1" w14:textId="77777777" w:rsidR="00DF7E4F" w:rsidRDefault="00DF7E4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F59CF" w14:textId="77777777" w:rsidR="00DF7E4F" w:rsidRDefault="00DF7E4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7AA66EAE" w:rsidR="00835F42" w:rsidRDefault="00835F42">
    <w:pPr>
      <w:pStyle w:val="Footer"/>
      <w:framePr w:wrap="around"/>
    </w:pPr>
    <w:fldSimple w:instr="DOCPROPERTY  Subject  \* MERGEFORMAT"/>
    <w:r w:rsidR="436561F9">
      <w:t>Draft</w:t>
    </w:r>
    <w:r>
      <w:tab/>
    </w:r>
    <w:r w:rsidR="436561F9">
      <w:t xml:space="preserve">Page </w:t>
    </w:r>
    <w:r w:rsidRPr="436561F9">
      <w:rPr>
        <w:noProof/>
      </w:rPr>
      <w:fldChar w:fldCharType="begin"/>
    </w:r>
    <w:r>
      <w:instrText xml:space="preserve"> PAGE  \* Arabic  \* MERGEFORMAT </w:instrText>
    </w:r>
    <w:r w:rsidRPr="436561F9">
      <w:fldChar w:fldCharType="separate"/>
    </w:r>
    <w:r w:rsidR="436561F9" w:rsidRPr="436561F9">
      <w:rPr>
        <w:noProof/>
      </w:rPr>
      <w:t>2</w:t>
    </w:r>
    <w:r w:rsidRPr="436561F9">
      <w:rPr>
        <w:noProof/>
      </w:rPr>
      <w:fldChar w:fldCharType="end"/>
    </w:r>
    <w:r w:rsidR="436561F9">
      <w:t xml:space="preserve"> of </w:t>
    </w:r>
    <w:r w:rsidRPr="436561F9">
      <w:rPr>
        <w:noProof/>
      </w:rPr>
      <w:fldChar w:fldCharType="begin"/>
    </w:r>
    <w:r w:rsidRPr="436561F9">
      <w:rPr>
        <w:noProof/>
      </w:rPr>
      <w:instrText xml:space="preserve"> NUMPAGES  \* Arabic  \* MERGEFORMAT </w:instrText>
    </w:r>
    <w:r w:rsidRPr="436561F9">
      <w:rPr>
        <w:noProof/>
      </w:rPr>
      <w:fldChar w:fldCharType="separate"/>
    </w:r>
    <w:r w:rsidR="436561F9" w:rsidRPr="436561F9">
      <w:rPr>
        <w:noProof/>
      </w:rPr>
      <w:t>4</w:t>
    </w:r>
    <w:r w:rsidRPr="436561F9">
      <w:rPr>
        <w:noProof/>
      </w:rPr>
      <w:fldChar w:fldCharType="end"/>
    </w:r>
  </w:p>
  <w:p w14:paraId="5C95EFB6" w14:textId="69EFA964" w:rsidR="00835F42" w:rsidRDefault="436561F9" w:rsidP="00EC3EDC">
    <w:pPr>
      <w:pStyle w:val="Footer"/>
      <w:framePr w:wrap="around"/>
    </w:pPr>
    <w:r>
      <w:t xml:space="preserve">© Commonwealth of Australia, </w:t>
    </w:r>
    <w:r w:rsidR="00835F42">
      <w:fldChar w:fldCharType="begin"/>
    </w:r>
    <w:r w:rsidR="00835F42">
      <w:instrText xml:space="preserve"> DATE  \@ "yyyy"  \* MERGEFORMAT </w:instrText>
    </w:r>
    <w:r w:rsidR="00835F42">
      <w:fldChar w:fldCharType="separate"/>
    </w:r>
    <w:r w:rsidR="00DF7E4F">
      <w:rPr>
        <w:noProof/>
      </w:rPr>
      <w:t>2025</w:t>
    </w:r>
    <w:r w:rsidR="00835F42">
      <w:fldChar w:fldCharType="end"/>
    </w:r>
    <w:r w:rsidRPr="436561F9">
      <w:rPr>
        <w:noProof/>
      </w:rPr>
      <w:t>5</w:t>
    </w:r>
    <w:r w:rsidR="00835F42">
      <w:tab/>
    </w:r>
    <w:fldSimple w:instr="DOCPROPERTY  Author  \* MERGEFORMAT"/>
    <w:r>
      <w:t>HumanAbility</w:t>
    </w:r>
  </w:p>
  <w:p w14:paraId="0562CB0E" w14:textId="77777777" w:rsidR="00835F42" w:rsidRDefault="00835F42" w:rsidP="00EC3EDC">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71FC69" w14:textId="77777777" w:rsidR="005C34B5" w:rsidRDefault="005C34B5" w:rsidP="00EC3EDC">
      <w:r>
        <w:separator/>
      </w:r>
    </w:p>
  </w:footnote>
  <w:footnote w:type="continuationSeparator" w:id="0">
    <w:p w14:paraId="1CEF47AC" w14:textId="77777777" w:rsidR="005C34B5" w:rsidRDefault="005C34B5" w:rsidP="00EC3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E040A" w14:textId="77777777" w:rsidR="00DF7E4F" w:rsidRDefault="00DF7E4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835F42" w:rsidRDefault="00835F4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3FEC967" wp14:editId="7081658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01652C" w14:textId="77777777" w:rsidR="00EC3EDC" w:rsidRPr="00835F42" w:rsidRDefault="00EC3EDC" w:rsidP="00835F4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9C5B8" w14:textId="77777777" w:rsidR="00DF7E4F" w:rsidRDefault="00DF7E4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A6184" w14:textId="77777777" w:rsidR="00835F42" w:rsidRPr="002D2AF8" w:rsidRDefault="00835F42" w:rsidP="00EC3EDC">
    <w:pPr>
      <w:pStyle w:val="Header"/>
      <w:framePr w:wrap="around"/>
    </w:pPr>
    <w:fldSimple w:instr="TITLE   \* MERGEFORMAT">
      <w:r>
        <w:t>CHCPOL001 Contribute to the review and development of policies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D98A12B" w14:textId="77777777" w:rsidR="00835F42" w:rsidRDefault="00835F42" w:rsidP="00EC3ED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22141837">
    <w:abstractNumId w:val="4"/>
  </w:num>
  <w:num w:numId="2" w16cid:durableId="318192696">
    <w:abstractNumId w:val="3"/>
  </w:num>
  <w:num w:numId="3" w16cid:durableId="1936329018">
    <w:abstractNumId w:val="2"/>
  </w:num>
  <w:num w:numId="4" w16cid:durableId="278535674">
    <w:abstractNumId w:val="1"/>
  </w:num>
  <w:num w:numId="5" w16cid:durableId="1915890636">
    <w:abstractNumId w:val="0"/>
  </w:num>
  <w:num w:numId="6" w16cid:durableId="698510105">
    <w:abstractNumId w:val="11"/>
  </w:num>
  <w:num w:numId="7" w16cid:durableId="1851481915">
    <w:abstractNumId w:val="8"/>
  </w:num>
  <w:num w:numId="8" w16cid:durableId="1967615116">
    <w:abstractNumId w:val="12"/>
  </w:num>
  <w:num w:numId="9" w16cid:durableId="867522196">
    <w:abstractNumId w:val="6"/>
  </w:num>
  <w:num w:numId="10" w16cid:durableId="1615557374">
    <w:abstractNumId w:val="9"/>
  </w:num>
  <w:num w:numId="11" w16cid:durableId="1160006622">
    <w:abstractNumId w:val="7"/>
  </w:num>
  <w:num w:numId="12" w16cid:durableId="1726949490">
    <w:abstractNumId w:val="5"/>
  </w:num>
  <w:num w:numId="13" w16cid:durableId="8535410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EDC"/>
    <w:rsid w:val="001B40D5"/>
    <w:rsid w:val="005C34B5"/>
    <w:rsid w:val="006D5BC9"/>
    <w:rsid w:val="007A4C19"/>
    <w:rsid w:val="00835F42"/>
    <w:rsid w:val="00B57347"/>
    <w:rsid w:val="00B736F3"/>
    <w:rsid w:val="00DF7E4F"/>
    <w:rsid w:val="00EC3EDC"/>
    <w:rsid w:val="00FD5A94"/>
    <w:rsid w:val="0FFFBE65"/>
    <w:rsid w:val="2E18FB11"/>
    <w:rsid w:val="34AE09B0"/>
    <w:rsid w:val="35950AD3"/>
    <w:rsid w:val="3C4279E5"/>
    <w:rsid w:val="4158570A"/>
    <w:rsid w:val="418B793F"/>
    <w:rsid w:val="436561F9"/>
    <w:rsid w:val="450D6BB7"/>
    <w:rsid w:val="4DE4B9E4"/>
    <w:rsid w:val="51CBA7AB"/>
    <w:rsid w:val="56CF1F86"/>
    <w:rsid w:val="5E740C0F"/>
    <w:rsid w:val="608152B8"/>
    <w:rsid w:val="6115D9D5"/>
    <w:rsid w:val="63AC35B3"/>
    <w:rsid w:val="63D4C522"/>
    <w:rsid w:val="657F3932"/>
    <w:rsid w:val="7FA16C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008B45"/>
  <w14:defaultImageDpi w14:val="96"/>
  <w15:docId w15:val="{D9800CED-04BA-4C30-9998-EC4F58AD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ED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C3EDC"/>
    <w:pPr>
      <w:spacing w:before="360" w:after="60"/>
      <w:outlineLvl w:val="0"/>
    </w:pPr>
    <w:rPr>
      <w:sz w:val="32"/>
    </w:rPr>
  </w:style>
  <w:style w:type="paragraph" w:styleId="Heading2">
    <w:name w:val="heading 2"/>
    <w:basedOn w:val="HeadingBase"/>
    <w:next w:val="BodyText"/>
    <w:link w:val="Heading2Char"/>
    <w:qFormat/>
    <w:rsid w:val="00EC3EDC"/>
    <w:pPr>
      <w:keepLines/>
      <w:spacing w:before="240" w:after="120"/>
      <w:outlineLvl w:val="1"/>
    </w:pPr>
    <w:rPr>
      <w:sz w:val="28"/>
      <w:szCs w:val="40"/>
    </w:rPr>
  </w:style>
  <w:style w:type="paragraph" w:styleId="Heading3">
    <w:name w:val="heading 3"/>
    <w:basedOn w:val="HeadingBase"/>
    <w:next w:val="BodyText"/>
    <w:link w:val="Heading3Char"/>
    <w:qFormat/>
    <w:rsid w:val="00EC3EDC"/>
    <w:pPr>
      <w:spacing w:before="180" w:after="120"/>
      <w:outlineLvl w:val="2"/>
    </w:pPr>
    <w:rPr>
      <w:spacing w:val="-10"/>
      <w:kern w:val="32"/>
    </w:rPr>
  </w:style>
  <w:style w:type="paragraph" w:styleId="Heading4">
    <w:name w:val="heading 4"/>
    <w:basedOn w:val="HeadingBase"/>
    <w:next w:val="BodyText"/>
    <w:link w:val="Heading4Char"/>
    <w:qFormat/>
    <w:rsid w:val="00EC3EDC"/>
    <w:pPr>
      <w:spacing w:before="160" w:after="120"/>
      <w:outlineLvl w:val="3"/>
    </w:pPr>
    <w:rPr>
      <w:sz w:val="22"/>
    </w:rPr>
  </w:style>
  <w:style w:type="paragraph" w:styleId="Heading5">
    <w:name w:val="heading 5"/>
    <w:basedOn w:val="HeadingBase"/>
    <w:next w:val="Normal"/>
    <w:link w:val="Heading5Char"/>
    <w:qFormat/>
    <w:rsid w:val="00EC3EDC"/>
    <w:pPr>
      <w:spacing w:before="80"/>
      <w:outlineLvl w:val="4"/>
    </w:pPr>
    <w:rPr>
      <w:color w:val="918585"/>
      <w:sz w:val="20"/>
    </w:rPr>
  </w:style>
  <w:style w:type="paragraph" w:styleId="Heading6">
    <w:name w:val="heading 6"/>
    <w:basedOn w:val="HeadingBase"/>
    <w:next w:val="Normal"/>
    <w:link w:val="Heading6Char"/>
    <w:qFormat/>
    <w:rsid w:val="00EC3EDC"/>
    <w:pPr>
      <w:spacing w:before="60"/>
      <w:outlineLvl w:val="5"/>
    </w:pPr>
    <w:rPr>
      <w:color w:val="918585"/>
      <w:sz w:val="20"/>
    </w:rPr>
  </w:style>
  <w:style w:type="paragraph" w:styleId="Heading7">
    <w:name w:val="heading 7"/>
    <w:basedOn w:val="Normal"/>
    <w:next w:val="Normal"/>
    <w:link w:val="Heading7Char"/>
    <w:qFormat/>
    <w:rsid w:val="00EC3EDC"/>
    <w:pPr>
      <w:ind w:left="720"/>
      <w:outlineLvl w:val="6"/>
    </w:pPr>
    <w:rPr>
      <w:i/>
    </w:rPr>
  </w:style>
  <w:style w:type="paragraph" w:styleId="Heading8">
    <w:name w:val="heading 8"/>
    <w:basedOn w:val="Normal"/>
    <w:next w:val="Normal"/>
    <w:link w:val="Heading8Char"/>
    <w:qFormat/>
    <w:rsid w:val="00EC3EDC"/>
    <w:pPr>
      <w:ind w:left="720"/>
      <w:outlineLvl w:val="7"/>
    </w:pPr>
    <w:rPr>
      <w:i/>
    </w:rPr>
  </w:style>
  <w:style w:type="paragraph" w:styleId="Heading9">
    <w:name w:val="heading 9"/>
    <w:basedOn w:val="Normal"/>
    <w:next w:val="Normal"/>
    <w:link w:val="Heading9Char"/>
    <w:qFormat/>
    <w:rsid w:val="00EC3ED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3EDC"/>
    <w:rPr>
      <w:rFonts w:ascii="Times New Roman" w:eastAsia="Times New Roman" w:hAnsi="Times New Roman" w:cs="Times New Roman"/>
      <w:b/>
      <w:sz w:val="32"/>
      <w:szCs w:val="20"/>
      <w:lang w:eastAsia="en-US"/>
    </w:rPr>
  </w:style>
  <w:style w:type="paragraph" w:styleId="BodyText">
    <w:name w:val="Body Text"/>
    <w:basedOn w:val="Normal"/>
    <w:link w:val="BodyTextChar"/>
    <w:rsid w:val="00EC3ED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C3EDC"/>
    <w:rPr>
      <w:rFonts w:ascii="Times New Roman" w:eastAsia="Times New Roman" w:hAnsi="Times New Roman" w:cs="Times New Roman"/>
      <w:sz w:val="24"/>
      <w:lang w:eastAsia="en-US"/>
    </w:rPr>
  </w:style>
  <w:style w:type="character" w:customStyle="1" w:styleId="SpecialBold">
    <w:name w:val="Special Bold"/>
    <w:basedOn w:val="DefaultParagraphFont"/>
    <w:rsid w:val="00EC3EDC"/>
    <w:rPr>
      <w:b/>
      <w:spacing w:val="0"/>
    </w:rPr>
  </w:style>
  <w:style w:type="character" w:styleId="Emphasis">
    <w:name w:val="Emphasis"/>
    <w:basedOn w:val="DefaultParagraphFont"/>
    <w:qFormat/>
    <w:rsid w:val="00EC3EDC"/>
    <w:rPr>
      <w:i/>
    </w:rPr>
  </w:style>
  <w:style w:type="paragraph" w:customStyle="1" w:styleId="SuperHeading">
    <w:name w:val="SuperHeading"/>
    <w:basedOn w:val="Normal"/>
    <w:rsid w:val="00EC3EDC"/>
    <w:pPr>
      <w:spacing w:before="240" w:after="120"/>
      <w:outlineLvl w:val="0"/>
    </w:pPr>
    <w:rPr>
      <w:rFonts w:ascii="Times New Roman" w:hAnsi="Times New Roman"/>
      <w:b/>
      <w:sz w:val="32"/>
    </w:rPr>
  </w:style>
  <w:style w:type="paragraph" w:customStyle="1" w:styleId="AllowPageBreak">
    <w:name w:val="AllowPageBreak"/>
    <w:rsid w:val="00EC3ED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C3ED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C3ED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C3ED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C3ED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C3ED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C3ED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C3ED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C3EDC"/>
    <w:rPr>
      <w:rFonts w:ascii="Courier New" w:eastAsia="Times New Roman" w:hAnsi="Courier New" w:cs="Times New Roman"/>
      <w:i/>
      <w:szCs w:val="20"/>
      <w:lang w:eastAsia="en-US"/>
    </w:rPr>
  </w:style>
  <w:style w:type="paragraph" w:customStyle="1" w:styleId="HeadingBase">
    <w:name w:val="Heading Base"/>
    <w:rsid w:val="00EC3ED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C3EDC"/>
    <w:pPr>
      <w:tabs>
        <w:tab w:val="right" w:leader="dot" w:pos="9072"/>
      </w:tabs>
      <w:ind w:left="567"/>
    </w:pPr>
    <w:rPr>
      <w:szCs w:val="22"/>
    </w:rPr>
  </w:style>
  <w:style w:type="paragraph" w:customStyle="1" w:styleId="TOCBase">
    <w:name w:val="TOC Base"/>
    <w:rsid w:val="00EC3ED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C3EDC"/>
    <w:pPr>
      <w:tabs>
        <w:tab w:val="right" w:leader="dot" w:pos="9072"/>
      </w:tabs>
      <w:spacing w:before="40" w:after="40"/>
      <w:ind w:left="284"/>
    </w:pPr>
    <w:rPr>
      <w:rFonts w:ascii="Times New Roman" w:hAnsi="Times New Roman"/>
    </w:rPr>
  </w:style>
  <w:style w:type="paragraph" w:styleId="TOC1">
    <w:name w:val="toc 1"/>
    <w:basedOn w:val="TOCBase"/>
    <w:next w:val="Normal"/>
    <w:rsid w:val="00EC3ED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C3ED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C3EDC"/>
    <w:rPr>
      <w:rFonts w:ascii="Times New Roman" w:eastAsia="Times New Roman" w:hAnsi="Times New Roman" w:cs="Times New Roman"/>
      <w:sz w:val="16"/>
      <w:lang w:eastAsia="en-US"/>
    </w:rPr>
  </w:style>
  <w:style w:type="paragraph" w:styleId="Title">
    <w:name w:val="Title"/>
    <w:basedOn w:val="HeadingBase"/>
    <w:link w:val="TitleChar"/>
    <w:qFormat/>
    <w:rsid w:val="00EC3EDC"/>
    <w:pPr>
      <w:spacing w:before="5040"/>
      <w:jc w:val="center"/>
    </w:pPr>
    <w:rPr>
      <w:sz w:val="48"/>
      <w:szCs w:val="72"/>
      <w:lang w:val="en-US"/>
    </w:rPr>
  </w:style>
  <w:style w:type="character" w:customStyle="1" w:styleId="TitleChar">
    <w:name w:val="Title Char"/>
    <w:basedOn w:val="DefaultParagraphFont"/>
    <w:link w:val="Title"/>
    <w:rsid w:val="00EC3ED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C3EDC"/>
    <w:pPr>
      <w:tabs>
        <w:tab w:val="left" w:pos="3600"/>
        <w:tab w:val="left" w:pos="3958"/>
      </w:tabs>
    </w:pPr>
  </w:style>
  <w:style w:type="paragraph" w:styleId="List">
    <w:name w:val="List"/>
    <w:basedOn w:val="BodyText"/>
    <w:next w:val="BodyText"/>
    <w:rsid w:val="00EC3EDC"/>
    <w:pPr>
      <w:tabs>
        <w:tab w:val="left" w:pos="340"/>
      </w:tabs>
      <w:spacing w:before="60" w:after="60"/>
      <w:ind w:left="340" w:hanging="340"/>
    </w:pPr>
  </w:style>
  <w:style w:type="paragraph" w:styleId="ListBullet">
    <w:name w:val="List Bullet"/>
    <w:basedOn w:val="List"/>
    <w:rsid w:val="00EC3EDC"/>
    <w:pPr>
      <w:numPr>
        <w:numId w:val="10"/>
      </w:numPr>
      <w:tabs>
        <w:tab w:val="clear" w:pos="340"/>
      </w:tabs>
      <w:spacing w:before="40" w:after="40"/>
    </w:pPr>
  </w:style>
  <w:style w:type="paragraph" w:customStyle="1" w:styleId="Note">
    <w:name w:val="Note"/>
    <w:basedOn w:val="BodyText"/>
    <w:rsid w:val="00EC3ED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C3EDC"/>
    <w:pPr>
      <w:framePr w:wrap="auto" w:hAnchor="text" w:y="6049"/>
    </w:pPr>
    <w:rPr>
      <w:color w:val="000000"/>
      <w:sz w:val="40"/>
    </w:rPr>
  </w:style>
  <w:style w:type="paragraph" w:customStyle="1" w:styleId="TOCTitle">
    <w:name w:val="TOCTitle"/>
    <w:basedOn w:val="Heading1"/>
    <w:rsid w:val="00EC3EDC"/>
    <w:pPr>
      <w:spacing w:after="240"/>
      <w:jc w:val="center"/>
      <w:outlineLvl w:val="9"/>
    </w:pPr>
    <w:rPr>
      <w:caps/>
    </w:rPr>
  </w:style>
  <w:style w:type="paragraph" w:customStyle="1" w:styleId="Version">
    <w:name w:val="Version"/>
    <w:rsid w:val="00EC3EDC"/>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C3EDC"/>
    <w:pPr>
      <w:numPr>
        <w:numId w:val="11"/>
      </w:numPr>
      <w:tabs>
        <w:tab w:val="clear" w:pos="680"/>
        <w:tab w:val="num" w:pos="360"/>
      </w:tabs>
      <w:ind w:left="360"/>
    </w:pPr>
  </w:style>
  <w:style w:type="paragraph" w:styleId="Index1">
    <w:name w:val="index 1"/>
    <w:basedOn w:val="Normal"/>
    <w:next w:val="Normal"/>
    <w:semiHidden/>
    <w:rsid w:val="00EC3EDC"/>
    <w:pPr>
      <w:keepNext w:val="0"/>
      <w:tabs>
        <w:tab w:val="right" w:pos="4176"/>
      </w:tabs>
      <w:ind w:left="198" w:hanging="198"/>
    </w:pPr>
    <w:rPr>
      <w:rFonts w:ascii="Garamond" w:hAnsi="Garamond"/>
    </w:rPr>
  </w:style>
  <w:style w:type="paragraph" w:styleId="IndexHeading">
    <w:name w:val="index heading"/>
    <w:basedOn w:val="Normal"/>
    <w:next w:val="Index1"/>
    <w:semiHidden/>
    <w:rsid w:val="00EC3EDC"/>
    <w:pPr>
      <w:spacing w:before="120" w:after="120"/>
    </w:pPr>
    <w:rPr>
      <w:rFonts w:ascii="Arial" w:hAnsi="Arial"/>
      <w:b/>
      <w:color w:val="918585"/>
      <w:sz w:val="24"/>
    </w:rPr>
  </w:style>
  <w:style w:type="paragraph" w:styleId="Header">
    <w:name w:val="header"/>
    <w:basedOn w:val="Normal"/>
    <w:link w:val="HeaderChar"/>
    <w:rsid w:val="00EC3ED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C3EDC"/>
    <w:rPr>
      <w:rFonts w:ascii="Times New Roman" w:eastAsia="Times New Roman" w:hAnsi="Times New Roman" w:cs="Times New Roman"/>
      <w:sz w:val="16"/>
      <w:szCs w:val="20"/>
      <w:lang w:val="en-GB" w:eastAsia="en-US"/>
    </w:rPr>
  </w:style>
  <w:style w:type="paragraph" w:customStyle="1" w:styleId="Chapter">
    <w:name w:val="Chapter"/>
    <w:basedOn w:val="Normal"/>
    <w:rsid w:val="00EC3EDC"/>
    <w:pPr>
      <w:spacing w:before="240"/>
    </w:pPr>
    <w:rPr>
      <w:rFonts w:ascii="Times New Roman" w:hAnsi="Times New Roman"/>
      <w:smallCaps/>
      <w:spacing w:val="80"/>
      <w:sz w:val="28"/>
    </w:rPr>
  </w:style>
  <w:style w:type="paragraph" w:customStyle="1" w:styleId="InChapter">
    <w:name w:val="InChapter"/>
    <w:basedOn w:val="Heading3"/>
    <w:rsid w:val="00EC3EDC"/>
    <w:pPr>
      <w:spacing w:after="240"/>
      <w:outlineLvl w:val="9"/>
    </w:pPr>
    <w:rPr>
      <w:noProof/>
    </w:rPr>
  </w:style>
  <w:style w:type="paragraph" w:styleId="Index2">
    <w:name w:val="index 2"/>
    <w:basedOn w:val="Normal"/>
    <w:next w:val="Normal"/>
    <w:semiHidden/>
    <w:rsid w:val="00EC3EDC"/>
    <w:pPr>
      <w:tabs>
        <w:tab w:val="right" w:pos="4176"/>
      </w:tabs>
      <w:ind w:left="568" w:hanging="284"/>
    </w:pPr>
    <w:rPr>
      <w:rFonts w:ascii="Garamond" w:hAnsi="Garamond"/>
    </w:rPr>
  </w:style>
  <w:style w:type="paragraph" w:customStyle="1" w:styleId="Byline">
    <w:name w:val="Byline"/>
    <w:rsid w:val="00EC3ED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C3EDC"/>
    <w:pPr>
      <w:tabs>
        <w:tab w:val="clear" w:pos="3600"/>
        <w:tab w:val="clear" w:pos="3958"/>
      </w:tabs>
      <w:jc w:val="right"/>
    </w:pPr>
  </w:style>
  <w:style w:type="paragraph" w:styleId="Caption">
    <w:name w:val="caption"/>
    <w:basedOn w:val="BodyText"/>
    <w:next w:val="Normal"/>
    <w:qFormat/>
    <w:rsid w:val="00EC3EDC"/>
    <w:pPr>
      <w:framePr w:w="2268" w:hSpace="181" w:vSpace="181" w:wrap="around" w:vAnchor="text" w:hAnchor="page" w:x="1135" w:y="285" w:anchorLock="1"/>
    </w:pPr>
    <w:rPr>
      <w:i/>
    </w:rPr>
  </w:style>
  <w:style w:type="paragraph" w:customStyle="1" w:styleId="MiniTOCTitle">
    <w:name w:val="MiniTOCTitle"/>
    <w:basedOn w:val="Heading4"/>
    <w:rsid w:val="00EC3EDC"/>
    <w:pPr>
      <w:spacing w:before="240"/>
      <w:outlineLvl w:val="9"/>
    </w:pPr>
    <w:rPr>
      <w:noProof/>
      <w:sz w:val="24"/>
    </w:rPr>
  </w:style>
  <w:style w:type="paragraph" w:customStyle="1" w:styleId="MiniTOCItem">
    <w:name w:val="MiniTOCItem"/>
    <w:basedOn w:val="ListBullet"/>
    <w:rsid w:val="00EC3EDC"/>
    <w:pPr>
      <w:numPr>
        <w:numId w:val="0"/>
      </w:numPr>
      <w:tabs>
        <w:tab w:val="right" w:leader="dot" w:pos="6521"/>
      </w:tabs>
      <w:spacing w:before="0" w:after="0"/>
    </w:pPr>
  </w:style>
  <w:style w:type="paragraph" w:customStyle="1" w:styleId="TOFTitle">
    <w:name w:val="TOFTitle"/>
    <w:basedOn w:val="TOCTitle"/>
    <w:rsid w:val="00EC3EDC"/>
  </w:style>
  <w:style w:type="paragraph" w:styleId="TableofFigures">
    <w:name w:val="table of figures"/>
    <w:basedOn w:val="Normal"/>
    <w:next w:val="Normal"/>
    <w:semiHidden/>
    <w:rsid w:val="00EC3EDC"/>
    <w:pPr>
      <w:tabs>
        <w:tab w:val="right" w:leader="dot" w:pos="9072"/>
      </w:tabs>
      <w:ind w:left="970" w:hanging="403"/>
    </w:pPr>
    <w:rPr>
      <w:rFonts w:ascii="Times New Roman" w:hAnsi="Times New Roman"/>
      <w:b/>
    </w:rPr>
  </w:style>
  <w:style w:type="paragraph" w:styleId="ListNumber">
    <w:name w:val="List Number"/>
    <w:basedOn w:val="List"/>
    <w:rsid w:val="00EC3EDC"/>
    <w:pPr>
      <w:numPr>
        <w:numId w:val="13"/>
      </w:numPr>
      <w:tabs>
        <w:tab w:val="clear" w:pos="340"/>
      </w:tabs>
    </w:pPr>
  </w:style>
  <w:style w:type="character" w:customStyle="1" w:styleId="WingdingSymbols">
    <w:name w:val="Wingding Symbols"/>
    <w:rsid w:val="00EC3EDC"/>
    <w:rPr>
      <w:rFonts w:ascii="Wingdings" w:hAnsi="Wingdings"/>
    </w:rPr>
  </w:style>
  <w:style w:type="paragraph" w:customStyle="1" w:styleId="TableHeading">
    <w:name w:val="Table Heading"/>
    <w:basedOn w:val="HeadingBase"/>
    <w:rsid w:val="00EC3EDC"/>
    <w:pPr>
      <w:keepLines/>
      <w:pBdr>
        <w:bottom w:val="single" w:sz="6" w:space="1" w:color="918585"/>
      </w:pBdr>
      <w:spacing w:before="240"/>
    </w:pPr>
  </w:style>
  <w:style w:type="character" w:customStyle="1" w:styleId="HotSpot">
    <w:name w:val="HotSpot"/>
    <w:rsid w:val="00EC3EDC"/>
    <w:rPr>
      <w:color w:val="0033CC"/>
      <w:u w:val="none"/>
    </w:rPr>
  </w:style>
  <w:style w:type="paragraph" w:customStyle="1" w:styleId="BodyTextRight">
    <w:name w:val="Body Text Right"/>
    <w:basedOn w:val="BodyText"/>
    <w:rsid w:val="00EC3EDC"/>
    <w:pPr>
      <w:spacing w:before="0" w:after="0"/>
      <w:jc w:val="right"/>
    </w:pPr>
  </w:style>
  <w:style w:type="paragraph" w:styleId="Index3">
    <w:name w:val="index 3"/>
    <w:basedOn w:val="ListNumber2"/>
    <w:next w:val="Normal"/>
    <w:semiHidden/>
    <w:rsid w:val="00EC3EDC"/>
    <w:pPr>
      <w:numPr>
        <w:numId w:val="0"/>
      </w:numPr>
      <w:tabs>
        <w:tab w:val="right" w:leader="dot" w:pos="4176"/>
      </w:tabs>
    </w:pPr>
  </w:style>
  <w:style w:type="paragraph" w:styleId="ListNumber2">
    <w:name w:val="List Number 2"/>
    <w:basedOn w:val="List2"/>
    <w:rsid w:val="00EC3EDC"/>
    <w:pPr>
      <w:numPr>
        <w:numId w:val="8"/>
      </w:numPr>
      <w:tabs>
        <w:tab w:val="clear" w:pos="1060"/>
      </w:tabs>
    </w:pPr>
  </w:style>
  <w:style w:type="paragraph" w:customStyle="1" w:styleId="MarginNote">
    <w:name w:val="Margin Note"/>
    <w:basedOn w:val="BodyText"/>
    <w:rsid w:val="00EC3ED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C3ED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C3ED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C3EDC"/>
    <w:rPr>
      <w:sz w:val="32"/>
    </w:rPr>
  </w:style>
  <w:style w:type="paragraph" w:customStyle="1" w:styleId="HeadingProcedure">
    <w:name w:val="Heading Procedure"/>
    <w:basedOn w:val="HeadingBase"/>
    <w:next w:val="Normal"/>
    <w:rsid w:val="00EC3EDC"/>
    <w:pPr>
      <w:tabs>
        <w:tab w:val="left" w:pos="0"/>
      </w:tabs>
      <w:spacing w:before="120" w:after="60"/>
    </w:pPr>
    <w:rPr>
      <w:i/>
      <w:color w:val="918585"/>
      <w:sz w:val="22"/>
    </w:rPr>
  </w:style>
  <w:style w:type="paragraph" w:customStyle="1" w:styleId="TableBodyText">
    <w:name w:val="Table Body Text"/>
    <w:basedOn w:val="BodyText"/>
    <w:rsid w:val="00EC3EDC"/>
    <w:pPr>
      <w:spacing w:before="60" w:after="60"/>
    </w:pPr>
  </w:style>
  <w:style w:type="paragraph" w:styleId="ListContinue">
    <w:name w:val="List Continue"/>
    <w:basedOn w:val="List"/>
    <w:rsid w:val="00EC3EDC"/>
    <w:pPr>
      <w:ind w:firstLine="0"/>
    </w:pPr>
  </w:style>
  <w:style w:type="paragraph" w:customStyle="1" w:styleId="ListNote">
    <w:name w:val="List Note"/>
    <w:basedOn w:val="List"/>
    <w:rsid w:val="00EC3EDC"/>
    <w:pPr>
      <w:pBdr>
        <w:top w:val="single" w:sz="6" w:space="2" w:color="918585"/>
        <w:bottom w:val="single" w:sz="6" w:space="2" w:color="918585"/>
      </w:pBdr>
      <w:tabs>
        <w:tab w:val="left" w:pos="1021"/>
      </w:tabs>
      <w:ind w:firstLine="0"/>
    </w:pPr>
  </w:style>
  <w:style w:type="paragraph" w:customStyle="1" w:styleId="Warning">
    <w:name w:val="Warning"/>
    <w:basedOn w:val="BodyText"/>
    <w:rsid w:val="00EC3EDC"/>
    <w:pPr>
      <w:shd w:val="clear" w:color="auto" w:fill="D9D9D9"/>
      <w:tabs>
        <w:tab w:val="left" w:pos="992"/>
      </w:tabs>
      <w:ind w:left="119" w:right="119"/>
    </w:pPr>
    <w:rPr>
      <w:sz w:val="20"/>
    </w:rPr>
  </w:style>
  <w:style w:type="paragraph" w:customStyle="1" w:styleId="MarginIcons">
    <w:name w:val="Margin Icons"/>
    <w:basedOn w:val="BodyText"/>
    <w:rsid w:val="00EC3ED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C3EDC"/>
    <w:rPr>
      <w:rFonts w:ascii="Courier New" w:hAnsi="Courier New"/>
    </w:rPr>
  </w:style>
  <w:style w:type="paragraph" w:customStyle="1" w:styleId="NoteBullet">
    <w:name w:val="Note Bullet"/>
    <w:basedOn w:val="Note"/>
    <w:rsid w:val="00EC3EDC"/>
    <w:pPr>
      <w:tabs>
        <w:tab w:val="clear" w:pos="680"/>
      </w:tabs>
      <w:spacing w:before="60" w:after="60"/>
    </w:pPr>
  </w:style>
  <w:style w:type="paragraph" w:customStyle="1" w:styleId="SubHeading2">
    <w:name w:val="SubHeading2"/>
    <w:basedOn w:val="HeadingBase"/>
    <w:rsid w:val="00EC3EDC"/>
    <w:pPr>
      <w:spacing w:before="240" w:after="60"/>
    </w:pPr>
    <w:rPr>
      <w:sz w:val="20"/>
    </w:rPr>
  </w:style>
  <w:style w:type="paragraph" w:customStyle="1" w:styleId="SubHeading1">
    <w:name w:val="SubHeading1"/>
    <w:basedOn w:val="HeadingBase"/>
    <w:rsid w:val="00EC3EDC"/>
    <w:pPr>
      <w:spacing w:before="240" w:after="60"/>
    </w:pPr>
    <w:rPr>
      <w:color w:val="918585"/>
      <w:sz w:val="22"/>
    </w:rPr>
  </w:style>
  <w:style w:type="paragraph" w:customStyle="1" w:styleId="SideHeading">
    <w:name w:val="Side Heading"/>
    <w:basedOn w:val="HeadingBase"/>
    <w:rsid w:val="00EC3EDC"/>
    <w:pPr>
      <w:framePr w:w="2268" w:h="567" w:hSpace="181" w:vSpace="181" w:wrap="around" w:vAnchor="text" w:hAnchor="page" w:x="1419" w:y="370" w:anchorLock="1"/>
    </w:pPr>
    <w:rPr>
      <w:sz w:val="22"/>
    </w:rPr>
  </w:style>
  <w:style w:type="paragraph" w:customStyle="1" w:styleId="TableListBullet">
    <w:name w:val="Table List Bullet"/>
    <w:basedOn w:val="ListBullet"/>
    <w:rsid w:val="00EC3EDC"/>
    <w:pPr>
      <w:numPr>
        <w:numId w:val="9"/>
      </w:numPr>
    </w:pPr>
  </w:style>
  <w:style w:type="paragraph" w:styleId="PlainText">
    <w:name w:val="Plain Text"/>
    <w:basedOn w:val="Normal"/>
    <w:link w:val="PlainTextChar"/>
    <w:rsid w:val="00EC3EDC"/>
    <w:rPr>
      <w:sz w:val="20"/>
    </w:rPr>
  </w:style>
  <w:style w:type="character" w:customStyle="1" w:styleId="PlainTextChar">
    <w:name w:val="Plain Text Char"/>
    <w:basedOn w:val="DefaultParagraphFont"/>
    <w:link w:val="PlainText"/>
    <w:rsid w:val="00EC3EDC"/>
    <w:rPr>
      <w:rFonts w:ascii="Courier New" w:eastAsia="Times New Roman" w:hAnsi="Courier New" w:cs="Times New Roman"/>
      <w:sz w:val="20"/>
      <w:szCs w:val="20"/>
      <w:lang w:eastAsia="en-US"/>
    </w:rPr>
  </w:style>
  <w:style w:type="character" w:customStyle="1" w:styleId="MenuOption">
    <w:name w:val="Menu Option"/>
    <w:basedOn w:val="DefaultParagraphFont"/>
    <w:rsid w:val="00EC3EDC"/>
    <w:rPr>
      <w:b/>
      <w:smallCaps/>
    </w:rPr>
  </w:style>
  <w:style w:type="paragraph" w:customStyle="1" w:styleId="TableListNumber">
    <w:name w:val="Table List Number"/>
    <w:basedOn w:val="ListNumber"/>
    <w:rsid w:val="00EC3EDC"/>
    <w:pPr>
      <w:numPr>
        <w:numId w:val="0"/>
      </w:numPr>
    </w:pPr>
  </w:style>
  <w:style w:type="paragraph" w:styleId="TOC4">
    <w:name w:val="toc 4"/>
    <w:basedOn w:val="TOCBase"/>
    <w:next w:val="Normal"/>
    <w:semiHidden/>
    <w:rsid w:val="00EC3EDC"/>
    <w:pPr>
      <w:tabs>
        <w:tab w:val="right" w:leader="dot" w:pos="9071"/>
      </w:tabs>
      <w:ind w:left="1701"/>
    </w:pPr>
  </w:style>
  <w:style w:type="paragraph" w:customStyle="1" w:styleId="ListAlpha">
    <w:name w:val="List Alpha"/>
    <w:basedOn w:val="List"/>
    <w:rsid w:val="00EC3EDC"/>
    <w:pPr>
      <w:numPr>
        <w:numId w:val="7"/>
      </w:numPr>
    </w:pPr>
  </w:style>
  <w:style w:type="paragraph" w:customStyle="1" w:styleId="ListAlpha2">
    <w:name w:val="List Alpha 2"/>
    <w:basedOn w:val="List2"/>
    <w:rsid w:val="00EC3EDC"/>
    <w:pPr>
      <w:numPr>
        <w:numId w:val="6"/>
      </w:numPr>
    </w:pPr>
  </w:style>
  <w:style w:type="paragraph" w:styleId="List2">
    <w:name w:val="List 2"/>
    <w:basedOn w:val="BodyText"/>
    <w:rsid w:val="00EC3EDC"/>
    <w:pPr>
      <w:tabs>
        <w:tab w:val="left" w:pos="680"/>
      </w:tabs>
      <w:spacing w:before="60" w:after="60"/>
      <w:ind w:left="680" w:hanging="340"/>
    </w:pPr>
  </w:style>
  <w:style w:type="paragraph" w:styleId="List3">
    <w:name w:val="List 3"/>
    <w:basedOn w:val="BodyText"/>
    <w:rsid w:val="00EC3EDC"/>
    <w:pPr>
      <w:tabs>
        <w:tab w:val="left" w:pos="1021"/>
      </w:tabs>
      <w:spacing w:before="60" w:after="60"/>
      <w:ind w:left="1020" w:hanging="340"/>
    </w:pPr>
  </w:style>
  <w:style w:type="paragraph" w:styleId="List4">
    <w:name w:val="List 4"/>
    <w:basedOn w:val="BodyText"/>
    <w:rsid w:val="00EC3EDC"/>
    <w:pPr>
      <w:tabs>
        <w:tab w:val="left" w:pos="1361"/>
      </w:tabs>
      <w:spacing w:before="60" w:after="60"/>
      <w:ind w:left="1361" w:hanging="340"/>
    </w:pPr>
  </w:style>
  <w:style w:type="paragraph" w:styleId="List5">
    <w:name w:val="List 5"/>
    <w:basedOn w:val="BodyText"/>
    <w:rsid w:val="00EC3EDC"/>
    <w:pPr>
      <w:tabs>
        <w:tab w:val="left" w:pos="1701"/>
      </w:tabs>
      <w:spacing w:before="60" w:after="60"/>
      <w:ind w:left="1701" w:hanging="340"/>
    </w:pPr>
  </w:style>
  <w:style w:type="paragraph" w:styleId="ListBullet3">
    <w:name w:val="List Bullet 3"/>
    <w:basedOn w:val="List3"/>
    <w:rsid w:val="00EC3EDC"/>
    <w:pPr>
      <w:numPr>
        <w:numId w:val="12"/>
      </w:numPr>
      <w:tabs>
        <w:tab w:val="clear" w:pos="1021"/>
      </w:tabs>
      <w:ind w:left="1037" w:hanging="357"/>
    </w:pPr>
  </w:style>
  <w:style w:type="paragraph" w:styleId="ListBullet4">
    <w:name w:val="List Bullet 4"/>
    <w:basedOn w:val="List4"/>
    <w:rsid w:val="00EC3EDC"/>
    <w:pPr>
      <w:numPr>
        <w:numId w:val="1"/>
      </w:numPr>
      <w:tabs>
        <w:tab w:val="clear" w:pos="1361"/>
      </w:tabs>
    </w:pPr>
  </w:style>
  <w:style w:type="paragraph" w:styleId="ListBullet5">
    <w:name w:val="List Bullet 5"/>
    <w:basedOn w:val="List5"/>
    <w:rsid w:val="00EC3EDC"/>
    <w:pPr>
      <w:numPr>
        <w:numId w:val="2"/>
      </w:numPr>
    </w:pPr>
  </w:style>
  <w:style w:type="paragraph" w:styleId="ListContinue2">
    <w:name w:val="List Continue 2"/>
    <w:basedOn w:val="List2"/>
    <w:rsid w:val="00EC3EDC"/>
    <w:pPr>
      <w:ind w:firstLine="0"/>
    </w:pPr>
  </w:style>
  <w:style w:type="paragraph" w:styleId="ListContinue3">
    <w:name w:val="List Continue 3"/>
    <w:basedOn w:val="List3"/>
    <w:rsid w:val="00EC3EDC"/>
    <w:pPr>
      <w:ind w:left="1021" w:firstLine="0"/>
    </w:pPr>
  </w:style>
  <w:style w:type="paragraph" w:styleId="ListContinue4">
    <w:name w:val="List Continue 4"/>
    <w:basedOn w:val="List4"/>
    <w:rsid w:val="00EC3EDC"/>
    <w:pPr>
      <w:ind w:firstLine="0"/>
    </w:pPr>
  </w:style>
  <w:style w:type="paragraph" w:styleId="ListContinue5">
    <w:name w:val="List Continue 5"/>
    <w:basedOn w:val="List5"/>
    <w:rsid w:val="00EC3EDC"/>
    <w:pPr>
      <w:ind w:firstLine="0"/>
    </w:pPr>
  </w:style>
  <w:style w:type="paragraph" w:styleId="ListNumber3">
    <w:name w:val="List Number 3"/>
    <w:basedOn w:val="List3"/>
    <w:rsid w:val="00EC3EDC"/>
    <w:pPr>
      <w:numPr>
        <w:numId w:val="3"/>
      </w:numPr>
    </w:pPr>
  </w:style>
  <w:style w:type="paragraph" w:styleId="ListNumber4">
    <w:name w:val="List Number 4"/>
    <w:basedOn w:val="List4"/>
    <w:rsid w:val="00EC3EDC"/>
    <w:pPr>
      <w:numPr>
        <w:numId w:val="4"/>
      </w:numPr>
    </w:pPr>
  </w:style>
  <w:style w:type="paragraph" w:styleId="ListNumber5">
    <w:name w:val="List Number 5"/>
    <w:basedOn w:val="List5"/>
    <w:rsid w:val="00EC3EDC"/>
    <w:pPr>
      <w:numPr>
        <w:numId w:val="5"/>
      </w:numPr>
    </w:pPr>
  </w:style>
  <w:style w:type="paragraph" w:styleId="BlockText">
    <w:name w:val="Block Text"/>
    <w:basedOn w:val="Normal"/>
    <w:rsid w:val="00EC3EDC"/>
    <w:pPr>
      <w:spacing w:after="120"/>
      <w:ind w:left="1440" w:right="1440"/>
    </w:pPr>
  </w:style>
  <w:style w:type="character" w:customStyle="1" w:styleId="Subscript">
    <w:name w:val="Subscript"/>
    <w:basedOn w:val="DefaultParagraphFont"/>
    <w:rsid w:val="00EC3EDC"/>
    <w:rPr>
      <w:sz w:val="16"/>
      <w:vertAlign w:val="subscript"/>
    </w:rPr>
  </w:style>
  <w:style w:type="character" w:customStyle="1" w:styleId="Superscript">
    <w:name w:val="Superscript"/>
    <w:basedOn w:val="DefaultParagraphFont"/>
    <w:rsid w:val="00EC3EDC"/>
    <w:rPr>
      <w:sz w:val="16"/>
      <w:vertAlign w:val="superscript"/>
    </w:rPr>
  </w:style>
  <w:style w:type="character" w:customStyle="1" w:styleId="Symbols">
    <w:name w:val="Symbols"/>
    <w:basedOn w:val="DefaultParagraphFont"/>
    <w:rsid w:val="00EC3EDC"/>
    <w:rPr>
      <w:rFonts w:ascii="Symbol" w:hAnsi="Symbol"/>
    </w:rPr>
  </w:style>
  <w:style w:type="character" w:customStyle="1" w:styleId="MenuOptions">
    <w:name w:val="Menu Options"/>
    <w:basedOn w:val="DefaultParagraphFont"/>
    <w:rsid w:val="00EC3EDC"/>
    <w:rPr>
      <w:rFonts w:ascii="Arial Narrow" w:hAnsi="Arial Narrow"/>
      <w:smallCaps/>
    </w:rPr>
  </w:style>
  <w:style w:type="character" w:customStyle="1" w:styleId="Buttons">
    <w:name w:val="Buttons"/>
    <w:basedOn w:val="DefaultParagraphFont"/>
    <w:rsid w:val="00EC3EDC"/>
    <w:rPr>
      <w:b/>
    </w:rPr>
  </w:style>
  <w:style w:type="character" w:customStyle="1" w:styleId="Underlined">
    <w:name w:val="Underlined"/>
    <w:basedOn w:val="DefaultParagraphFont"/>
    <w:rsid w:val="00EC3EDC"/>
    <w:rPr>
      <w:u w:val="single"/>
    </w:rPr>
  </w:style>
  <w:style w:type="paragraph" w:customStyle="1" w:styleId="TableBodyTextRight">
    <w:name w:val="Table Body Text Right"/>
    <w:basedOn w:val="TableBodyText"/>
    <w:rsid w:val="00EC3EDC"/>
    <w:pPr>
      <w:widowControl w:val="0"/>
      <w:autoSpaceDE w:val="0"/>
      <w:autoSpaceDN w:val="0"/>
      <w:adjustRightInd w:val="0"/>
      <w:jc w:val="right"/>
    </w:pPr>
    <w:rPr>
      <w:rFonts w:cs="Arial"/>
      <w:szCs w:val="18"/>
    </w:rPr>
  </w:style>
  <w:style w:type="paragraph" w:customStyle="1" w:styleId="CopyrightText">
    <w:name w:val="Copyright Text"/>
    <w:basedOn w:val="BodyText"/>
    <w:rsid w:val="00EC3EDC"/>
    <w:rPr>
      <w:sz w:val="18"/>
    </w:rPr>
  </w:style>
  <w:style w:type="paragraph" w:customStyle="1" w:styleId="BodySmallRight">
    <w:name w:val="Body Small Right"/>
    <w:basedOn w:val="BodyTextRight"/>
    <w:rsid w:val="00EC3EDC"/>
    <w:rPr>
      <w:sz w:val="18"/>
      <w:szCs w:val="18"/>
    </w:rPr>
  </w:style>
  <w:style w:type="paragraph" w:customStyle="1" w:styleId="MarginEdition">
    <w:name w:val="Margin Edition"/>
    <w:basedOn w:val="MarginNote"/>
    <w:rsid w:val="00EC3EDC"/>
    <w:pPr>
      <w:spacing w:before="0" w:after="0"/>
    </w:pPr>
    <w:rPr>
      <w:rFonts w:ascii="Times New Roman" w:hAnsi="Times New Roman"/>
      <w:color w:val="999999"/>
    </w:rPr>
  </w:style>
  <w:style w:type="paragraph" w:customStyle="1" w:styleId="Spacer">
    <w:name w:val="Spacer"/>
    <w:basedOn w:val="Normal"/>
    <w:rsid w:val="00EC3EDC"/>
    <w:rPr>
      <w:sz w:val="2"/>
      <w:szCs w:val="2"/>
    </w:rPr>
  </w:style>
  <w:style w:type="character" w:customStyle="1" w:styleId="Small">
    <w:name w:val="Small"/>
    <w:basedOn w:val="DefaultParagraphFont"/>
    <w:rsid w:val="00EC3EDC"/>
    <w:rPr>
      <w:sz w:val="16"/>
    </w:rPr>
  </w:style>
  <w:style w:type="paragraph" w:customStyle="1" w:styleId="WideTable">
    <w:name w:val="Wide Table"/>
    <w:basedOn w:val="Normal"/>
    <w:rsid w:val="00EC3EDC"/>
    <w:pPr>
      <w:ind w:left="-1418"/>
    </w:pPr>
    <w:rPr>
      <w:sz w:val="2"/>
      <w:szCs w:val="2"/>
    </w:rPr>
  </w:style>
  <w:style w:type="character" w:styleId="PageNumber">
    <w:name w:val="page number"/>
    <w:basedOn w:val="DefaultParagraphFont"/>
    <w:rsid w:val="00EC3EDC"/>
  </w:style>
  <w:style w:type="paragraph" w:styleId="Quote">
    <w:name w:val="Quote"/>
    <w:basedOn w:val="Heading1"/>
    <w:link w:val="QuoteChar"/>
    <w:qFormat/>
    <w:rsid w:val="00EC3EDC"/>
    <w:rPr>
      <w:b w:val="0"/>
      <w:sz w:val="72"/>
      <w:szCs w:val="72"/>
      <w:lang w:val="en-NZ"/>
    </w:rPr>
  </w:style>
  <w:style w:type="character" w:customStyle="1" w:styleId="QuoteChar">
    <w:name w:val="Quote Char"/>
    <w:basedOn w:val="DefaultParagraphFont"/>
    <w:link w:val="Quote"/>
    <w:rsid w:val="00EC3ED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C3EDC"/>
    <w:pPr>
      <w:pageBreakBefore/>
    </w:pPr>
  </w:style>
  <w:style w:type="paragraph" w:customStyle="1" w:styleId="Border">
    <w:name w:val="Border"/>
    <w:basedOn w:val="Normal"/>
    <w:qFormat/>
    <w:rsid w:val="00EC3ED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C3EDC"/>
    <w:rPr>
      <w:b/>
      <w:bCs/>
      <w:i/>
      <w:iCs/>
      <w:color w:val="auto"/>
    </w:rPr>
  </w:style>
  <w:style w:type="paragraph" w:styleId="IntenseQuote">
    <w:name w:val="Intense Quote"/>
    <w:basedOn w:val="Normal"/>
    <w:next w:val="Normal"/>
    <w:link w:val="IntenseQuoteChar"/>
    <w:uiPriority w:val="30"/>
    <w:qFormat/>
    <w:rsid w:val="00EC3ED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C3ED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C3EDC"/>
    <w:rPr>
      <w:smallCaps/>
      <w:color w:val="auto"/>
      <w:u w:val="single"/>
    </w:rPr>
  </w:style>
  <w:style w:type="character" w:styleId="IntenseReference">
    <w:name w:val="Intense Reference"/>
    <w:basedOn w:val="DefaultParagraphFont"/>
    <w:uiPriority w:val="32"/>
    <w:qFormat/>
    <w:rsid w:val="00EC3EDC"/>
    <w:rPr>
      <w:b/>
      <w:bCs/>
      <w:smallCaps/>
      <w:color w:val="auto"/>
      <w:spacing w:val="5"/>
      <w:u w:val="single"/>
    </w:rPr>
  </w:style>
  <w:style w:type="paragraph" w:customStyle="1" w:styleId="2ColumnHeading">
    <w:name w:val="2Column Heading"/>
    <w:basedOn w:val="BodyText"/>
    <w:qFormat/>
    <w:rsid w:val="00EC3EDC"/>
    <w:pPr>
      <w:spacing w:after="60"/>
      <w:ind w:left="-2268"/>
    </w:pPr>
    <w:rPr>
      <w:b/>
    </w:rPr>
  </w:style>
  <w:style w:type="paragraph" w:customStyle="1" w:styleId="Heading1TOC">
    <w:name w:val="Heading1 TOC"/>
    <w:basedOn w:val="Normal"/>
    <w:qFormat/>
    <w:rsid w:val="00EC3EDC"/>
    <w:pPr>
      <w:spacing w:before="240" w:after="120"/>
    </w:pPr>
    <w:rPr>
      <w:rFonts w:ascii="Times New Roman" w:hAnsi="Times New Roman"/>
      <w:b/>
      <w:sz w:val="32"/>
    </w:rPr>
  </w:style>
  <w:style w:type="paragraph" w:customStyle="1" w:styleId="Heading2TOC">
    <w:name w:val="Heading2 TOC"/>
    <w:basedOn w:val="Normal"/>
    <w:qFormat/>
    <w:rsid w:val="00EC3EDC"/>
    <w:pPr>
      <w:spacing w:before="240" w:after="60"/>
    </w:pPr>
    <w:rPr>
      <w:rFonts w:ascii="Times New Roman" w:hAnsi="Times New Roman"/>
      <w:b/>
      <w:sz w:val="28"/>
    </w:rPr>
  </w:style>
  <w:style w:type="character" w:customStyle="1" w:styleId="Underline">
    <w:name w:val="Underline"/>
    <w:basedOn w:val="DefaultParagraphFont"/>
    <w:qFormat/>
    <w:rsid w:val="00EC3EDC"/>
    <w:rPr>
      <w:u w:val="single"/>
    </w:rPr>
  </w:style>
  <w:style w:type="character" w:customStyle="1" w:styleId="BoldandItalics">
    <w:name w:val="Bold and Italics"/>
    <w:qFormat/>
    <w:rsid w:val="00EC3EDC"/>
    <w:rPr>
      <w:b/>
      <w:i/>
      <w:u w:val="none"/>
    </w:rPr>
  </w:style>
  <w:style w:type="paragraph" w:styleId="BalloonText">
    <w:name w:val="Balloon Text"/>
    <w:basedOn w:val="Normal"/>
    <w:link w:val="BalloonTextChar"/>
    <w:rsid w:val="00EC3EDC"/>
    <w:rPr>
      <w:rFonts w:ascii="Tahoma" w:hAnsi="Tahoma" w:cs="Tahoma"/>
      <w:sz w:val="16"/>
      <w:szCs w:val="16"/>
    </w:rPr>
  </w:style>
  <w:style w:type="character" w:customStyle="1" w:styleId="BalloonTextChar">
    <w:name w:val="Balloon Text Char"/>
    <w:basedOn w:val="DefaultParagraphFont"/>
    <w:link w:val="BalloonText"/>
    <w:rsid w:val="00EC3ED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C3ED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C3ED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C3EDC"/>
    <w:rPr>
      <w:b/>
      <w:color w:val="660033"/>
      <w:spacing w:val="0"/>
    </w:rPr>
  </w:style>
  <w:style w:type="paragraph" w:customStyle="1" w:styleId="Nameditemlist">
    <w:name w:val="Named item list"/>
    <w:basedOn w:val="BodyText"/>
    <w:qFormat/>
    <w:rsid w:val="00EC3EDC"/>
    <w:pPr>
      <w:tabs>
        <w:tab w:val="left" w:pos="2835"/>
      </w:tabs>
      <w:ind w:left="2835" w:hanging="2835"/>
    </w:pPr>
  </w:style>
  <w:style w:type="paragraph" w:customStyle="1" w:styleId="BodyTextnopadding">
    <w:name w:val="Body Text no padding"/>
    <w:basedOn w:val="BodyText"/>
    <w:qFormat/>
    <w:rsid w:val="00EC3EDC"/>
    <w:pPr>
      <w:spacing w:before="0" w:after="0"/>
    </w:pPr>
  </w:style>
  <w:style w:type="paragraph" w:customStyle="1" w:styleId="BodyTextBold">
    <w:name w:val="Body Text Bold"/>
    <w:basedOn w:val="BodyText"/>
    <w:qFormat/>
    <w:rsid w:val="00EC3EDC"/>
    <w:rPr>
      <w:b/>
    </w:rPr>
  </w:style>
  <w:style w:type="character" w:styleId="Hyperlink">
    <w:name w:val="Hyperlink"/>
    <w:basedOn w:val="DefaultParagraphFont"/>
    <w:uiPriority w:val="99"/>
    <w:unhideWhenUsed/>
    <w:rsid w:val="00835F42"/>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CHCPOL001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Recommending deleting this unit and replacing with BSBSTR301 Contribute to continuous improvement, BSBSTR503 Develop organisational policy and/or PSPPCY001 Contribute to policy development</Pre_x002d_draftdetailedchanges>
    <Changetype xmlns="0636ec6b-8206-478c-8177-07849c24e2db">Delete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FE24FDF3-0A61-420B-826F-66BE70384676}">
  <ds:schemaRefs>
    <ds:schemaRef ds:uri="http://schemas.microsoft.com/sharepoint/v3/contenttype/forms"/>
  </ds:schemaRefs>
</ds:datastoreItem>
</file>

<file path=customXml/itemProps2.xml><?xml version="1.0" encoding="utf-8"?>
<ds:datastoreItem xmlns:ds="http://schemas.openxmlformats.org/officeDocument/2006/customXml" ds:itemID="{58801A68-268E-4AB6-BB8C-9232B895C464}"/>
</file>

<file path=customXml/itemProps3.xml><?xml version="1.0" encoding="utf-8"?>
<ds:datastoreItem xmlns:ds="http://schemas.openxmlformats.org/officeDocument/2006/customXml" ds:itemID="{2CCACCB1-1C24-4A29-BA66-07FCD2F7EA7C}">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853</Words>
  <Characters>5597</Characters>
  <Application>Microsoft Office Word</Application>
  <DocSecurity>0</DocSecurity>
  <Lines>169</Lines>
  <Paragraphs>107</Paragraphs>
  <ScaleCrop>false</ScaleCrop>
  <Company>Author-it Software Corporation Ltd.</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CHCPOL001 Contribute to the review and development of policies</dc:title>
  <dc:subject>Approved</dc:subject>
  <dc:creator>SkillsIQ</dc:creator>
  <cp:keywords>Release: 1</cp:keywords>
  <dc:description>Review Date: 12 April 2008</dc:description>
  <cp:lastModifiedBy>Stephane Elmosnino</cp:lastModifiedBy>
  <cp:revision>6</cp:revision>
  <dcterms:created xsi:type="dcterms:W3CDTF">2025-02-19T04:08:00Z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1755700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