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3BEF5" w14:textId="41172BD8" w:rsidR="00D83B70" w:rsidRDefault="00222CA0" w:rsidP="00D83B70">
      <w:pPr>
        <w:pStyle w:val="Title"/>
      </w:pPr>
      <w:r>
        <w:rPr>
          <w:noProof/>
        </w:rPr>
        <mc:AlternateContent>
          <mc:Choice Requires="wps">
            <w:drawing>
              <wp:anchor distT="0" distB="0" distL="114300" distR="114300" simplePos="0" relativeHeight="251659264" behindDoc="1" locked="0" layoutInCell="1" allowOverlap="1" wp14:anchorId="30F9C27B" wp14:editId="57466AF4">
                <wp:simplePos x="0" y="0"/>
                <wp:positionH relativeFrom="page">
                  <wp:posOffset>1270000</wp:posOffset>
                </wp:positionH>
                <wp:positionV relativeFrom="page">
                  <wp:posOffset>2539365</wp:posOffset>
                </wp:positionV>
                <wp:extent cx="5080000" cy="1270000"/>
                <wp:effectExtent l="0" t="0" r="0" b="0"/>
                <wp:wrapNone/>
                <wp:docPr id="1481729780"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8A6DE7B" w14:textId="43820282" w:rsidR="00222CA0" w:rsidRPr="00222CA0" w:rsidRDefault="00222CA0" w:rsidP="00222CA0">
                            <w:pPr>
                              <w:jc w:val="center"/>
                              <w:rPr>
                                <w:rFonts w:ascii="Arial" w:hAnsi="Arial" w:cs="Arial"/>
                                <w:b/>
                                <w:color w:val="B4B4B4"/>
                                <w:sz w:val="180"/>
                              </w:rPr>
                            </w:pPr>
                            <w:r w:rsidRPr="00222CA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F9C27B"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8A6DE7B" w14:textId="43820282" w:rsidR="00222CA0" w:rsidRPr="00222CA0" w:rsidRDefault="00222CA0" w:rsidP="00222CA0">
                      <w:pPr>
                        <w:jc w:val="center"/>
                        <w:rPr>
                          <w:rFonts w:ascii="Arial" w:hAnsi="Arial" w:cs="Arial"/>
                          <w:b/>
                          <w:color w:val="B4B4B4"/>
                          <w:sz w:val="180"/>
                        </w:rPr>
                      </w:pPr>
                      <w:r w:rsidRPr="00222CA0">
                        <w:rPr>
                          <w:rFonts w:ascii="Arial" w:hAnsi="Arial" w:cs="Arial"/>
                          <w:b/>
                          <w:color w:val="B4B4B4"/>
                          <w:sz w:val="180"/>
                        </w:rPr>
                        <w:t>DRAFT</w:t>
                      </w:r>
                    </w:p>
                  </w:txbxContent>
                </v:textbox>
                <w10:wrap anchorx="page" anchory="page"/>
              </v:shape>
            </w:pict>
          </mc:Fallback>
        </mc:AlternateContent>
      </w:r>
      <w:fldSimple w:instr="TITLE   \* MERGEFORMAT">
        <w:r w:rsidR="00D83B70">
          <w:t>CHCPOL002 Develop and implement policy</w:t>
        </w:r>
      </w:fldSimple>
    </w:p>
    <w:p w14:paraId="52C74D1A" w14:textId="77777777" w:rsidR="00D83B70" w:rsidRDefault="00D83B70" w:rsidP="00D83B70">
      <w:pPr>
        <w:pStyle w:val="Version"/>
        <w:sectPr w:rsidR="00D83B70" w:rsidSect="006F176C">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2</w:t>
        </w:r>
      </w:fldSimple>
    </w:p>
    <w:p w14:paraId="203A47BD" w14:textId="3E10A44E" w:rsidR="00EC78D3" w:rsidRPr="006F176C" w:rsidRDefault="00222CA0" w:rsidP="006F176C">
      <w:pPr>
        <w:pStyle w:val="SuperHeading"/>
      </w:pPr>
      <w:r>
        <w:rPr>
          <w:noProof/>
        </w:rPr>
        <w:lastRenderedPageBreak/>
        <mc:AlternateContent>
          <mc:Choice Requires="wps">
            <w:drawing>
              <wp:anchor distT="0" distB="0" distL="114300" distR="114300" simplePos="0" relativeHeight="251660288" behindDoc="1" locked="0" layoutInCell="1" allowOverlap="1" wp14:anchorId="1F7C0DB1" wp14:editId="0E2428CC">
                <wp:simplePos x="0" y="0"/>
                <wp:positionH relativeFrom="page">
                  <wp:posOffset>1270000</wp:posOffset>
                </wp:positionH>
                <wp:positionV relativeFrom="page">
                  <wp:posOffset>2540000</wp:posOffset>
                </wp:positionV>
                <wp:extent cx="5080000" cy="1270000"/>
                <wp:effectExtent l="0" t="0" r="0" b="0"/>
                <wp:wrapNone/>
                <wp:docPr id="69697698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0AF0DF3" w14:textId="1C3DC74B" w:rsidR="00222CA0" w:rsidRPr="00222CA0" w:rsidRDefault="00222CA0" w:rsidP="00222CA0">
                            <w:pPr>
                              <w:jc w:val="center"/>
                              <w:rPr>
                                <w:rFonts w:ascii="Arial" w:hAnsi="Arial" w:cs="Arial"/>
                                <w:b/>
                                <w:color w:val="B4B4B4"/>
                                <w:sz w:val="180"/>
                              </w:rPr>
                            </w:pPr>
                            <w:r w:rsidRPr="00222CA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C0DB1"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0AF0DF3" w14:textId="1C3DC74B" w:rsidR="00222CA0" w:rsidRPr="00222CA0" w:rsidRDefault="00222CA0" w:rsidP="00222CA0">
                      <w:pPr>
                        <w:jc w:val="center"/>
                        <w:rPr>
                          <w:rFonts w:ascii="Arial" w:hAnsi="Arial" w:cs="Arial"/>
                          <w:b/>
                          <w:color w:val="B4B4B4"/>
                          <w:sz w:val="180"/>
                        </w:rPr>
                      </w:pPr>
                      <w:r w:rsidRPr="00222CA0">
                        <w:rPr>
                          <w:rFonts w:ascii="Arial" w:hAnsi="Arial" w:cs="Arial"/>
                          <w:b/>
                          <w:color w:val="B4B4B4"/>
                          <w:sz w:val="180"/>
                        </w:rPr>
                        <w:t>DRAFT</w:t>
                      </w:r>
                    </w:p>
                  </w:txbxContent>
                </v:textbox>
                <w10:wrap anchorx="page" anchory="page"/>
              </v:shape>
            </w:pict>
          </mc:Fallback>
        </mc:AlternateContent>
      </w:r>
      <w:r w:rsidR="00D83B70" w:rsidRPr="006F176C">
        <w:t>CHCPOL002 Develop and implement policy</w:t>
      </w:r>
    </w:p>
    <w:p w14:paraId="6CD8C6FB" w14:textId="77777777" w:rsidR="00EC78D3" w:rsidRPr="006F176C" w:rsidRDefault="00D83B70" w:rsidP="006F176C">
      <w:pPr>
        <w:pStyle w:val="Heading1"/>
      </w:pPr>
      <w:bookmarkStart w:id="0" w:name="O_847788"/>
      <w:bookmarkEnd w:id="0"/>
      <w:r w:rsidRPr="006F176C">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EC78D3" w14:paraId="458B7ABE" w14:textId="77777777" w:rsidTr="006F176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EC78D3" w:rsidRPr="006F176C" w:rsidRDefault="00D83B70" w:rsidP="006F176C">
            <w:pPr>
              <w:pStyle w:val="BodyText"/>
            </w:pPr>
            <w:r w:rsidRPr="006F176C">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EC78D3" w:rsidRDefault="00D83B70" w:rsidP="006F176C">
            <w:pPr>
              <w:pStyle w:val="BodyText"/>
              <w:rPr>
                <w:lang w:val="en-NZ"/>
              </w:rPr>
            </w:pPr>
            <w:r w:rsidRPr="006F176C">
              <w:rPr>
                <w:rStyle w:val="SpecialBold"/>
              </w:rPr>
              <w:t>Comments</w:t>
            </w:r>
          </w:p>
        </w:tc>
      </w:tr>
      <w:tr w:rsidR="00EC78D3" w14:paraId="08159E2F" w14:textId="77777777" w:rsidTr="006F176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F9E0EB2" w14:textId="77777777" w:rsidR="00EC78D3" w:rsidRDefault="00D83B70" w:rsidP="006F176C">
            <w:pPr>
              <w:pStyle w:val="BodyText"/>
              <w:rPr>
                <w:lang w:val="en-NZ"/>
              </w:rPr>
            </w:pPr>
            <w:r w:rsidRPr="006F176C">
              <w:t xml:space="preserve">Release 2 </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54268C7" w14:textId="77777777" w:rsidR="00EC78D3" w:rsidRPr="006F176C" w:rsidRDefault="00D83B70" w:rsidP="006F176C">
            <w:pPr>
              <w:pStyle w:val="BodyText"/>
            </w:pPr>
            <w:r w:rsidRPr="006F176C">
              <w:t xml:space="preserve">This version was released in </w:t>
            </w:r>
            <w:r w:rsidRPr="006F176C">
              <w:rPr>
                <w:rStyle w:val="Emphasis"/>
              </w:rPr>
              <w:t>CHC Community Services Training Package release 3.0</w:t>
            </w:r>
            <w:r w:rsidRPr="006F176C">
              <w:t>.</w:t>
            </w:r>
          </w:p>
          <w:p w14:paraId="28AF347B" w14:textId="77777777" w:rsidR="00EC78D3" w:rsidRDefault="00D83B70" w:rsidP="006F176C">
            <w:pPr>
              <w:pStyle w:val="BodyText"/>
              <w:rPr>
                <w:lang w:val="en-NZ"/>
              </w:rPr>
            </w:pPr>
            <w:r w:rsidRPr="006F176C">
              <w:t>Amended modification history and mapping. Correction on number of element 3. Equivalent outcome.</w:t>
            </w:r>
          </w:p>
        </w:tc>
      </w:tr>
      <w:tr w:rsidR="00EC78D3" w:rsidRPr="006F176C" w14:paraId="122F093E" w14:textId="77777777" w:rsidTr="006F176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EC78D3" w:rsidRDefault="00D83B70" w:rsidP="006F176C">
            <w:pPr>
              <w:pStyle w:val="BodyText"/>
              <w:rPr>
                <w:lang w:val="en-NZ"/>
              </w:rPr>
            </w:pPr>
            <w:r w:rsidRPr="006F176C">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EC78D3" w:rsidRPr="006F176C" w:rsidRDefault="00D83B70" w:rsidP="006F176C">
            <w:pPr>
              <w:pStyle w:val="BodyText"/>
            </w:pPr>
            <w:r w:rsidRPr="006F176C">
              <w:t xml:space="preserve">This version was released in </w:t>
            </w:r>
            <w:r w:rsidRPr="006F176C">
              <w:rPr>
                <w:rStyle w:val="Emphasis"/>
              </w:rPr>
              <w:t>CHC Community Services Training Package release 2.0</w:t>
            </w:r>
            <w:r w:rsidRPr="006F176C">
              <w:t xml:space="preserve"> and meets the requirements of the 2012 Standards for Training Packages.</w:t>
            </w:r>
          </w:p>
          <w:p w14:paraId="0553D1E5" w14:textId="77777777" w:rsidR="00EC78D3" w:rsidRPr="006F176C" w:rsidRDefault="00D83B70" w:rsidP="006F176C">
            <w:pPr>
              <w:pStyle w:val="BodyText"/>
            </w:pPr>
            <w:r w:rsidRPr="006F176C">
              <w:t>Significant changes to the elements and performance criteria. New evidence requirements for assessment, including volume and frequency. Significant change to knowledge evidence.</w:t>
            </w:r>
          </w:p>
        </w:tc>
      </w:tr>
    </w:tbl>
    <w:p w14:paraId="672A6659" w14:textId="77777777" w:rsidR="00EC78D3" w:rsidRPr="006F176C" w:rsidRDefault="00EC78D3" w:rsidP="006F176C">
      <w:pPr>
        <w:pStyle w:val="BodyText"/>
      </w:pPr>
    </w:p>
    <w:p w14:paraId="0A37501D" w14:textId="77777777" w:rsidR="00EC78D3" w:rsidRPr="006F176C" w:rsidRDefault="00EC78D3" w:rsidP="006F176C">
      <w:pPr>
        <w:pStyle w:val="AllowPageBreak"/>
      </w:pPr>
    </w:p>
    <w:p w14:paraId="2BCC458A" w14:textId="77777777" w:rsidR="00EC78D3" w:rsidRPr="006F176C" w:rsidRDefault="00D83B70" w:rsidP="006F176C">
      <w:pPr>
        <w:pStyle w:val="Heading1"/>
      </w:pPr>
      <w:bookmarkStart w:id="1" w:name="O_847787"/>
      <w:bookmarkEnd w:id="1"/>
      <w:r w:rsidRPr="006F176C">
        <w:t>Application</w:t>
      </w:r>
    </w:p>
    <w:p w14:paraId="452C6851" w14:textId="77777777" w:rsidR="00EC78D3" w:rsidRPr="006F176C" w:rsidRDefault="00D83B70" w:rsidP="00D83B70">
      <w:pPr>
        <w:pStyle w:val="BodyText"/>
      </w:pPr>
      <w:r w:rsidRPr="006F176C">
        <w:t>This unit describes the skills and knowledge required to research, develop and implement new policy initiatives.</w:t>
      </w:r>
    </w:p>
    <w:p w14:paraId="1BFEC198" w14:textId="77777777" w:rsidR="00EC78D3" w:rsidRPr="006F176C" w:rsidRDefault="00D83B70" w:rsidP="00D83B70">
      <w:pPr>
        <w:pStyle w:val="BodyText"/>
      </w:pPr>
      <w:r w:rsidRPr="006F176C">
        <w:t>This unit applies to workers who are directly responsible for driving new policy directives across a business unit, team or service.</w:t>
      </w:r>
    </w:p>
    <w:p w14:paraId="7B95BC1F" w14:textId="77777777" w:rsidR="00EC78D3" w:rsidRPr="00D83B70" w:rsidRDefault="00D83B70" w:rsidP="00D83B70">
      <w:pPr>
        <w:pStyle w:val="BodyText"/>
        <w:rPr>
          <w:i/>
        </w:rPr>
      </w:pPr>
      <w:r w:rsidRPr="00D83B70">
        <w:rPr>
          <w:rStyle w:val="Emphasis"/>
        </w:rPr>
        <w:t>The skills in this unit must be applied in accordance with Commonwealth and State/Territory legislation, Australian/New Zealand standards and industry codes of practice.</w:t>
      </w:r>
    </w:p>
    <w:p w14:paraId="15F1FC92" w14:textId="77777777" w:rsidR="00EC78D3" w:rsidRPr="006F176C" w:rsidRDefault="00D83B70" w:rsidP="006F176C">
      <w:pPr>
        <w:pStyle w:val="Heading1"/>
      </w:pPr>
      <w:bookmarkStart w:id="2" w:name="O_847786"/>
      <w:bookmarkEnd w:id="2"/>
      <w:r w:rsidRPr="006F176C">
        <w:t>Elements and Performance Criteria</w:t>
      </w:r>
    </w:p>
    <w:tbl>
      <w:tblPr>
        <w:tblW w:w="0" w:type="auto"/>
        <w:tblLayout w:type="fixed"/>
        <w:tblCellMar>
          <w:left w:w="62" w:type="dxa"/>
          <w:right w:w="62" w:type="dxa"/>
        </w:tblCellMar>
        <w:tblLook w:val="0000" w:firstRow="0" w:lastRow="0" w:firstColumn="0" w:lastColumn="0" w:noHBand="0" w:noVBand="0"/>
      </w:tblPr>
      <w:tblGrid>
        <w:gridCol w:w="3243"/>
        <w:gridCol w:w="18"/>
        <w:gridCol w:w="5631"/>
        <w:gridCol w:w="71"/>
      </w:tblGrid>
      <w:tr w:rsidR="006F176C" w:rsidRPr="006F176C" w14:paraId="1FDC84FC" w14:textId="77777777" w:rsidTr="126FC746">
        <w:trPr>
          <w:tblHeader/>
        </w:trPr>
        <w:tc>
          <w:tcPr>
            <w:tcW w:w="3261" w:type="dxa"/>
            <w:gridSpan w:val="2"/>
            <w:tcBorders>
              <w:top w:val="nil"/>
              <w:left w:val="nil"/>
              <w:bottom w:val="nil"/>
              <w:right w:val="nil"/>
            </w:tcBorders>
            <w:tcMar>
              <w:top w:w="0" w:type="dxa"/>
              <w:left w:w="62" w:type="dxa"/>
              <w:bottom w:w="0" w:type="dxa"/>
              <w:right w:w="62" w:type="dxa"/>
            </w:tcMar>
          </w:tcPr>
          <w:p w14:paraId="7B6D90AF" w14:textId="77777777" w:rsidR="00EC78D3" w:rsidRPr="006F176C" w:rsidRDefault="00D83B70" w:rsidP="006F176C">
            <w:pPr>
              <w:pStyle w:val="BodyText"/>
            </w:pPr>
            <w:r w:rsidRPr="006F176C">
              <w:rPr>
                <w:rStyle w:val="SpecialBold"/>
              </w:rPr>
              <w:t>ELEMENT</w:t>
            </w:r>
          </w:p>
        </w:tc>
        <w:tc>
          <w:tcPr>
            <w:tcW w:w="5702" w:type="dxa"/>
            <w:gridSpan w:val="2"/>
            <w:tcBorders>
              <w:top w:val="nil"/>
              <w:left w:val="nil"/>
              <w:bottom w:val="nil"/>
              <w:right w:val="nil"/>
            </w:tcBorders>
            <w:tcMar>
              <w:top w:w="0" w:type="dxa"/>
              <w:left w:w="62" w:type="dxa"/>
              <w:bottom w:w="0" w:type="dxa"/>
              <w:right w:w="62" w:type="dxa"/>
            </w:tcMar>
          </w:tcPr>
          <w:p w14:paraId="6AB6FCF6" w14:textId="77777777" w:rsidR="00EC78D3" w:rsidRDefault="00D83B70" w:rsidP="006F176C">
            <w:pPr>
              <w:pStyle w:val="BodyText"/>
              <w:rPr>
                <w:lang w:val="en-NZ"/>
              </w:rPr>
            </w:pPr>
            <w:r w:rsidRPr="006F176C">
              <w:rPr>
                <w:rStyle w:val="SpecialBold"/>
              </w:rPr>
              <w:t>PERFORMANCE CRITERIA</w:t>
            </w:r>
          </w:p>
        </w:tc>
      </w:tr>
      <w:tr w:rsidR="00EC78D3" w14:paraId="65C70F0C" w14:textId="77777777" w:rsidTr="126FC746">
        <w:trPr>
          <w:gridAfter w:val="1"/>
          <w:wAfter w:w="71" w:type="dxa"/>
          <w:tblHeader/>
        </w:trPr>
        <w:tc>
          <w:tcPr>
            <w:tcW w:w="3243" w:type="dxa"/>
            <w:tcBorders>
              <w:top w:val="nil"/>
              <w:left w:val="nil"/>
              <w:bottom w:val="nil"/>
              <w:right w:val="nil"/>
            </w:tcBorders>
            <w:tcMar>
              <w:top w:w="0" w:type="dxa"/>
              <w:left w:w="62" w:type="dxa"/>
              <w:bottom w:w="0" w:type="dxa"/>
              <w:right w:w="62" w:type="dxa"/>
            </w:tcMar>
          </w:tcPr>
          <w:p w14:paraId="08710011" w14:textId="77777777" w:rsidR="00EC78D3" w:rsidRPr="006F176C" w:rsidRDefault="00D83B70" w:rsidP="006F176C">
            <w:pPr>
              <w:pStyle w:val="BodyText"/>
            </w:pPr>
            <w:r w:rsidRPr="006F176C">
              <w:rPr>
                <w:rStyle w:val="Emphasis"/>
              </w:rPr>
              <w:t>Elements define the essential outcomes</w:t>
            </w:r>
          </w:p>
        </w:tc>
        <w:tc>
          <w:tcPr>
            <w:tcW w:w="5649" w:type="dxa"/>
            <w:gridSpan w:val="2"/>
            <w:tcBorders>
              <w:top w:val="nil"/>
              <w:left w:val="nil"/>
              <w:bottom w:val="nil"/>
              <w:right w:val="nil"/>
            </w:tcBorders>
            <w:tcMar>
              <w:top w:w="0" w:type="dxa"/>
              <w:left w:w="62" w:type="dxa"/>
              <w:bottom w:w="0" w:type="dxa"/>
              <w:right w:w="62" w:type="dxa"/>
            </w:tcMar>
          </w:tcPr>
          <w:p w14:paraId="7560AF6C" w14:textId="77777777" w:rsidR="00EC78D3" w:rsidRDefault="00D83B70" w:rsidP="006F176C">
            <w:pPr>
              <w:pStyle w:val="BodyText"/>
              <w:rPr>
                <w:lang w:val="en-NZ"/>
              </w:rPr>
            </w:pPr>
            <w:r w:rsidRPr="006F176C">
              <w:rPr>
                <w:rStyle w:val="Emphasis"/>
              </w:rPr>
              <w:t>Performance criteria describe the performance needed to demonstrate achievement of the element</w:t>
            </w:r>
          </w:p>
        </w:tc>
      </w:tr>
      <w:tr w:rsidR="006F176C" w14:paraId="21A0BB40" w14:textId="77777777" w:rsidTr="126FC746">
        <w:tc>
          <w:tcPr>
            <w:tcW w:w="3261" w:type="dxa"/>
            <w:gridSpan w:val="2"/>
            <w:tcBorders>
              <w:top w:val="nil"/>
              <w:left w:val="nil"/>
              <w:bottom w:val="nil"/>
              <w:right w:val="nil"/>
            </w:tcBorders>
            <w:tcMar>
              <w:top w:w="0" w:type="dxa"/>
              <w:left w:w="62" w:type="dxa"/>
              <w:bottom w:w="0" w:type="dxa"/>
              <w:right w:w="62" w:type="dxa"/>
            </w:tcMar>
          </w:tcPr>
          <w:p w14:paraId="6324EBB6" w14:textId="77777777" w:rsidR="00EC78D3" w:rsidRDefault="00D83B70" w:rsidP="006F176C">
            <w:pPr>
              <w:pStyle w:val="BodyText"/>
              <w:rPr>
                <w:lang w:val="en-NZ"/>
              </w:rPr>
            </w:pPr>
            <w:r w:rsidRPr="006F176C">
              <w:t>1. Research new policy initiatives</w:t>
            </w:r>
          </w:p>
        </w:tc>
        <w:tc>
          <w:tcPr>
            <w:tcW w:w="5702" w:type="dxa"/>
            <w:gridSpan w:val="2"/>
            <w:tcBorders>
              <w:top w:val="nil"/>
              <w:left w:val="nil"/>
              <w:bottom w:val="nil"/>
              <w:right w:val="nil"/>
            </w:tcBorders>
            <w:tcMar>
              <w:top w:w="0" w:type="dxa"/>
              <w:left w:w="62" w:type="dxa"/>
              <w:bottom w:w="0" w:type="dxa"/>
              <w:right w:w="62" w:type="dxa"/>
            </w:tcMar>
          </w:tcPr>
          <w:p w14:paraId="727A227E" w14:textId="77777777" w:rsidR="00EC78D3" w:rsidRPr="006F176C" w:rsidRDefault="00D83B70" w:rsidP="006F176C">
            <w:pPr>
              <w:pStyle w:val="BodyText"/>
            </w:pPr>
            <w:r>
              <w:t>1.1 Evaluate existing policies to determine their currency and relevance</w:t>
            </w:r>
          </w:p>
          <w:p w14:paraId="73D03D27" w14:textId="77777777" w:rsidR="00EC78D3" w:rsidRPr="006F176C" w:rsidRDefault="00D83B70" w:rsidP="006F176C">
            <w:pPr>
              <w:pStyle w:val="BodyText"/>
            </w:pPr>
            <w:r>
              <w:t>1.2 Evaluate current policy trends and their impact on policy development</w:t>
            </w:r>
          </w:p>
          <w:p w14:paraId="29B0C5DE" w14:textId="77777777" w:rsidR="00EC78D3" w:rsidRPr="006F176C" w:rsidRDefault="00D83B70" w:rsidP="006F176C">
            <w:pPr>
              <w:pStyle w:val="BodyText"/>
            </w:pPr>
            <w:r>
              <w:t>1.3 Complete research and consultation in accordance with organisation policies and procedures</w:t>
            </w:r>
          </w:p>
          <w:p w14:paraId="72553136" w14:textId="44F1F6D5" w:rsidR="00EC78D3" w:rsidRPr="006F176C" w:rsidRDefault="00222CA0" w:rsidP="006F176C">
            <w:pPr>
              <w:pStyle w:val="BodyText"/>
            </w:pPr>
            <w:r>
              <w:rPr>
                <w:noProof/>
              </w:rPr>
              <w:lastRenderedPageBreak/>
              <mc:AlternateContent>
                <mc:Choice Requires="wps">
                  <w:drawing>
                    <wp:anchor distT="0" distB="0" distL="114300" distR="114300" simplePos="0" relativeHeight="251661312" behindDoc="1" locked="0" layoutInCell="1" allowOverlap="1" wp14:anchorId="11971E80" wp14:editId="2057B907">
                      <wp:simplePos x="0" y="0"/>
                      <wp:positionH relativeFrom="page">
                        <wp:posOffset>-1700530</wp:posOffset>
                      </wp:positionH>
                      <wp:positionV relativeFrom="page">
                        <wp:posOffset>634365</wp:posOffset>
                      </wp:positionV>
                      <wp:extent cx="5080000" cy="1270000"/>
                      <wp:effectExtent l="0" t="0" r="0" b="0"/>
                      <wp:wrapNone/>
                      <wp:docPr id="196207539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904EEEC" w14:textId="606217EF" w:rsidR="00222CA0" w:rsidRPr="00222CA0" w:rsidRDefault="00222CA0" w:rsidP="00222CA0">
                                  <w:pPr>
                                    <w:jc w:val="center"/>
                                    <w:rPr>
                                      <w:rFonts w:ascii="Arial" w:hAnsi="Arial" w:cs="Arial"/>
                                      <w:b/>
                                      <w:color w:val="B4B4B4"/>
                                      <w:sz w:val="180"/>
                                    </w:rPr>
                                  </w:pPr>
                                  <w:r w:rsidRPr="00222CA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71E80" id="Watermark_Page_3" o:spid="_x0000_s1028" type="#_x0000_t202" style="position:absolute;margin-left:-133.9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tSNSa+UAAAAQAQAADwAAAAAAAAAAAAAAAACsBAAAZHJzL2Rvd25yZXYu&#13;&#10;eG1sUEsFBgAAAAAEAAQA8wAAAL4FAAAAAA==&#13;&#10;" stroked="f" strokeweight=".5pt">
                      <v:fill opacity="0"/>
                      <o:lock v:ext="edit" aspectratio="t"/>
                      <v:textbox>
                        <w:txbxContent>
                          <w:p w14:paraId="1904EEEC" w14:textId="606217EF" w:rsidR="00222CA0" w:rsidRPr="00222CA0" w:rsidRDefault="00222CA0" w:rsidP="00222CA0">
                            <w:pPr>
                              <w:jc w:val="center"/>
                              <w:rPr>
                                <w:rFonts w:ascii="Arial" w:hAnsi="Arial" w:cs="Arial"/>
                                <w:b/>
                                <w:color w:val="B4B4B4"/>
                                <w:sz w:val="180"/>
                              </w:rPr>
                            </w:pPr>
                            <w:r w:rsidRPr="00222CA0">
                              <w:rPr>
                                <w:rFonts w:ascii="Arial" w:hAnsi="Arial" w:cs="Arial"/>
                                <w:b/>
                                <w:color w:val="B4B4B4"/>
                                <w:sz w:val="180"/>
                              </w:rPr>
                              <w:t>DRAFT</w:t>
                            </w:r>
                          </w:p>
                        </w:txbxContent>
                      </v:textbox>
                      <w10:wrap anchorx="page" anchory="page"/>
                    </v:shape>
                  </w:pict>
                </mc:Fallback>
              </mc:AlternateContent>
            </w:r>
            <w:r w:rsidR="00D83B70">
              <w:t>1.4 Facilitate open constructive discussion about policy issues and their possible resolution</w:t>
            </w:r>
          </w:p>
          <w:p w14:paraId="5DAB6C7B" w14:textId="77777777" w:rsidR="00EC78D3" w:rsidRDefault="00EC78D3" w:rsidP="006F176C">
            <w:pPr>
              <w:pStyle w:val="BodyText"/>
              <w:rPr>
                <w:lang w:val="en-NZ"/>
              </w:rPr>
            </w:pPr>
          </w:p>
        </w:tc>
      </w:tr>
      <w:tr w:rsidR="006F176C" w14:paraId="7B12F1CD" w14:textId="77777777" w:rsidTr="126FC746">
        <w:tc>
          <w:tcPr>
            <w:tcW w:w="3261" w:type="dxa"/>
            <w:gridSpan w:val="2"/>
            <w:tcBorders>
              <w:top w:val="nil"/>
              <w:left w:val="nil"/>
              <w:bottom w:val="nil"/>
              <w:right w:val="nil"/>
            </w:tcBorders>
            <w:tcMar>
              <w:top w:w="0" w:type="dxa"/>
              <w:left w:w="62" w:type="dxa"/>
              <w:bottom w:w="0" w:type="dxa"/>
              <w:right w:w="62" w:type="dxa"/>
            </w:tcMar>
          </w:tcPr>
          <w:p w14:paraId="61068A3D" w14:textId="77777777" w:rsidR="00EC78D3" w:rsidRDefault="00D83B70" w:rsidP="006F176C">
            <w:pPr>
              <w:pStyle w:val="BodyText"/>
              <w:rPr>
                <w:lang w:val="en-NZ"/>
              </w:rPr>
            </w:pPr>
            <w:r w:rsidRPr="006F176C">
              <w:lastRenderedPageBreak/>
              <w:t>2. Draft policies</w:t>
            </w:r>
          </w:p>
        </w:tc>
        <w:tc>
          <w:tcPr>
            <w:tcW w:w="5702" w:type="dxa"/>
            <w:gridSpan w:val="2"/>
            <w:tcBorders>
              <w:top w:val="nil"/>
              <w:left w:val="nil"/>
              <w:bottom w:val="nil"/>
              <w:right w:val="nil"/>
            </w:tcBorders>
            <w:tcMar>
              <w:top w:w="0" w:type="dxa"/>
              <w:left w:w="62" w:type="dxa"/>
              <w:bottom w:w="0" w:type="dxa"/>
              <w:right w:w="62" w:type="dxa"/>
            </w:tcMar>
          </w:tcPr>
          <w:p w14:paraId="226CB86B" w14:textId="77777777" w:rsidR="00EC78D3" w:rsidRPr="006F176C" w:rsidRDefault="00D83B70" w:rsidP="006F176C">
            <w:pPr>
              <w:pStyle w:val="BodyText"/>
            </w:pPr>
            <w:r>
              <w:t>2.1 Select and use policy formats and structures suited to policy users</w:t>
            </w:r>
          </w:p>
          <w:p w14:paraId="657E92B1" w14:textId="77777777" w:rsidR="00EC78D3" w:rsidRPr="006F176C" w:rsidRDefault="00D83B70" w:rsidP="006F176C">
            <w:pPr>
              <w:pStyle w:val="BodyText"/>
            </w:pPr>
            <w:r>
              <w:t>2.2 Draft policies that reflect the culture, values and objectives of the organisation</w:t>
            </w:r>
          </w:p>
          <w:p w14:paraId="252751B3" w14:textId="77777777" w:rsidR="00EC78D3" w:rsidRPr="006F176C" w:rsidRDefault="00D83B70" w:rsidP="006F176C">
            <w:pPr>
              <w:pStyle w:val="BodyText"/>
            </w:pPr>
            <w:r>
              <w:t>2.3 Clearly and logically articulate policy requirements and other information that supports policy statements</w:t>
            </w:r>
          </w:p>
          <w:p w14:paraId="3614DE6A" w14:textId="77777777" w:rsidR="00EC78D3" w:rsidRPr="006F176C" w:rsidRDefault="00D83B70" w:rsidP="006F176C">
            <w:pPr>
              <w:pStyle w:val="BodyText"/>
            </w:pPr>
            <w:r>
              <w:t>2.4 Develop plans for policy resourcing, implementation and review</w:t>
            </w:r>
          </w:p>
          <w:p w14:paraId="02EB378F" w14:textId="77777777" w:rsidR="00EC78D3" w:rsidRDefault="00EC78D3" w:rsidP="006F176C">
            <w:pPr>
              <w:pStyle w:val="BodyText"/>
              <w:rPr>
                <w:lang w:val="en-NZ"/>
              </w:rPr>
            </w:pPr>
          </w:p>
        </w:tc>
      </w:tr>
      <w:tr w:rsidR="006F176C" w14:paraId="0E6BDA6C" w14:textId="77777777" w:rsidTr="126FC746">
        <w:tc>
          <w:tcPr>
            <w:tcW w:w="3261" w:type="dxa"/>
            <w:gridSpan w:val="2"/>
            <w:tcBorders>
              <w:top w:val="nil"/>
              <w:left w:val="nil"/>
              <w:bottom w:val="nil"/>
              <w:right w:val="nil"/>
            </w:tcBorders>
            <w:tcMar>
              <w:top w:w="0" w:type="dxa"/>
              <w:left w:w="62" w:type="dxa"/>
              <w:bottom w:w="0" w:type="dxa"/>
              <w:right w:w="62" w:type="dxa"/>
            </w:tcMar>
          </w:tcPr>
          <w:p w14:paraId="20D6F6E8" w14:textId="77777777" w:rsidR="00EC78D3" w:rsidRDefault="00D83B70" w:rsidP="006F176C">
            <w:pPr>
              <w:pStyle w:val="BodyText"/>
              <w:rPr>
                <w:lang w:val="en-NZ"/>
              </w:rPr>
            </w:pPr>
            <w:r w:rsidRPr="006F176C">
              <w:t>3. Test draft policies</w:t>
            </w:r>
          </w:p>
        </w:tc>
        <w:tc>
          <w:tcPr>
            <w:tcW w:w="5702" w:type="dxa"/>
            <w:gridSpan w:val="2"/>
            <w:tcBorders>
              <w:top w:val="nil"/>
              <w:left w:val="nil"/>
              <w:bottom w:val="nil"/>
              <w:right w:val="nil"/>
            </w:tcBorders>
            <w:tcMar>
              <w:top w:w="0" w:type="dxa"/>
              <w:left w:w="62" w:type="dxa"/>
              <w:bottom w:w="0" w:type="dxa"/>
              <w:right w:w="62" w:type="dxa"/>
            </w:tcMar>
          </w:tcPr>
          <w:p w14:paraId="1F40865D" w14:textId="77777777" w:rsidR="00EC78D3" w:rsidRPr="006F176C" w:rsidRDefault="00D83B70" w:rsidP="006F176C">
            <w:pPr>
              <w:pStyle w:val="BodyText"/>
            </w:pPr>
            <w:r>
              <w:t>3.1 Develop and implement consultation mechanisms for draft policies</w:t>
            </w:r>
          </w:p>
          <w:p w14:paraId="4221C9A7" w14:textId="77777777" w:rsidR="00EC78D3" w:rsidRPr="006F176C" w:rsidRDefault="00D83B70" w:rsidP="006F176C">
            <w:pPr>
              <w:pStyle w:val="BodyText"/>
            </w:pPr>
            <w:r>
              <w:t>3.2 Identify policy implementation issues with key stakeholders</w:t>
            </w:r>
          </w:p>
          <w:p w14:paraId="53AF12E6" w14:textId="77777777" w:rsidR="00EC78D3" w:rsidRPr="006F176C" w:rsidRDefault="00D83B70" w:rsidP="006F176C">
            <w:pPr>
              <w:pStyle w:val="BodyText"/>
            </w:pPr>
            <w:r>
              <w:t>3.3 Modify draft policies according to outcomes of consultation</w:t>
            </w:r>
          </w:p>
          <w:p w14:paraId="3E22E2D1" w14:textId="77777777" w:rsidR="00EC78D3" w:rsidRDefault="00D83B70" w:rsidP="006F176C">
            <w:pPr>
              <w:pStyle w:val="BodyText"/>
              <w:rPr>
                <w:lang w:val="en-NZ"/>
              </w:rPr>
            </w:pPr>
            <w:r>
              <w:t xml:space="preserve">3.4 Give sufficient notice to those affected by policy changes </w:t>
            </w:r>
          </w:p>
        </w:tc>
      </w:tr>
      <w:tr w:rsidR="006F176C" w14:paraId="28819F3C" w14:textId="77777777" w:rsidTr="126FC746">
        <w:tc>
          <w:tcPr>
            <w:tcW w:w="3261" w:type="dxa"/>
            <w:gridSpan w:val="2"/>
            <w:tcBorders>
              <w:top w:val="nil"/>
              <w:left w:val="nil"/>
              <w:bottom w:val="nil"/>
              <w:right w:val="nil"/>
            </w:tcBorders>
            <w:tcMar>
              <w:top w:w="0" w:type="dxa"/>
              <w:left w:w="62" w:type="dxa"/>
              <w:bottom w:w="0" w:type="dxa"/>
              <w:right w:w="62" w:type="dxa"/>
            </w:tcMar>
          </w:tcPr>
          <w:p w14:paraId="132B095A" w14:textId="77777777" w:rsidR="00EC78D3" w:rsidRDefault="00D83B70" w:rsidP="006F176C">
            <w:pPr>
              <w:pStyle w:val="BodyText"/>
              <w:rPr>
                <w:lang w:val="en-NZ"/>
              </w:rPr>
            </w:pPr>
            <w:r w:rsidRPr="006F176C">
              <w:t>4. Develop policy proposals</w:t>
            </w:r>
          </w:p>
        </w:tc>
        <w:tc>
          <w:tcPr>
            <w:tcW w:w="5702" w:type="dxa"/>
            <w:gridSpan w:val="2"/>
            <w:tcBorders>
              <w:top w:val="nil"/>
              <w:left w:val="nil"/>
              <w:bottom w:val="nil"/>
              <w:right w:val="nil"/>
            </w:tcBorders>
            <w:tcMar>
              <w:top w:w="0" w:type="dxa"/>
              <w:left w:w="62" w:type="dxa"/>
              <w:bottom w:w="0" w:type="dxa"/>
              <w:right w:w="62" w:type="dxa"/>
            </w:tcMar>
          </w:tcPr>
          <w:p w14:paraId="3FEF3905" w14:textId="77777777" w:rsidR="00EC78D3" w:rsidRPr="006F176C" w:rsidRDefault="00D83B70" w:rsidP="006F176C">
            <w:pPr>
              <w:pStyle w:val="BodyText"/>
            </w:pPr>
            <w:r>
              <w:t xml:space="preserve">4.1 Prepare policy materials that support implementation and facilitate stakeholder understanding and acceptance of changes </w:t>
            </w:r>
          </w:p>
          <w:p w14:paraId="0EFB515F" w14:textId="77777777" w:rsidR="00EC78D3" w:rsidRPr="006F176C" w:rsidRDefault="00D83B70" w:rsidP="006F176C">
            <w:pPr>
              <w:pStyle w:val="BodyText"/>
            </w:pPr>
            <w:r>
              <w:t>4.2 Present policy proposals to decision-makers according to organisation requirements</w:t>
            </w:r>
          </w:p>
          <w:p w14:paraId="4616DF53" w14:textId="77777777" w:rsidR="00EC78D3" w:rsidRPr="006F176C" w:rsidRDefault="00D83B70" w:rsidP="006F176C">
            <w:pPr>
              <w:pStyle w:val="BodyText"/>
            </w:pPr>
            <w:r>
              <w:t>4.3 Seek and gain formal approval according to organisation requirements</w:t>
            </w:r>
          </w:p>
          <w:p w14:paraId="6A05A809" w14:textId="77777777" w:rsidR="00EC78D3" w:rsidRDefault="00EC78D3" w:rsidP="006F176C">
            <w:pPr>
              <w:pStyle w:val="BodyText"/>
              <w:rPr>
                <w:lang w:val="en-NZ"/>
              </w:rPr>
            </w:pPr>
          </w:p>
        </w:tc>
      </w:tr>
      <w:tr w:rsidR="006F176C" w:rsidRPr="006F176C" w14:paraId="0A62D591" w14:textId="77777777" w:rsidTr="126FC746">
        <w:tc>
          <w:tcPr>
            <w:tcW w:w="3261" w:type="dxa"/>
            <w:gridSpan w:val="2"/>
            <w:tcBorders>
              <w:top w:val="nil"/>
              <w:left w:val="nil"/>
              <w:bottom w:val="nil"/>
              <w:right w:val="nil"/>
            </w:tcBorders>
            <w:tcMar>
              <w:top w:w="0" w:type="dxa"/>
              <w:left w:w="62" w:type="dxa"/>
              <w:bottom w:w="0" w:type="dxa"/>
              <w:right w:w="62" w:type="dxa"/>
            </w:tcMar>
          </w:tcPr>
          <w:p w14:paraId="3E02551F" w14:textId="77777777" w:rsidR="00EC78D3" w:rsidRDefault="00D83B70" w:rsidP="006F176C">
            <w:pPr>
              <w:pStyle w:val="BodyText"/>
              <w:rPr>
                <w:lang w:val="en-NZ"/>
              </w:rPr>
            </w:pPr>
            <w:r w:rsidRPr="006F176C">
              <w:t>5. Implement and review policies</w:t>
            </w:r>
          </w:p>
        </w:tc>
        <w:tc>
          <w:tcPr>
            <w:tcW w:w="5702" w:type="dxa"/>
            <w:gridSpan w:val="2"/>
            <w:tcBorders>
              <w:top w:val="nil"/>
              <w:left w:val="nil"/>
              <w:bottom w:val="nil"/>
              <w:right w:val="nil"/>
            </w:tcBorders>
            <w:tcMar>
              <w:top w:w="0" w:type="dxa"/>
              <w:left w:w="62" w:type="dxa"/>
              <w:bottom w:w="0" w:type="dxa"/>
              <w:right w:w="62" w:type="dxa"/>
            </w:tcMar>
          </w:tcPr>
          <w:p w14:paraId="7957EEEE" w14:textId="77777777" w:rsidR="00EC78D3" w:rsidRPr="006F176C" w:rsidRDefault="00D83B70" w:rsidP="006F176C">
            <w:pPr>
              <w:pStyle w:val="BodyText"/>
            </w:pPr>
            <w:r>
              <w:t>5.1 Develop policy implementation plan that maximises impact of new and revised policies</w:t>
            </w:r>
          </w:p>
          <w:p w14:paraId="73333C3F" w14:textId="77777777" w:rsidR="00EC78D3" w:rsidRPr="006F176C" w:rsidRDefault="00D83B70" w:rsidP="006F176C">
            <w:pPr>
              <w:pStyle w:val="BodyText"/>
            </w:pPr>
            <w:r>
              <w:t xml:space="preserve">5.2 Develop and use strategies that facilitate wide promotion and dissemination of policy information </w:t>
            </w:r>
          </w:p>
          <w:p w14:paraId="219744EB" w14:textId="77777777" w:rsidR="00EC78D3" w:rsidRPr="006F176C" w:rsidRDefault="00D83B70" w:rsidP="006F176C">
            <w:pPr>
              <w:pStyle w:val="BodyText"/>
            </w:pPr>
            <w:r>
              <w:t>5.3 Implement evaluation plan to ensure ongoing review of policies</w:t>
            </w:r>
          </w:p>
          <w:p w14:paraId="16327D60" w14:textId="788A5FD8" w:rsidR="00EC78D3" w:rsidRPr="006F176C" w:rsidRDefault="00222CA0" w:rsidP="006F176C">
            <w:pPr>
              <w:pStyle w:val="BodyText"/>
            </w:pPr>
            <w:r>
              <w:rPr>
                <w:noProof/>
              </w:rPr>
              <w:lastRenderedPageBreak/>
              <mc:AlternateContent>
                <mc:Choice Requires="wps">
                  <w:drawing>
                    <wp:anchor distT="0" distB="0" distL="114300" distR="114300" simplePos="0" relativeHeight="251662336" behindDoc="1" locked="0" layoutInCell="1" allowOverlap="1" wp14:anchorId="6F8BEB2F" wp14:editId="46A55256">
                      <wp:simplePos x="0" y="0"/>
                      <wp:positionH relativeFrom="page">
                        <wp:posOffset>-1700530</wp:posOffset>
                      </wp:positionH>
                      <wp:positionV relativeFrom="page">
                        <wp:posOffset>634365</wp:posOffset>
                      </wp:positionV>
                      <wp:extent cx="5080000" cy="1270000"/>
                      <wp:effectExtent l="0" t="0" r="0" b="0"/>
                      <wp:wrapNone/>
                      <wp:docPr id="1042976368"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FD9AD94" w14:textId="4F548043" w:rsidR="00222CA0" w:rsidRPr="00222CA0" w:rsidRDefault="00222CA0" w:rsidP="00222CA0">
                                  <w:pPr>
                                    <w:jc w:val="center"/>
                                    <w:rPr>
                                      <w:rFonts w:ascii="Arial" w:hAnsi="Arial" w:cs="Arial"/>
                                      <w:b/>
                                      <w:color w:val="B4B4B4"/>
                                      <w:sz w:val="180"/>
                                    </w:rPr>
                                  </w:pPr>
                                  <w:r w:rsidRPr="00222CA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8BEB2F" id="Watermark_Page_4" o:spid="_x0000_s1029" type="#_x0000_t202" style="position:absolute;margin-left:-133.9pt;margin-top:49.9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tSNSa+UAAAAQAQAADwAAAAAAAAAAAAAAAACsBAAAZHJzL2Rvd25yZXYu&#13;&#10;eG1sUEsFBgAAAAAEAAQA8wAAAL4FAAAAAA==&#13;&#10;" stroked="f" strokeweight=".5pt">
                      <v:fill opacity="0"/>
                      <o:lock v:ext="edit" aspectratio="t"/>
                      <v:textbox>
                        <w:txbxContent>
                          <w:p w14:paraId="7FD9AD94" w14:textId="4F548043" w:rsidR="00222CA0" w:rsidRPr="00222CA0" w:rsidRDefault="00222CA0" w:rsidP="00222CA0">
                            <w:pPr>
                              <w:jc w:val="center"/>
                              <w:rPr>
                                <w:rFonts w:ascii="Arial" w:hAnsi="Arial" w:cs="Arial"/>
                                <w:b/>
                                <w:color w:val="B4B4B4"/>
                                <w:sz w:val="180"/>
                              </w:rPr>
                            </w:pPr>
                            <w:r w:rsidRPr="00222CA0">
                              <w:rPr>
                                <w:rFonts w:ascii="Arial" w:hAnsi="Arial" w:cs="Arial"/>
                                <w:b/>
                                <w:color w:val="B4B4B4"/>
                                <w:sz w:val="180"/>
                              </w:rPr>
                              <w:t>DRAFT</w:t>
                            </w:r>
                          </w:p>
                        </w:txbxContent>
                      </v:textbox>
                      <w10:wrap anchorx="page" anchory="page"/>
                    </v:shape>
                  </w:pict>
                </mc:Fallback>
              </mc:AlternateContent>
            </w:r>
            <w:r w:rsidR="00D83B70">
              <w:t>5.4 Review policies in accordance with organisation policies and procedures</w:t>
            </w:r>
          </w:p>
          <w:p w14:paraId="709638E2" w14:textId="77777777" w:rsidR="00EC78D3" w:rsidRPr="006F176C" w:rsidRDefault="00D83B70" w:rsidP="006F176C">
            <w:pPr>
              <w:pStyle w:val="BodyText"/>
            </w:pPr>
            <w:r>
              <w:t>5.5 Obtain and respond to stakeholder feedback during marketing, promotion and implementation of policies and use learning to inform further review of policies</w:t>
            </w:r>
          </w:p>
        </w:tc>
      </w:tr>
    </w:tbl>
    <w:p w14:paraId="5A39BBE3" w14:textId="77777777" w:rsidR="00EC78D3" w:rsidRPr="006F176C" w:rsidRDefault="00EC78D3" w:rsidP="006F176C">
      <w:pPr>
        <w:pStyle w:val="BodyText"/>
      </w:pPr>
    </w:p>
    <w:p w14:paraId="41C8F396" w14:textId="77777777" w:rsidR="00EC78D3" w:rsidRPr="006F176C" w:rsidRDefault="00EC78D3" w:rsidP="006F176C">
      <w:pPr>
        <w:pStyle w:val="AllowPageBreak"/>
      </w:pPr>
    </w:p>
    <w:p w14:paraId="05839B5B" w14:textId="77777777" w:rsidR="00EC78D3" w:rsidRPr="006F176C" w:rsidRDefault="00D83B70" w:rsidP="006F176C">
      <w:pPr>
        <w:pStyle w:val="Heading1"/>
      </w:pPr>
      <w:bookmarkStart w:id="3" w:name="O_847785"/>
      <w:bookmarkEnd w:id="3"/>
      <w:r w:rsidRPr="006F176C">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EC78D3" w14:paraId="247DF991" w14:textId="77777777" w:rsidTr="006F176C">
        <w:tc>
          <w:tcPr>
            <w:tcW w:w="8964" w:type="dxa"/>
            <w:tcBorders>
              <w:top w:val="nil"/>
              <w:left w:val="nil"/>
              <w:bottom w:val="nil"/>
              <w:right w:val="nil"/>
            </w:tcBorders>
            <w:tcMar>
              <w:top w:w="0" w:type="dxa"/>
              <w:left w:w="62" w:type="dxa"/>
              <w:bottom w:w="0" w:type="dxa"/>
              <w:right w:w="62" w:type="dxa"/>
            </w:tcMar>
          </w:tcPr>
          <w:p w14:paraId="2EFC85EA" w14:textId="77777777" w:rsidR="00EC78D3" w:rsidRDefault="00D83B70" w:rsidP="006F176C">
            <w:pPr>
              <w:pStyle w:val="BodyText"/>
              <w:rPr>
                <w:lang w:val="en-NZ"/>
              </w:rPr>
            </w:pPr>
            <w:r w:rsidRPr="006F176C">
              <w:rPr>
                <w:rStyle w:val="Emphasis"/>
              </w:rPr>
              <w:t>The Foundation Skills describe those required skills (language, literacy, numeracy and employment skills) that are essential to performance.</w:t>
            </w:r>
          </w:p>
        </w:tc>
      </w:tr>
      <w:tr w:rsidR="00EC78D3" w:rsidRPr="006F176C" w14:paraId="784FFFA0" w14:textId="77777777" w:rsidTr="006F176C">
        <w:tc>
          <w:tcPr>
            <w:tcW w:w="8964" w:type="dxa"/>
            <w:tcBorders>
              <w:top w:val="nil"/>
              <w:left w:val="nil"/>
              <w:bottom w:val="nil"/>
              <w:right w:val="nil"/>
            </w:tcBorders>
            <w:tcMar>
              <w:top w:w="0" w:type="dxa"/>
              <w:left w:w="62" w:type="dxa"/>
              <w:bottom w:w="0" w:type="dxa"/>
              <w:right w:w="62" w:type="dxa"/>
            </w:tcMar>
          </w:tcPr>
          <w:p w14:paraId="0259EDE6" w14:textId="77777777" w:rsidR="00EC78D3" w:rsidRPr="006F176C" w:rsidRDefault="00D83B70" w:rsidP="006F176C">
            <w:pPr>
              <w:pStyle w:val="BodyText"/>
            </w:pPr>
            <w:r w:rsidRPr="006F176C">
              <w:t>Foundation skills essential to performance are explicit in the performance criteria of this unit of competency.</w:t>
            </w:r>
          </w:p>
        </w:tc>
      </w:tr>
    </w:tbl>
    <w:p w14:paraId="72A3D3EC" w14:textId="77777777" w:rsidR="00EC78D3" w:rsidRPr="006F176C" w:rsidRDefault="00EC78D3" w:rsidP="006F176C">
      <w:pPr>
        <w:pStyle w:val="BodyText"/>
      </w:pPr>
    </w:p>
    <w:p w14:paraId="0D0B940D" w14:textId="77777777" w:rsidR="00EC78D3" w:rsidRPr="006F176C" w:rsidRDefault="00EC78D3" w:rsidP="006F176C">
      <w:pPr>
        <w:pStyle w:val="AllowPageBreak"/>
      </w:pPr>
    </w:p>
    <w:p w14:paraId="09FCA259" w14:textId="77777777" w:rsidR="00EC78D3" w:rsidRPr="006F176C" w:rsidRDefault="00D83B70" w:rsidP="006F176C">
      <w:pPr>
        <w:pStyle w:val="Heading1"/>
      </w:pPr>
      <w:bookmarkStart w:id="4" w:name="O_847784"/>
      <w:bookmarkEnd w:id="4"/>
      <w:r w:rsidRPr="006F176C">
        <w:t>Unit Mapping Information</w:t>
      </w:r>
    </w:p>
    <w:p w14:paraId="43757C69" w14:textId="77777777" w:rsidR="00EC78D3" w:rsidRPr="006F176C" w:rsidRDefault="00D83B70" w:rsidP="00D83B70">
      <w:pPr>
        <w:pStyle w:val="BodyText"/>
      </w:pPr>
      <w:r w:rsidRPr="006F176C">
        <w:t>No equivalent unit.</w:t>
      </w:r>
    </w:p>
    <w:p w14:paraId="7D40C647" w14:textId="77777777" w:rsidR="00EC78D3" w:rsidRPr="006F176C" w:rsidRDefault="00D83B70" w:rsidP="006F176C">
      <w:pPr>
        <w:pStyle w:val="Heading1"/>
      </w:pPr>
      <w:bookmarkStart w:id="5" w:name="O_847789"/>
      <w:bookmarkEnd w:id="5"/>
      <w:r w:rsidRPr="006F176C">
        <w:t>Links</w:t>
      </w:r>
    </w:p>
    <w:p w14:paraId="3626FF80" w14:textId="77777777" w:rsidR="00EC78D3" w:rsidRPr="006F176C" w:rsidRDefault="00D83B70" w:rsidP="00D83B70">
      <w:pPr>
        <w:pStyle w:val="BodyText"/>
      </w:pPr>
      <w:r w:rsidRPr="006F176C">
        <w:t xml:space="preserve">Companion Volume implementation guides are found in VETNet - </w:t>
      </w:r>
      <w:hyperlink r:id="rId16" w:history="1">
        <w:r w:rsidRPr="00404A60">
          <w:rPr>
            <w:rStyle w:val="Hyperlink"/>
          </w:rPr>
          <w:t>https://vetnet.gov.au/Pages/TrainingDocs.aspx?q=5e0c25cc-3d9d-4b43-80d3-bd22cc4f1e53</w:t>
        </w:r>
      </w:hyperlink>
    </w:p>
    <w:p w14:paraId="2CBC8884" w14:textId="77777777" w:rsidR="00BD6E43" w:rsidRDefault="00BD6E43" w:rsidP="006F176C">
      <w:pPr>
        <w:sectPr w:rsidR="00BD6E43" w:rsidSect="006F176C">
          <w:headerReference w:type="default" r:id="rId17"/>
          <w:footerReference w:type="default" r:id="rId18"/>
          <w:pgSz w:w="11908" w:h="16833"/>
          <w:pgMar w:top="1702" w:right="1418" w:bottom="1702" w:left="1418" w:header="992" w:footer="992" w:gutter="0"/>
          <w:cols w:space="720"/>
          <w:noEndnote/>
          <w:docGrid w:linePitch="299"/>
        </w:sectPr>
      </w:pPr>
    </w:p>
    <w:p w14:paraId="57CE0884" w14:textId="05907951" w:rsidR="00BD6E43" w:rsidRPr="00882B0D" w:rsidRDefault="00222CA0" w:rsidP="00BD6E43">
      <w:pPr>
        <w:pStyle w:val="SuperHeading"/>
      </w:pPr>
      <w:r>
        <w:rPr>
          <w:noProof/>
        </w:rPr>
        <w:lastRenderedPageBreak/>
        <mc:AlternateContent>
          <mc:Choice Requires="wps">
            <w:drawing>
              <wp:anchor distT="0" distB="0" distL="114300" distR="114300" simplePos="0" relativeHeight="251663360" behindDoc="1" locked="0" layoutInCell="1" allowOverlap="1" wp14:anchorId="128AC490" wp14:editId="59CFE8CD">
                <wp:simplePos x="0" y="0"/>
                <wp:positionH relativeFrom="page">
                  <wp:posOffset>1270000</wp:posOffset>
                </wp:positionH>
                <wp:positionV relativeFrom="page">
                  <wp:posOffset>2540000</wp:posOffset>
                </wp:positionV>
                <wp:extent cx="5080000" cy="1270000"/>
                <wp:effectExtent l="0" t="0" r="0" b="0"/>
                <wp:wrapNone/>
                <wp:docPr id="409329050"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25DFB51" w14:textId="1822D7C4" w:rsidR="00222CA0" w:rsidRPr="00222CA0" w:rsidRDefault="00222CA0" w:rsidP="00222CA0">
                            <w:pPr>
                              <w:jc w:val="center"/>
                              <w:rPr>
                                <w:rFonts w:ascii="Arial" w:hAnsi="Arial" w:cs="Arial"/>
                                <w:b/>
                                <w:color w:val="B4B4B4"/>
                                <w:sz w:val="180"/>
                              </w:rPr>
                            </w:pPr>
                            <w:r w:rsidRPr="00222CA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8AC490"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25DFB51" w14:textId="1822D7C4" w:rsidR="00222CA0" w:rsidRPr="00222CA0" w:rsidRDefault="00222CA0" w:rsidP="00222CA0">
                      <w:pPr>
                        <w:jc w:val="center"/>
                        <w:rPr>
                          <w:rFonts w:ascii="Arial" w:hAnsi="Arial" w:cs="Arial"/>
                          <w:b/>
                          <w:color w:val="B4B4B4"/>
                          <w:sz w:val="180"/>
                        </w:rPr>
                      </w:pPr>
                      <w:r w:rsidRPr="00222CA0">
                        <w:rPr>
                          <w:rFonts w:ascii="Arial" w:hAnsi="Arial" w:cs="Arial"/>
                          <w:b/>
                          <w:color w:val="B4B4B4"/>
                          <w:sz w:val="180"/>
                        </w:rPr>
                        <w:t>DRAFT</w:t>
                      </w:r>
                    </w:p>
                  </w:txbxContent>
                </v:textbox>
                <w10:wrap anchorx="page" anchory="page"/>
              </v:shape>
            </w:pict>
          </mc:Fallback>
        </mc:AlternateContent>
      </w:r>
      <w:r w:rsidR="00BD6E43" w:rsidRPr="00882B0D">
        <w:t>Assessment Requirements for CHCPOL002 Develop and implement policy</w:t>
      </w:r>
    </w:p>
    <w:p w14:paraId="1629A49F" w14:textId="77777777" w:rsidR="00BD6E43" w:rsidRPr="00882B0D" w:rsidRDefault="00BD6E43" w:rsidP="00BD6E43">
      <w:pPr>
        <w:pStyle w:val="Heading1"/>
      </w:pPr>
      <w:bookmarkStart w:id="6" w:name="O_847782"/>
      <w:bookmarkEnd w:id="6"/>
      <w:r w:rsidRPr="00882B0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D6E43" w14:paraId="6BACAD27"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69D141E" w14:textId="77777777" w:rsidR="00BD6E43" w:rsidRPr="00882B0D" w:rsidRDefault="00BD6E43" w:rsidP="00E83BA5">
            <w:pPr>
              <w:pStyle w:val="BodyText"/>
            </w:pPr>
            <w:r w:rsidRPr="00882B0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19B11E" w14:textId="77777777" w:rsidR="00BD6E43" w:rsidRDefault="00BD6E43" w:rsidP="00E83BA5">
            <w:pPr>
              <w:pStyle w:val="BodyText"/>
              <w:rPr>
                <w:lang w:val="en-NZ"/>
              </w:rPr>
            </w:pPr>
            <w:r w:rsidRPr="00882B0D">
              <w:rPr>
                <w:rStyle w:val="SpecialBold"/>
              </w:rPr>
              <w:t>Comments</w:t>
            </w:r>
          </w:p>
        </w:tc>
      </w:tr>
      <w:tr w:rsidR="00BD6E43" w14:paraId="4B905C6B"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A7BA887" w14:textId="77777777" w:rsidR="00BD6E43" w:rsidRDefault="00BD6E43" w:rsidP="00E83BA5">
            <w:pPr>
              <w:pStyle w:val="BodyText"/>
              <w:rPr>
                <w:lang w:val="en-NZ"/>
              </w:rPr>
            </w:pPr>
            <w:r w:rsidRPr="00882B0D">
              <w:t xml:space="preserve">Release 2 </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4FD2A85" w14:textId="77777777" w:rsidR="00BD6E43" w:rsidRPr="00882B0D" w:rsidRDefault="00BD6E43" w:rsidP="00E83BA5">
            <w:pPr>
              <w:pStyle w:val="BodyText"/>
            </w:pPr>
            <w:r w:rsidRPr="00882B0D">
              <w:t xml:space="preserve">This version was released in </w:t>
            </w:r>
            <w:r w:rsidRPr="00882B0D">
              <w:rPr>
                <w:rStyle w:val="Emphasis"/>
              </w:rPr>
              <w:t>CHC Community Services Training Package release 3.0</w:t>
            </w:r>
            <w:r w:rsidRPr="00882B0D">
              <w:t>.</w:t>
            </w:r>
          </w:p>
          <w:p w14:paraId="0F55043D" w14:textId="77777777" w:rsidR="00BD6E43" w:rsidRDefault="00BD6E43" w:rsidP="00E83BA5">
            <w:pPr>
              <w:pStyle w:val="BodyText"/>
              <w:rPr>
                <w:lang w:val="en-NZ"/>
              </w:rPr>
            </w:pPr>
            <w:r w:rsidRPr="00882B0D">
              <w:t>Amended modification history and mapping. Correction on number of element 3. Equivalent outcome.</w:t>
            </w:r>
          </w:p>
        </w:tc>
      </w:tr>
      <w:tr w:rsidR="00BD6E43" w:rsidRPr="00882B0D" w14:paraId="3A2FF64C"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C3660EA" w14:textId="77777777" w:rsidR="00BD6E43" w:rsidRDefault="00BD6E43" w:rsidP="00E83BA5">
            <w:pPr>
              <w:pStyle w:val="BodyText"/>
              <w:rPr>
                <w:lang w:val="en-NZ"/>
              </w:rPr>
            </w:pPr>
            <w:r w:rsidRPr="00882B0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D30EE5D" w14:textId="77777777" w:rsidR="00BD6E43" w:rsidRPr="00882B0D" w:rsidRDefault="00BD6E43" w:rsidP="00E83BA5">
            <w:pPr>
              <w:pStyle w:val="BodyText"/>
            </w:pPr>
            <w:r w:rsidRPr="00882B0D">
              <w:t xml:space="preserve">This version was released in </w:t>
            </w:r>
            <w:r w:rsidRPr="00882B0D">
              <w:rPr>
                <w:rStyle w:val="Emphasis"/>
              </w:rPr>
              <w:t>CHC Community Services Training Package release 2.0</w:t>
            </w:r>
            <w:r w:rsidRPr="00882B0D">
              <w:t xml:space="preserve"> and meets the requirements of the 2012 Standards for Training Packages.</w:t>
            </w:r>
          </w:p>
          <w:p w14:paraId="69353B47" w14:textId="77777777" w:rsidR="00BD6E43" w:rsidRPr="00882B0D" w:rsidRDefault="00BD6E43" w:rsidP="00E83BA5">
            <w:pPr>
              <w:pStyle w:val="BodyText"/>
            </w:pPr>
            <w:r w:rsidRPr="00882B0D">
              <w:t>Significant changes to the elements and performance criteria. New evidence requirements for assessment, including volume and frequency. Significant change to knowledge evidence.</w:t>
            </w:r>
          </w:p>
        </w:tc>
      </w:tr>
    </w:tbl>
    <w:p w14:paraId="5D08A3D7" w14:textId="77777777" w:rsidR="00BD6E43" w:rsidRPr="00882B0D" w:rsidRDefault="00BD6E43" w:rsidP="00BD6E43">
      <w:pPr>
        <w:pStyle w:val="BodyText"/>
      </w:pPr>
    </w:p>
    <w:p w14:paraId="2F824DF7" w14:textId="77777777" w:rsidR="00BD6E43" w:rsidRPr="00882B0D" w:rsidRDefault="00BD6E43" w:rsidP="00BD6E43">
      <w:pPr>
        <w:pStyle w:val="AllowPageBreak"/>
      </w:pPr>
    </w:p>
    <w:p w14:paraId="34F5D4EC" w14:textId="77777777" w:rsidR="00BD6E43" w:rsidRPr="00882B0D" w:rsidRDefault="00BD6E43" w:rsidP="00BD6E43">
      <w:pPr>
        <w:pStyle w:val="Heading1"/>
      </w:pPr>
      <w:bookmarkStart w:id="7" w:name="O_847781"/>
      <w:bookmarkEnd w:id="7"/>
      <w:r w:rsidRPr="00882B0D">
        <w:t>Performance Evidence</w:t>
      </w:r>
    </w:p>
    <w:p w14:paraId="55F6338E" w14:textId="77777777" w:rsidR="00BD6E43" w:rsidRPr="00882B0D" w:rsidRDefault="00BD6E43" w:rsidP="00BD6E43">
      <w:pPr>
        <w:pStyle w:val="BodyText"/>
      </w:pPr>
      <w:r w:rsidRPr="00882B0D">
        <w:t xml:space="preserve">The candidate must show evidence of the ability to complete tasks outlined in elements and performance criteria of this unit, manage tasks and manage contingencies in the context of the job role. There must be evidence that the candidate has: </w:t>
      </w:r>
    </w:p>
    <w:p w14:paraId="6124B5E9" w14:textId="77777777" w:rsidR="00BD6E43" w:rsidRPr="00882B0D" w:rsidRDefault="00BD6E43" w:rsidP="00BD6E43">
      <w:pPr>
        <w:pStyle w:val="ListBullet"/>
      </w:pPr>
      <w:r w:rsidRPr="00882B0D">
        <w:t>researched, drafted, developed and implemented at least 1 policy initiative for at least 1 business unit or organisation</w:t>
      </w:r>
    </w:p>
    <w:p w14:paraId="586397FD" w14:textId="77777777" w:rsidR="00BD6E43" w:rsidRPr="00882B0D" w:rsidRDefault="00BD6E43" w:rsidP="00BD6E43">
      <w:pPr>
        <w:pStyle w:val="ListBullet"/>
      </w:pPr>
      <w:r w:rsidRPr="00882B0D">
        <w:t>engaged in consultation with at least 3 different stakeholders, including:</w:t>
      </w:r>
    </w:p>
    <w:p w14:paraId="7FCAB7C6" w14:textId="77777777" w:rsidR="00BD6E43" w:rsidRPr="00882B0D" w:rsidRDefault="00BD6E43" w:rsidP="00BD6E43">
      <w:pPr>
        <w:pStyle w:val="ListBullet2"/>
      </w:pPr>
      <w:r w:rsidRPr="00882B0D">
        <w:t>individuals</w:t>
      </w:r>
    </w:p>
    <w:p w14:paraId="1EF9123B" w14:textId="77777777" w:rsidR="00BD6E43" w:rsidRPr="00882B0D" w:rsidRDefault="00BD6E43" w:rsidP="00BD6E43">
      <w:pPr>
        <w:pStyle w:val="ListBullet2"/>
      </w:pPr>
      <w:r w:rsidRPr="00882B0D">
        <w:t>groups or organisations</w:t>
      </w:r>
    </w:p>
    <w:p w14:paraId="543D191B" w14:textId="77777777" w:rsidR="00BD6E43" w:rsidRPr="00882B0D" w:rsidRDefault="00BD6E43" w:rsidP="00BD6E43">
      <w:pPr>
        <w:pStyle w:val="AllowPageBreak"/>
      </w:pPr>
    </w:p>
    <w:p w14:paraId="46F8F913" w14:textId="77777777" w:rsidR="00BD6E43" w:rsidRPr="00882B0D" w:rsidRDefault="00BD6E43" w:rsidP="00BD6E43">
      <w:pPr>
        <w:pStyle w:val="Heading1"/>
      </w:pPr>
      <w:bookmarkStart w:id="8" w:name="O_847780"/>
      <w:bookmarkEnd w:id="8"/>
      <w:r w:rsidRPr="00882B0D">
        <w:t>Knowledge Evidence</w:t>
      </w:r>
    </w:p>
    <w:p w14:paraId="587826B1" w14:textId="77777777" w:rsidR="00BD6E43" w:rsidRPr="00882B0D" w:rsidRDefault="00BD6E43" w:rsidP="00BD6E43">
      <w:pPr>
        <w:pStyle w:val="BodyText"/>
      </w:pPr>
      <w:r w:rsidRPr="00882B0D">
        <w:t>The candidate must be able to demonstrate essential knowledge required to effectively complete tasks outlined in elements and performance criteria of this unit, manage the task and manage contingencies in the context of the work role. This includes knowledge of:</w:t>
      </w:r>
    </w:p>
    <w:p w14:paraId="14713782" w14:textId="77777777" w:rsidR="00BD6E43" w:rsidRPr="00882B0D" w:rsidRDefault="00BD6E43" w:rsidP="00BD6E43">
      <w:pPr>
        <w:pStyle w:val="ListBullet"/>
      </w:pPr>
      <w:r w:rsidRPr="00882B0D">
        <w:t>legal and ethical context (international, national, state/territory, local) for policy development in the sector of work:</w:t>
      </w:r>
    </w:p>
    <w:p w14:paraId="566B3C95" w14:textId="77777777" w:rsidR="00BD6E43" w:rsidRPr="00882B0D" w:rsidRDefault="00BD6E43" w:rsidP="00BD6E43">
      <w:pPr>
        <w:pStyle w:val="ListBullet2"/>
      </w:pPr>
      <w:r w:rsidRPr="00882B0D">
        <w:t>codes of practice</w:t>
      </w:r>
    </w:p>
    <w:p w14:paraId="6B000F78" w14:textId="77777777" w:rsidR="00BD6E43" w:rsidRPr="00882B0D" w:rsidRDefault="00BD6E43" w:rsidP="00BD6E43">
      <w:pPr>
        <w:pStyle w:val="ListBullet2"/>
      </w:pPr>
      <w:r w:rsidRPr="00882B0D">
        <w:t xml:space="preserve">duty of care </w:t>
      </w:r>
    </w:p>
    <w:p w14:paraId="7C5E6BA5" w14:textId="77777777" w:rsidR="00BD6E43" w:rsidRPr="00882B0D" w:rsidRDefault="00BD6E43" w:rsidP="00BD6E43">
      <w:pPr>
        <w:pStyle w:val="ListBullet2"/>
      </w:pPr>
      <w:r w:rsidRPr="00882B0D">
        <w:t xml:space="preserve">human rights </w:t>
      </w:r>
    </w:p>
    <w:p w14:paraId="4D549F4A" w14:textId="50B4F567" w:rsidR="00BD6E43" w:rsidRPr="00882B0D" w:rsidRDefault="00222CA0" w:rsidP="00BD6E43">
      <w:pPr>
        <w:pStyle w:val="ListBullet2"/>
      </w:pPr>
      <w:r>
        <w:rPr>
          <w:noProof/>
        </w:rPr>
        <w:lastRenderedPageBreak/>
        <mc:AlternateContent>
          <mc:Choice Requires="wps">
            <w:drawing>
              <wp:anchor distT="0" distB="0" distL="114300" distR="114300" simplePos="0" relativeHeight="251664384" behindDoc="1" locked="0" layoutInCell="1" allowOverlap="1" wp14:anchorId="49375845" wp14:editId="72C7EEE7">
                <wp:simplePos x="0" y="0"/>
                <wp:positionH relativeFrom="page">
                  <wp:posOffset>1270000</wp:posOffset>
                </wp:positionH>
                <wp:positionV relativeFrom="page">
                  <wp:posOffset>2540000</wp:posOffset>
                </wp:positionV>
                <wp:extent cx="5080000" cy="1270000"/>
                <wp:effectExtent l="0" t="0" r="0" b="0"/>
                <wp:wrapNone/>
                <wp:docPr id="886026996"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B69D4CF" w14:textId="7B2512C5" w:rsidR="00222CA0" w:rsidRPr="00222CA0" w:rsidRDefault="00222CA0" w:rsidP="00222CA0">
                            <w:pPr>
                              <w:jc w:val="center"/>
                              <w:rPr>
                                <w:rFonts w:ascii="Arial" w:hAnsi="Arial" w:cs="Arial"/>
                                <w:b/>
                                <w:color w:val="B4B4B4"/>
                                <w:sz w:val="180"/>
                              </w:rPr>
                            </w:pPr>
                            <w:r w:rsidRPr="00222CA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375845"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B69D4CF" w14:textId="7B2512C5" w:rsidR="00222CA0" w:rsidRPr="00222CA0" w:rsidRDefault="00222CA0" w:rsidP="00222CA0">
                      <w:pPr>
                        <w:jc w:val="center"/>
                        <w:rPr>
                          <w:rFonts w:ascii="Arial" w:hAnsi="Arial" w:cs="Arial"/>
                          <w:b/>
                          <w:color w:val="B4B4B4"/>
                          <w:sz w:val="180"/>
                        </w:rPr>
                      </w:pPr>
                      <w:r w:rsidRPr="00222CA0">
                        <w:rPr>
                          <w:rFonts w:ascii="Arial" w:hAnsi="Arial" w:cs="Arial"/>
                          <w:b/>
                          <w:color w:val="B4B4B4"/>
                          <w:sz w:val="180"/>
                        </w:rPr>
                        <w:t>DRAFT</w:t>
                      </w:r>
                    </w:p>
                  </w:txbxContent>
                </v:textbox>
                <w10:wrap anchorx="page" anchory="page"/>
              </v:shape>
            </w:pict>
          </mc:Fallback>
        </mc:AlternateContent>
      </w:r>
      <w:r w:rsidR="00BD6E43" w:rsidRPr="00882B0D">
        <w:t>privacy, confidentiality and disclosure</w:t>
      </w:r>
    </w:p>
    <w:p w14:paraId="426FA795" w14:textId="77777777" w:rsidR="00BD6E43" w:rsidRPr="00882B0D" w:rsidRDefault="00BD6E43" w:rsidP="00BD6E43">
      <w:pPr>
        <w:pStyle w:val="ListBullet2"/>
      </w:pPr>
      <w:r w:rsidRPr="00882B0D">
        <w:t xml:space="preserve">policy frameworks </w:t>
      </w:r>
    </w:p>
    <w:p w14:paraId="507CE6D4" w14:textId="77777777" w:rsidR="00BD6E43" w:rsidRPr="00882B0D" w:rsidRDefault="00BD6E43" w:rsidP="00BD6E43">
      <w:pPr>
        <w:pStyle w:val="ListBullet2"/>
      </w:pPr>
      <w:r w:rsidRPr="00882B0D">
        <w:t>rights and responsibilities of workers, employers and clients</w:t>
      </w:r>
    </w:p>
    <w:p w14:paraId="62B03BD7" w14:textId="77777777" w:rsidR="00BD6E43" w:rsidRPr="00882B0D" w:rsidRDefault="00BD6E43" w:rsidP="00BD6E43">
      <w:pPr>
        <w:pStyle w:val="ListBullet2"/>
      </w:pPr>
      <w:r w:rsidRPr="00882B0D">
        <w:t>work health and safety</w:t>
      </w:r>
    </w:p>
    <w:p w14:paraId="1DF4855E" w14:textId="77777777" w:rsidR="00BD6E43" w:rsidRPr="00882B0D" w:rsidRDefault="00BD6E43" w:rsidP="00BD6E43">
      <w:pPr>
        <w:pStyle w:val="ListBullet"/>
      </w:pPr>
      <w:r w:rsidRPr="00882B0D">
        <w:t>current industry developments and context for policy development, including funding body requirements</w:t>
      </w:r>
    </w:p>
    <w:p w14:paraId="48AD2DF5" w14:textId="77777777" w:rsidR="00BD6E43" w:rsidRPr="00882B0D" w:rsidRDefault="00BD6E43" w:rsidP="00BD6E43">
      <w:pPr>
        <w:pStyle w:val="ListBullet"/>
      </w:pPr>
      <w:r w:rsidRPr="00882B0D">
        <w:t>policy trends at global, national, state/territory and local levels</w:t>
      </w:r>
    </w:p>
    <w:p w14:paraId="36C8DC6F" w14:textId="77777777" w:rsidR="00BD6E43" w:rsidRPr="00882B0D" w:rsidRDefault="00BD6E43" w:rsidP="00BD6E43">
      <w:pPr>
        <w:pStyle w:val="ListBullet"/>
      </w:pPr>
      <w:r w:rsidRPr="00882B0D">
        <w:t>organisation strategic focus and philosophy within which policies are developed</w:t>
      </w:r>
    </w:p>
    <w:p w14:paraId="52BD4C4A" w14:textId="77777777" w:rsidR="00BD6E43" w:rsidRPr="00882B0D" w:rsidRDefault="00BD6E43" w:rsidP="00BD6E43">
      <w:pPr>
        <w:pStyle w:val="ListBullet"/>
      </w:pPr>
      <w:r w:rsidRPr="00882B0D">
        <w:t>key stakeholders at local, state/territory and national level</w:t>
      </w:r>
    </w:p>
    <w:p w14:paraId="4324950A" w14:textId="77777777" w:rsidR="00BD6E43" w:rsidRPr="00882B0D" w:rsidRDefault="00BD6E43" w:rsidP="00BD6E43">
      <w:pPr>
        <w:pStyle w:val="ListBullet"/>
      </w:pPr>
      <w:r w:rsidRPr="00882B0D">
        <w:t>principles and practices of policy development and implementation:</w:t>
      </w:r>
    </w:p>
    <w:p w14:paraId="6D767885" w14:textId="77777777" w:rsidR="00BD6E43" w:rsidRPr="00882B0D" w:rsidRDefault="00BD6E43" w:rsidP="00BD6E43">
      <w:pPr>
        <w:pStyle w:val="ListBullet2"/>
      </w:pPr>
      <w:r w:rsidRPr="00882B0D">
        <w:t>research - methodologies and tools</w:t>
      </w:r>
    </w:p>
    <w:p w14:paraId="74FA88FD" w14:textId="77777777" w:rsidR="00BD6E43" w:rsidRPr="00882B0D" w:rsidRDefault="00BD6E43" w:rsidP="00BD6E43">
      <w:pPr>
        <w:pStyle w:val="ListBullet2"/>
      </w:pPr>
      <w:r w:rsidRPr="00882B0D">
        <w:t>consultation</w:t>
      </w:r>
    </w:p>
    <w:p w14:paraId="4A6649B8" w14:textId="77777777" w:rsidR="00BD6E43" w:rsidRPr="00882B0D" w:rsidRDefault="00BD6E43" w:rsidP="00BD6E43">
      <w:pPr>
        <w:pStyle w:val="ListBullet3"/>
      </w:pPr>
      <w:r w:rsidRPr="00882B0D">
        <w:t>methodologies and appropriateness for different audiences</w:t>
      </w:r>
    </w:p>
    <w:p w14:paraId="512702C4" w14:textId="77777777" w:rsidR="00BD6E43" w:rsidRPr="00882B0D" w:rsidRDefault="00BD6E43" w:rsidP="00BD6E43">
      <w:pPr>
        <w:pStyle w:val="ListBullet3"/>
      </w:pPr>
      <w:r w:rsidRPr="00882B0D">
        <w:t>types and features of documentation/information used to support consultation</w:t>
      </w:r>
    </w:p>
    <w:p w14:paraId="60A1FAC2" w14:textId="77777777" w:rsidR="00BD6E43" w:rsidRPr="00882B0D" w:rsidRDefault="00BD6E43" w:rsidP="00BD6E43">
      <w:pPr>
        <w:pStyle w:val="ListBullet3"/>
      </w:pPr>
      <w:r w:rsidRPr="00882B0D">
        <w:t>stakeholder engagement and management</w:t>
      </w:r>
    </w:p>
    <w:p w14:paraId="411DD159" w14:textId="77777777" w:rsidR="00BD6E43" w:rsidRPr="00882B0D" w:rsidRDefault="00BD6E43" w:rsidP="00BD6E43">
      <w:pPr>
        <w:pStyle w:val="ListBullet2"/>
      </w:pPr>
      <w:r w:rsidRPr="00882B0D">
        <w:t>approval processes</w:t>
      </w:r>
    </w:p>
    <w:p w14:paraId="2FF51A40" w14:textId="77777777" w:rsidR="00BD6E43" w:rsidRPr="00882B0D" w:rsidRDefault="00BD6E43" w:rsidP="00BD6E43">
      <w:pPr>
        <w:pStyle w:val="ListBullet2"/>
      </w:pPr>
      <w:r w:rsidRPr="00882B0D">
        <w:t>structures and formats for policy documents</w:t>
      </w:r>
    </w:p>
    <w:p w14:paraId="68FCD7B3" w14:textId="77777777" w:rsidR="00BD6E43" w:rsidRPr="00882B0D" w:rsidRDefault="00BD6E43" w:rsidP="00BD6E43">
      <w:pPr>
        <w:pStyle w:val="ListBullet2"/>
      </w:pPr>
      <w:r w:rsidRPr="00882B0D">
        <w:t>implementation considerations and processes</w:t>
      </w:r>
    </w:p>
    <w:p w14:paraId="46EBCEAF" w14:textId="77777777" w:rsidR="00BD6E43" w:rsidRPr="00882B0D" w:rsidRDefault="00BD6E43" w:rsidP="00BD6E43">
      <w:pPr>
        <w:pStyle w:val="ListBullet2"/>
      </w:pPr>
      <w:r w:rsidRPr="00882B0D">
        <w:t>evaluation and review</w:t>
      </w:r>
    </w:p>
    <w:p w14:paraId="5F64F58D" w14:textId="77777777" w:rsidR="00BD6E43" w:rsidRPr="00882B0D" w:rsidRDefault="00BD6E43" w:rsidP="00BD6E43">
      <w:pPr>
        <w:pStyle w:val="ListBullet"/>
      </w:pPr>
      <w:r w:rsidRPr="00882B0D">
        <w:t>report writing techniques</w:t>
      </w:r>
    </w:p>
    <w:p w14:paraId="3F2D043B" w14:textId="77777777" w:rsidR="00BD6E43" w:rsidRPr="00882B0D" w:rsidRDefault="00BD6E43" w:rsidP="00BD6E43">
      <w:pPr>
        <w:pStyle w:val="AllowPageBreak"/>
      </w:pPr>
    </w:p>
    <w:p w14:paraId="3D081563" w14:textId="77777777" w:rsidR="00BD6E43" w:rsidRPr="00882B0D" w:rsidRDefault="00BD6E43" w:rsidP="00BD6E43">
      <w:pPr>
        <w:pStyle w:val="Heading1"/>
      </w:pPr>
      <w:bookmarkStart w:id="9" w:name="O_847779"/>
      <w:bookmarkEnd w:id="9"/>
      <w:r w:rsidRPr="00882B0D">
        <w:t>Assessment Conditions</w:t>
      </w:r>
    </w:p>
    <w:p w14:paraId="7A295B84" w14:textId="77777777" w:rsidR="00BD6E43" w:rsidRPr="00882B0D" w:rsidRDefault="00BD6E43" w:rsidP="00BD6E43">
      <w:pPr>
        <w:pStyle w:val="BodyText"/>
      </w:pPr>
      <w:r w:rsidRPr="00882B0D">
        <w:t xml:space="preserve">Skills must have been demonstrated in the workplace or in a simulated environment that reflects workplace conditions. The following conditions must be met for this unit: </w:t>
      </w:r>
    </w:p>
    <w:p w14:paraId="1FA8CE04" w14:textId="77777777" w:rsidR="00BD6E43" w:rsidRPr="00882B0D" w:rsidRDefault="00BD6E43" w:rsidP="00BD6E43">
      <w:pPr>
        <w:pStyle w:val="ListBullet"/>
      </w:pPr>
      <w:r w:rsidRPr="00882B0D">
        <w:t xml:space="preserve">use of suitable facilities, equipment and resources, including: </w:t>
      </w:r>
    </w:p>
    <w:p w14:paraId="29F43B0F" w14:textId="77777777" w:rsidR="00BD6E43" w:rsidRPr="00882B0D" w:rsidRDefault="00BD6E43" w:rsidP="00BD6E43">
      <w:pPr>
        <w:pStyle w:val="ListBullet2"/>
      </w:pPr>
      <w:r w:rsidRPr="00882B0D">
        <w:t>organisation policies and procedures</w:t>
      </w:r>
    </w:p>
    <w:p w14:paraId="198A6C7E" w14:textId="77777777" w:rsidR="00BD6E43" w:rsidRPr="00882B0D" w:rsidRDefault="00BD6E43" w:rsidP="00BD6E43">
      <w:pPr>
        <w:pStyle w:val="ListBullet2"/>
      </w:pPr>
      <w:r w:rsidRPr="00882B0D">
        <w:t>organisation data</w:t>
      </w:r>
    </w:p>
    <w:p w14:paraId="6E70E088" w14:textId="77777777" w:rsidR="00BD6E43" w:rsidRPr="00882B0D" w:rsidRDefault="00BD6E43" w:rsidP="00BD6E43">
      <w:pPr>
        <w:pStyle w:val="ListBullet"/>
      </w:pPr>
      <w:r w:rsidRPr="00882B0D">
        <w:t xml:space="preserve">modelling of industry operating conditions, including: </w:t>
      </w:r>
    </w:p>
    <w:p w14:paraId="7B62BB89" w14:textId="77777777" w:rsidR="00BD6E43" w:rsidRPr="00882B0D" w:rsidRDefault="00BD6E43" w:rsidP="00BD6E43">
      <w:pPr>
        <w:pStyle w:val="ListBullet2"/>
      </w:pPr>
      <w:r w:rsidRPr="00882B0D">
        <w:t>consultations with organisation stakeholders</w:t>
      </w:r>
    </w:p>
    <w:p w14:paraId="15C179D2" w14:textId="77777777" w:rsidR="00BD6E43" w:rsidRPr="00882B0D" w:rsidRDefault="00BD6E43" w:rsidP="00BD6E43">
      <w:pPr>
        <w:pStyle w:val="ListBullet2"/>
      </w:pPr>
      <w:r w:rsidRPr="00882B0D">
        <w:t xml:space="preserve">interactions with management and decision-makers </w:t>
      </w:r>
    </w:p>
    <w:p w14:paraId="3A6B3B4A" w14:textId="77777777" w:rsidR="00BD6E43" w:rsidRPr="00882B0D" w:rsidRDefault="00BD6E43" w:rsidP="00BD6E43">
      <w:pPr>
        <w:pStyle w:val="BodyText"/>
      </w:pPr>
    </w:p>
    <w:p w14:paraId="3ECE6318" w14:textId="77777777" w:rsidR="00BD6E43" w:rsidRPr="00882B0D" w:rsidRDefault="00BD6E43" w:rsidP="00BD6E43">
      <w:pPr>
        <w:pStyle w:val="BodyText"/>
      </w:pPr>
      <w:r w:rsidRPr="00882B0D">
        <w:t>Assessors must satisfy the Standards for Registered Training Organisations (RTOs) 2015/AQTF mandatory competency requirements for assessors.</w:t>
      </w:r>
    </w:p>
    <w:p w14:paraId="0EBC6810" w14:textId="77777777" w:rsidR="00BD6E43" w:rsidRPr="00882B0D" w:rsidRDefault="00BD6E43" w:rsidP="00BD6E43">
      <w:pPr>
        <w:pStyle w:val="Heading1"/>
      </w:pPr>
      <w:bookmarkStart w:id="10" w:name="O_847790"/>
      <w:bookmarkEnd w:id="10"/>
      <w:r w:rsidRPr="00882B0D">
        <w:t>Links</w:t>
      </w:r>
    </w:p>
    <w:p w14:paraId="6CF0E735" w14:textId="77777777" w:rsidR="00BD6E43" w:rsidRPr="00882B0D" w:rsidRDefault="00BD6E43" w:rsidP="00BD6E43">
      <w:pPr>
        <w:pStyle w:val="BodyText"/>
      </w:pPr>
      <w:r w:rsidRPr="00882B0D">
        <w:t xml:space="preserve">Companion Volume implementation guides are found in VETNet - </w:t>
      </w:r>
      <w:hyperlink r:id="rId19" w:history="1">
        <w:r w:rsidRPr="00BF7B5E">
          <w:rPr>
            <w:rStyle w:val="Hyperlink"/>
          </w:rPr>
          <w:t>https://vetnet.gov.au/Pages/TrainingDocs.aspx?q=5e0c25cc-3d9d-4b43-80d3-bd22cc4f1e53</w:t>
        </w:r>
      </w:hyperlink>
    </w:p>
    <w:p w14:paraId="70E2BB56" w14:textId="77777777" w:rsidR="00BD6E43" w:rsidRPr="00882B0D" w:rsidRDefault="00BD6E43" w:rsidP="00BD6E43"/>
    <w:p w14:paraId="0E27B00A" w14:textId="77777777" w:rsidR="00EC78D3" w:rsidRPr="006F176C" w:rsidRDefault="00EC78D3" w:rsidP="006F176C"/>
    <w:sectPr w:rsidR="00EC78D3" w:rsidRPr="006F176C" w:rsidSect="006F176C">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0E36E" w14:textId="77777777" w:rsidR="00290700" w:rsidRDefault="00290700" w:rsidP="006F176C">
      <w:r>
        <w:separator/>
      </w:r>
    </w:p>
  </w:endnote>
  <w:endnote w:type="continuationSeparator" w:id="0">
    <w:p w14:paraId="634029D2" w14:textId="77777777" w:rsidR="00290700" w:rsidRDefault="00290700" w:rsidP="006F1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5CA76" w14:textId="77777777" w:rsidR="00222CA0" w:rsidRDefault="00222CA0">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AA6A4" w14:textId="77777777" w:rsidR="00222CA0" w:rsidRDefault="00222CA0">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CABB1" w14:textId="77777777" w:rsidR="00222CA0" w:rsidRDefault="00222CA0">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5E60EC0A" w:rsidR="00D83B70" w:rsidRDefault="1C76A9F3" w:rsidP="1C76A9F3">
    <w:pPr>
      <w:pStyle w:val="Footer"/>
      <w:framePr w:wrap="around"/>
    </w:pPr>
    <w:r>
      <w:t>Draft</w:t>
    </w:r>
    <w:r w:rsidR="00D83B70">
      <w:tab/>
    </w:r>
    <w:r>
      <w:t xml:space="preserve">Page </w:t>
    </w:r>
    <w:r w:rsidR="00D83B70" w:rsidRPr="1C76A9F3">
      <w:rPr>
        <w:noProof/>
      </w:rPr>
      <w:fldChar w:fldCharType="begin"/>
    </w:r>
    <w:r w:rsidR="00D83B70">
      <w:instrText xml:space="preserve"> PAGE  \* Arabic  \* MERGEFORMAT </w:instrText>
    </w:r>
    <w:r w:rsidR="00D83B70" w:rsidRPr="1C76A9F3">
      <w:fldChar w:fldCharType="separate"/>
    </w:r>
    <w:r w:rsidRPr="1C76A9F3">
      <w:rPr>
        <w:noProof/>
      </w:rPr>
      <w:t>2</w:t>
    </w:r>
    <w:r w:rsidR="00D83B70" w:rsidRPr="1C76A9F3">
      <w:rPr>
        <w:noProof/>
      </w:rPr>
      <w:fldChar w:fldCharType="end"/>
    </w:r>
    <w:r>
      <w:t xml:space="preserve"> of </w:t>
    </w:r>
    <w:r w:rsidR="00D83B70" w:rsidRPr="1C76A9F3">
      <w:rPr>
        <w:noProof/>
      </w:rPr>
      <w:fldChar w:fldCharType="begin"/>
    </w:r>
    <w:r w:rsidR="00D83B70" w:rsidRPr="1C76A9F3">
      <w:rPr>
        <w:noProof/>
      </w:rPr>
      <w:instrText xml:space="preserve"> NUMPAGES  \* Arabic  \* MERGEFORMAT </w:instrText>
    </w:r>
    <w:r w:rsidR="00D83B70" w:rsidRPr="1C76A9F3">
      <w:rPr>
        <w:noProof/>
      </w:rPr>
      <w:fldChar w:fldCharType="separate"/>
    </w:r>
    <w:r w:rsidRPr="1C76A9F3">
      <w:rPr>
        <w:noProof/>
      </w:rPr>
      <w:t>4</w:t>
    </w:r>
    <w:r w:rsidR="00D83B70" w:rsidRPr="1C76A9F3">
      <w:rPr>
        <w:noProof/>
      </w:rPr>
      <w:fldChar w:fldCharType="end"/>
    </w:r>
  </w:p>
  <w:p w14:paraId="5C95EFB6" w14:textId="5264CB69" w:rsidR="00D83B70" w:rsidRDefault="1C76A9F3" w:rsidP="006F176C">
    <w:pPr>
      <w:pStyle w:val="Footer"/>
      <w:framePr w:wrap="around"/>
    </w:pPr>
    <w:r>
      <w:t xml:space="preserve">© Commonwealth of Australia, </w:t>
    </w:r>
    <w:r w:rsidR="00D83B70">
      <w:fldChar w:fldCharType="begin"/>
    </w:r>
    <w:r w:rsidR="00D83B70">
      <w:instrText xml:space="preserve"> DATE  \@ "yyyy"  \* MERGEFORMAT </w:instrText>
    </w:r>
    <w:r w:rsidR="00D83B70">
      <w:fldChar w:fldCharType="separate"/>
    </w:r>
    <w:r w:rsidR="00222CA0">
      <w:rPr>
        <w:noProof/>
      </w:rPr>
      <w:t>2025</w:t>
    </w:r>
    <w:r w:rsidR="00D83B70">
      <w:fldChar w:fldCharType="end"/>
    </w:r>
    <w:r w:rsidR="00D83B70">
      <w:tab/>
    </w:r>
    <w:fldSimple w:instr="DOCPROPERTY  Author  \* MERGEFORMAT">
      <w:r>
        <w:t>Hum</w:t>
      </w:r>
    </w:fldSimple>
    <w:r>
      <w:t>anAbility</w:t>
    </w:r>
  </w:p>
  <w:p w14:paraId="62486C05" w14:textId="77777777" w:rsidR="00D83B70" w:rsidRDefault="00D83B70" w:rsidP="006F176C">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A540DB" w14:textId="77777777" w:rsidR="00290700" w:rsidRDefault="00290700" w:rsidP="006F176C">
      <w:r>
        <w:separator/>
      </w:r>
    </w:p>
  </w:footnote>
  <w:footnote w:type="continuationSeparator" w:id="0">
    <w:p w14:paraId="7BAC7BD9" w14:textId="77777777" w:rsidR="00290700" w:rsidRDefault="00290700" w:rsidP="006F17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CAA21" w14:textId="77777777" w:rsidR="00222CA0" w:rsidRDefault="00222CA0">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D83B70" w:rsidRDefault="00D83B7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E2F721A" wp14:editId="6D3922F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0061E4C" w14:textId="77777777" w:rsidR="006F176C" w:rsidRPr="00D83B70" w:rsidRDefault="006F176C" w:rsidP="00D83B70">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628D6" w14:textId="77777777" w:rsidR="00222CA0" w:rsidRDefault="00222CA0">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3BCED" w14:textId="77777777" w:rsidR="00D83B70" w:rsidRPr="002D2AF8" w:rsidRDefault="00D83B70" w:rsidP="006F176C">
    <w:pPr>
      <w:pStyle w:val="Header"/>
      <w:framePr w:wrap="around"/>
    </w:pPr>
    <w:fldSimple w:instr="TITLE   \* MERGEFORMAT">
      <w:r>
        <w:t>CHCPOL002 Develop and implement policy</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1299C43A" w14:textId="77777777" w:rsidR="00D83B70" w:rsidRDefault="00D83B70" w:rsidP="006F176C">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430539029">
    <w:abstractNumId w:val="4"/>
  </w:num>
  <w:num w:numId="2" w16cid:durableId="856115447">
    <w:abstractNumId w:val="3"/>
  </w:num>
  <w:num w:numId="3" w16cid:durableId="2142838498">
    <w:abstractNumId w:val="2"/>
  </w:num>
  <w:num w:numId="4" w16cid:durableId="568152418">
    <w:abstractNumId w:val="1"/>
  </w:num>
  <w:num w:numId="5" w16cid:durableId="1288732075">
    <w:abstractNumId w:val="0"/>
  </w:num>
  <w:num w:numId="6" w16cid:durableId="132522163">
    <w:abstractNumId w:val="11"/>
  </w:num>
  <w:num w:numId="7" w16cid:durableId="1690909719">
    <w:abstractNumId w:val="8"/>
  </w:num>
  <w:num w:numId="8" w16cid:durableId="1592667034">
    <w:abstractNumId w:val="12"/>
  </w:num>
  <w:num w:numId="9" w16cid:durableId="1348756577">
    <w:abstractNumId w:val="6"/>
  </w:num>
  <w:num w:numId="10" w16cid:durableId="1588342435">
    <w:abstractNumId w:val="9"/>
  </w:num>
  <w:num w:numId="11" w16cid:durableId="1790313732">
    <w:abstractNumId w:val="7"/>
  </w:num>
  <w:num w:numId="12" w16cid:durableId="771903779">
    <w:abstractNumId w:val="5"/>
  </w:num>
  <w:num w:numId="13" w16cid:durableId="5853047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76C"/>
    <w:rsid w:val="001B40D5"/>
    <w:rsid w:val="00222CA0"/>
    <w:rsid w:val="00290700"/>
    <w:rsid w:val="00362110"/>
    <w:rsid w:val="006F176C"/>
    <w:rsid w:val="00A2061B"/>
    <w:rsid w:val="00BD6E43"/>
    <w:rsid w:val="00D83B70"/>
    <w:rsid w:val="00EC78D3"/>
    <w:rsid w:val="00FD5A94"/>
    <w:rsid w:val="0D111614"/>
    <w:rsid w:val="126FC746"/>
    <w:rsid w:val="1C76A9F3"/>
    <w:rsid w:val="21BEBC28"/>
    <w:rsid w:val="2444485F"/>
    <w:rsid w:val="26387A3D"/>
    <w:rsid w:val="26E7DBCA"/>
    <w:rsid w:val="350B2DDA"/>
    <w:rsid w:val="38420C7F"/>
    <w:rsid w:val="46C82621"/>
    <w:rsid w:val="59A7AF5C"/>
    <w:rsid w:val="6217753E"/>
    <w:rsid w:val="6D9D4BC2"/>
    <w:rsid w:val="70D1983D"/>
    <w:rsid w:val="72AC9BBE"/>
    <w:rsid w:val="72F888E6"/>
    <w:rsid w:val="77624045"/>
    <w:rsid w:val="7E9F398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E5EF0E"/>
  <w14:defaultImageDpi w14:val="96"/>
  <w15:docId w15:val="{DCD833C6-239B-4693-8738-148A7A6E5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76C"/>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F176C"/>
    <w:pPr>
      <w:spacing w:before="360" w:after="60"/>
      <w:outlineLvl w:val="0"/>
    </w:pPr>
    <w:rPr>
      <w:sz w:val="32"/>
    </w:rPr>
  </w:style>
  <w:style w:type="paragraph" w:styleId="Heading2">
    <w:name w:val="heading 2"/>
    <w:basedOn w:val="HeadingBase"/>
    <w:next w:val="BodyText"/>
    <w:link w:val="Heading2Char"/>
    <w:qFormat/>
    <w:rsid w:val="006F176C"/>
    <w:pPr>
      <w:keepLines/>
      <w:spacing w:before="240" w:after="120"/>
      <w:outlineLvl w:val="1"/>
    </w:pPr>
    <w:rPr>
      <w:sz w:val="28"/>
      <w:szCs w:val="40"/>
    </w:rPr>
  </w:style>
  <w:style w:type="paragraph" w:styleId="Heading3">
    <w:name w:val="heading 3"/>
    <w:basedOn w:val="HeadingBase"/>
    <w:next w:val="BodyText"/>
    <w:link w:val="Heading3Char"/>
    <w:qFormat/>
    <w:rsid w:val="006F176C"/>
    <w:pPr>
      <w:spacing w:before="180" w:after="120"/>
      <w:outlineLvl w:val="2"/>
    </w:pPr>
    <w:rPr>
      <w:spacing w:val="-10"/>
      <w:kern w:val="32"/>
    </w:rPr>
  </w:style>
  <w:style w:type="paragraph" w:styleId="Heading4">
    <w:name w:val="heading 4"/>
    <w:basedOn w:val="HeadingBase"/>
    <w:next w:val="BodyText"/>
    <w:link w:val="Heading4Char"/>
    <w:qFormat/>
    <w:rsid w:val="006F176C"/>
    <w:pPr>
      <w:spacing w:before="160" w:after="120"/>
      <w:outlineLvl w:val="3"/>
    </w:pPr>
    <w:rPr>
      <w:sz w:val="22"/>
    </w:rPr>
  </w:style>
  <w:style w:type="paragraph" w:styleId="Heading5">
    <w:name w:val="heading 5"/>
    <w:basedOn w:val="HeadingBase"/>
    <w:next w:val="Normal"/>
    <w:link w:val="Heading5Char"/>
    <w:qFormat/>
    <w:rsid w:val="006F176C"/>
    <w:pPr>
      <w:spacing w:before="80"/>
      <w:outlineLvl w:val="4"/>
    </w:pPr>
    <w:rPr>
      <w:color w:val="918585"/>
      <w:sz w:val="20"/>
    </w:rPr>
  </w:style>
  <w:style w:type="paragraph" w:styleId="Heading6">
    <w:name w:val="heading 6"/>
    <w:basedOn w:val="HeadingBase"/>
    <w:next w:val="Normal"/>
    <w:link w:val="Heading6Char"/>
    <w:qFormat/>
    <w:rsid w:val="006F176C"/>
    <w:pPr>
      <w:spacing w:before="60"/>
      <w:outlineLvl w:val="5"/>
    </w:pPr>
    <w:rPr>
      <w:color w:val="918585"/>
      <w:sz w:val="20"/>
    </w:rPr>
  </w:style>
  <w:style w:type="paragraph" w:styleId="Heading7">
    <w:name w:val="heading 7"/>
    <w:basedOn w:val="Normal"/>
    <w:next w:val="Normal"/>
    <w:link w:val="Heading7Char"/>
    <w:qFormat/>
    <w:rsid w:val="006F176C"/>
    <w:pPr>
      <w:ind w:left="720"/>
      <w:outlineLvl w:val="6"/>
    </w:pPr>
    <w:rPr>
      <w:i/>
    </w:rPr>
  </w:style>
  <w:style w:type="paragraph" w:styleId="Heading8">
    <w:name w:val="heading 8"/>
    <w:basedOn w:val="Normal"/>
    <w:next w:val="Normal"/>
    <w:link w:val="Heading8Char"/>
    <w:qFormat/>
    <w:rsid w:val="006F176C"/>
    <w:pPr>
      <w:ind w:left="720"/>
      <w:outlineLvl w:val="7"/>
    </w:pPr>
    <w:rPr>
      <w:i/>
    </w:rPr>
  </w:style>
  <w:style w:type="paragraph" w:styleId="Heading9">
    <w:name w:val="heading 9"/>
    <w:basedOn w:val="Normal"/>
    <w:next w:val="Normal"/>
    <w:link w:val="Heading9Char"/>
    <w:qFormat/>
    <w:rsid w:val="006F176C"/>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176C"/>
    <w:rPr>
      <w:rFonts w:ascii="Times New Roman" w:eastAsia="Times New Roman" w:hAnsi="Times New Roman" w:cs="Times New Roman"/>
      <w:b/>
      <w:sz w:val="32"/>
      <w:szCs w:val="20"/>
      <w:lang w:eastAsia="en-US"/>
    </w:rPr>
  </w:style>
  <w:style w:type="paragraph" w:styleId="BodyText">
    <w:name w:val="Body Text"/>
    <w:basedOn w:val="Normal"/>
    <w:link w:val="BodyTextChar"/>
    <w:rsid w:val="006F176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F176C"/>
    <w:rPr>
      <w:rFonts w:ascii="Times New Roman" w:eastAsia="Times New Roman" w:hAnsi="Times New Roman" w:cs="Times New Roman"/>
      <w:sz w:val="24"/>
      <w:lang w:eastAsia="en-US"/>
    </w:rPr>
  </w:style>
  <w:style w:type="character" w:customStyle="1" w:styleId="SpecialBold">
    <w:name w:val="Special Bold"/>
    <w:basedOn w:val="DefaultParagraphFont"/>
    <w:rsid w:val="006F176C"/>
    <w:rPr>
      <w:b/>
      <w:spacing w:val="0"/>
    </w:rPr>
  </w:style>
  <w:style w:type="character" w:styleId="Emphasis">
    <w:name w:val="Emphasis"/>
    <w:basedOn w:val="DefaultParagraphFont"/>
    <w:qFormat/>
    <w:rsid w:val="006F176C"/>
    <w:rPr>
      <w:i/>
    </w:rPr>
  </w:style>
  <w:style w:type="paragraph" w:customStyle="1" w:styleId="SuperHeading">
    <w:name w:val="SuperHeading"/>
    <w:basedOn w:val="Normal"/>
    <w:rsid w:val="006F176C"/>
    <w:pPr>
      <w:spacing w:before="240" w:after="120"/>
      <w:outlineLvl w:val="0"/>
    </w:pPr>
    <w:rPr>
      <w:rFonts w:ascii="Times New Roman" w:hAnsi="Times New Roman"/>
      <w:b/>
      <w:sz w:val="32"/>
    </w:rPr>
  </w:style>
  <w:style w:type="paragraph" w:customStyle="1" w:styleId="AllowPageBreak">
    <w:name w:val="AllowPageBreak"/>
    <w:rsid w:val="006F176C"/>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6F176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F176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F176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F176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F176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F176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F176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F176C"/>
    <w:rPr>
      <w:rFonts w:ascii="Courier New" w:eastAsia="Times New Roman" w:hAnsi="Courier New" w:cs="Times New Roman"/>
      <w:i/>
      <w:szCs w:val="20"/>
      <w:lang w:eastAsia="en-US"/>
    </w:rPr>
  </w:style>
  <w:style w:type="paragraph" w:customStyle="1" w:styleId="HeadingBase">
    <w:name w:val="Heading Base"/>
    <w:rsid w:val="006F176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F176C"/>
    <w:pPr>
      <w:tabs>
        <w:tab w:val="right" w:leader="dot" w:pos="9072"/>
      </w:tabs>
      <w:ind w:left="567"/>
    </w:pPr>
    <w:rPr>
      <w:szCs w:val="22"/>
    </w:rPr>
  </w:style>
  <w:style w:type="paragraph" w:customStyle="1" w:styleId="TOCBase">
    <w:name w:val="TOC Base"/>
    <w:rsid w:val="006F176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F176C"/>
    <w:pPr>
      <w:tabs>
        <w:tab w:val="right" w:leader="dot" w:pos="9072"/>
      </w:tabs>
      <w:spacing w:before="40" w:after="40"/>
      <w:ind w:left="284"/>
    </w:pPr>
    <w:rPr>
      <w:rFonts w:ascii="Times New Roman" w:hAnsi="Times New Roman"/>
    </w:rPr>
  </w:style>
  <w:style w:type="paragraph" w:styleId="TOC1">
    <w:name w:val="toc 1"/>
    <w:basedOn w:val="TOCBase"/>
    <w:next w:val="Normal"/>
    <w:rsid w:val="006F176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F176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F176C"/>
    <w:rPr>
      <w:rFonts w:ascii="Times New Roman" w:eastAsia="Times New Roman" w:hAnsi="Times New Roman" w:cs="Times New Roman"/>
      <w:sz w:val="16"/>
      <w:lang w:eastAsia="en-US"/>
    </w:rPr>
  </w:style>
  <w:style w:type="paragraph" w:styleId="Title">
    <w:name w:val="Title"/>
    <w:basedOn w:val="HeadingBase"/>
    <w:link w:val="TitleChar"/>
    <w:qFormat/>
    <w:rsid w:val="006F176C"/>
    <w:pPr>
      <w:spacing w:before="5040"/>
      <w:jc w:val="center"/>
    </w:pPr>
    <w:rPr>
      <w:sz w:val="48"/>
      <w:szCs w:val="72"/>
      <w:lang w:val="en-US"/>
    </w:rPr>
  </w:style>
  <w:style w:type="character" w:customStyle="1" w:styleId="TitleChar">
    <w:name w:val="Title Char"/>
    <w:basedOn w:val="DefaultParagraphFont"/>
    <w:link w:val="Title"/>
    <w:rsid w:val="006F176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F176C"/>
    <w:pPr>
      <w:tabs>
        <w:tab w:val="left" w:pos="3600"/>
        <w:tab w:val="left" w:pos="3958"/>
      </w:tabs>
    </w:pPr>
  </w:style>
  <w:style w:type="paragraph" w:styleId="List">
    <w:name w:val="List"/>
    <w:basedOn w:val="BodyText"/>
    <w:next w:val="BodyText"/>
    <w:rsid w:val="006F176C"/>
    <w:pPr>
      <w:tabs>
        <w:tab w:val="left" w:pos="340"/>
      </w:tabs>
      <w:spacing w:before="60" w:after="60"/>
      <w:ind w:left="340" w:hanging="340"/>
    </w:pPr>
  </w:style>
  <w:style w:type="paragraph" w:styleId="ListBullet">
    <w:name w:val="List Bullet"/>
    <w:basedOn w:val="List"/>
    <w:rsid w:val="006F176C"/>
    <w:pPr>
      <w:numPr>
        <w:numId w:val="10"/>
      </w:numPr>
      <w:tabs>
        <w:tab w:val="clear" w:pos="340"/>
      </w:tabs>
      <w:spacing w:before="40" w:after="40"/>
    </w:pPr>
  </w:style>
  <w:style w:type="paragraph" w:customStyle="1" w:styleId="Note">
    <w:name w:val="Note"/>
    <w:basedOn w:val="BodyText"/>
    <w:rsid w:val="006F176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6F176C"/>
    <w:pPr>
      <w:framePr w:wrap="auto" w:hAnchor="text" w:y="6049"/>
    </w:pPr>
    <w:rPr>
      <w:color w:val="000000"/>
      <w:sz w:val="40"/>
    </w:rPr>
  </w:style>
  <w:style w:type="paragraph" w:customStyle="1" w:styleId="TOCTitle">
    <w:name w:val="TOCTitle"/>
    <w:basedOn w:val="Heading1"/>
    <w:rsid w:val="006F176C"/>
    <w:pPr>
      <w:spacing w:after="240"/>
      <w:jc w:val="center"/>
      <w:outlineLvl w:val="9"/>
    </w:pPr>
    <w:rPr>
      <w:caps/>
    </w:rPr>
  </w:style>
  <w:style w:type="paragraph" w:customStyle="1" w:styleId="Version">
    <w:name w:val="Version"/>
    <w:rsid w:val="006F176C"/>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6F176C"/>
    <w:pPr>
      <w:numPr>
        <w:numId w:val="11"/>
      </w:numPr>
      <w:tabs>
        <w:tab w:val="clear" w:pos="680"/>
      </w:tabs>
    </w:pPr>
  </w:style>
  <w:style w:type="paragraph" w:styleId="Index1">
    <w:name w:val="index 1"/>
    <w:basedOn w:val="Normal"/>
    <w:next w:val="Normal"/>
    <w:semiHidden/>
    <w:rsid w:val="006F176C"/>
    <w:pPr>
      <w:keepNext w:val="0"/>
      <w:tabs>
        <w:tab w:val="right" w:pos="4176"/>
      </w:tabs>
      <w:ind w:left="198" w:hanging="198"/>
    </w:pPr>
    <w:rPr>
      <w:rFonts w:ascii="Garamond" w:hAnsi="Garamond"/>
    </w:rPr>
  </w:style>
  <w:style w:type="paragraph" w:styleId="IndexHeading">
    <w:name w:val="index heading"/>
    <w:basedOn w:val="Normal"/>
    <w:next w:val="Index1"/>
    <w:semiHidden/>
    <w:rsid w:val="006F176C"/>
    <w:pPr>
      <w:spacing w:before="120" w:after="120"/>
    </w:pPr>
    <w:rPr>
      <w:rFonts w:ascii="Arial" w:hAnsi="Arial"/>
      <w:b/>
      <w:color w:val="918585"/>
      <w:sz w:val="24"/>
    </w:rPr>
  </w:style>
  <w:style w:type="paragraph" w:styleId="Header">
    <w:name w:val="header"/>
    <w:basedOn w:val="Normal"/>
    <w:link w:val="HeaderChar"/>
    <w:rsid w:val="006F176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F176C"/>
    <w:rPr>
      <w:rFonts w:ascii="Times New Roman" w:eastAsia="Times New Roman" w:hAnsi="Times New Roman" w:cs="Times New Roman"/>
      <w:sz w:val="16"/>
      <w:szCs w:val="20"/>
      <w:lang w:val="en-GB" w:eastAsia="en-US"/>
    </w:rPr>
  </w:style>
  <w:style w:type="paragraph" w:customStyle="1" w:styleId="Chapter">
    <w:name w:val="Chapter"/>
    <w:basedOn w:val="Normal"/>
    <w:rsid w:val="006F176C"/>
    <w:pPr>
      <w:spacing w:before="240"/>
    </w:pPr>
    <w:rPr>
      <w:rFonts w:ascii="Times New Roman" w:hAnsi="Times New Roman"/>
      <w:smallCaps/>
      <w:spacing w:val="80"/>
      <w:sz w:val="28"/>
    </w:rPr>
  </w:style>
  <w:style w:type="paragraph" w:customStyle="1" w:styleId="InChapter">
    <w:name w:val="InChapter"/>
    <w:basedOn w:val="Heading3"/>
    <w:rsid w:val="006F176C"/>
    <w:pPr>
      <w:spacing w:after="240"/>
      <w:outlineLvl w:val="9"/>
    </w:pPr>
    <w:rPr>
      <w:noProof/>
    </w:rPr>
  </w:style>
  <w:style w:type="paragraph" w:styleId="Index2">
    <w:name w:val="index 2"/>
    <w:basedOn w:val="Normal"/>
    <w:next w:val="Normal"/>
    <w:semiHidden/>
    <w:rsid w:val="006F176C"/>
    <w:pPr>
      <w:tabs>
        <w:tab w:val="right" w:pos="4176"/>
      </w:tabs>
      <w:ind w:left="568" w:hanging="284"/>
    </w:pPr>
    <w:rPr>
      <w:rFonts w:ascii="Garamond" w:hAnsi="Garamond"/>
    </w:rPr>
  </w:style>
  <w:style w:type="paragraph" w:customStyle="1" w:styleId="Byline">
    <w:name w:val="Byline"/>
    <w:rsid w:val="006F176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F176C"/>
    <w:pPr>
      <w:tabs>
        <w:tab w:val="clear" w:pos="3600"/>
        <w:tab w:val="clear" w:pos="3958"/>
      </w:tabs>
      <w:jc w:val="right"/>
    </w:pPr>
  </w:style>
  <w:style w:type="paragraph" w:styleId="Caption">
    <w:name w:val="caption"/>
    <w:basedOn w:val="BodyText"/>
    <w:next w:val="Normal"/>
    <w:qFormat/>
    <w:rsid w:val="006F176C"/>
    <w:pPr>
      <w:framePr w:w="2268" w:hSpace="181" w:vSpace="181" w:wrap="around" w:vAnchor="text" w:hAnchor="page" w:x="1135" w:y="285" w:anchorLock="1"/>
    </w:pPr>
    <w:rPr>
      <w:i/>
    </w:rPr>
  </w:style>
  <w:style w:type="paragraph" w:customStyle="1" w:styleId="MiniTOCTitle">
    <w:name w:val="MiniTOCTitle"/>
    <w:basedOn w:val="Heading4"/>
    <w:rsid w:val="006F176C"/>
    <w:pPr>
      <w:spacing w:before="240"/>
      <w:outlineLvl w:val="9"/>
    </w:pPr>
    <w:rPr>
      <w:noProof/>
      <w:sz w:val="24"/>
    </w:rPr>
  </w:style>
  <w:style w:type="paragraph" w:customStyle="1" w:styleId="MiniTOCItem">
    <w:name w:val="MiniTOCItem"/>
    <w:basedOn w:val="ListBullet"/>
    <w:rsid w:val="006F176C"/>
    <w:pPr>
      <w:numPr>
        <w:numId w:val="0"/>
      </w:numPr>
      <w:tabs>
        <w:tab w:val="right" w:leader="dot" w:pos="6521"/>
      </w:tabs>
      <w:spacing w:before="0" w:after="0"/>
    </w:pPr>
  </w:style>
  <w:style w:type="paragraph" w:customStyle="1" w:styleId="TOFTitle">
    <w:name w:val="TOFTitle"/>
    <w:basedOn w:val="TOCTitle"/>
    <w:rsid w:val="006F176C"/>
  </w:style>
  <w:style w:type="paragraph" w:styleId="TableofFigures">
    <w:name w:val="table of figures"/>
    <w:basedOn w:val="Normal"/>
    <w:next w:val="Normal"/>
    <w:semiHidden/>
    <w:rsid w:val="006F176C"/>
    <w:pPr>
      <w:tabs>
        <w:tab w:val="right" w:leader="dot" w:pos="9072"/>
      </w:tabs>
      <w:ind w:left="970" w:hanging="403"/>
    </w:pPr>
    <w:rPr>
      <w:rFonts w:ascii="Times New Roman" w:hAnsi="Times New Roman"/>
      <w:b/>
    </w:rPr>
  </w:style>
  <w:style w:type="paragraph" w:styleId="ListNumber">
    <w:name w:val="List Number"/>
    <w:basedOn w:val="List"/>
    <w:rsid w:val="006F176C"/>
    <w:pPr>
      <w:numPr>
        <w:numId w:val="13"/>
      </w:numPr>
      <w:tabs>
        <w:tab w:val="clear" w:pos="340"/>
      </w:tabs>
    </w:pPr>
  </w:style>
  <w:style w:type="character" w:customStyle="1" w:styleId="WingdingSymbols">
    <w:name w:val="Wingding Symbols"/>
    <w:rsid w:val="006F176C"/>
    <w:rPr>
      <w:rFonts w:ascii="Wingdings" w:hAnsi="Wingdings"/>
    </w:rPr>
  </w:style>
  <w:style w:type="paragraph" w:customStyle="1" w:styleId="TableHeading">
    <w:name w:val="Table Heading"/>
    <w:basedOn w:val="HeadingBase"/>
    <w:rsid w:val="006F176C"/>
    <w:pPr>
      <w:keepLines/>
      <w:pBdr>
        <w:bottom w:val="single" w:sz="6" w:space="1" w:color="918585"/>
      </w:pBdr>
      <w:spacing w:before="240"/>
    </w:pPr>
  </w:style>
  <w:style w:type="character" w:customStyle="1" w:styleId="HotSpot">
    <w:name w:val="HotSpot"/>
    <w:rsid w:val="006F176C"/>
    <w:rPr>
      <w:color w:val="0033CC"/>
      <w:u w:val="none"/>
    </w:rPr>
  </w:style>
  <w:style w:type="paragraph" w:customStyle="1" w:styleId="BodyTextRight">
    <w:name w:val="Body Text Right"/>
    <w:basedOn w:val="BodyText"/>
    <w:rsid w:val="006F176C"/>
    <w:pPr>
      <w:spacing w:before="0" w:after="0"/>
      <w:jc w:val="right"/>
    </w:pPr>
  </w:style>
  <w:style w:type="paragraph" w:styleId="Index3">
    <w:name w:val="index 3"/>
    <w:basedOn w:val="ListNumber2"/>
    <w:next w:val="Normal"/>
    <w:semiHidden/>
    <w:rsid w:val="006F176C"/>
    <w:pPr>
      <w:numPr>
        <w:numId w:val="0"/>
      </w:numPr>
      <w:tabs>
        <w:tab w:val="right" w:leader="dot" w:pos="4176"/>
      </w:tabs>
    </w:pPr>
  </w:style>
  <w:style w:type="paragraph" w:styleId="ListNumber2">
    <w:name w:val="List Number 2"/>
    <w:basedOn w:val="List2"/>
    <w:rsid w:val="006F176C"/>
    <w:pPr>
      <w:numPr>
        <w:numId w:val="8"/>
      </w:numPr>
      <w:tabs>
        <w:tab w:val="clear" w:pos="1060"/>
      </w:tabs>
    </w:pPr>
  </w:style>
  <w:style w:type="paragraph" w:customStyle="1" w:styleId="MarginNote">
    <w:name w:val="Margin Note"/>
    <w:basedOn w:val="BodyText"/>
    <w:rsid w:val="006F176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F176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F176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F176C"/>
    <w:rPr>
      <w:sz w:val="32"/>
    </w:rPr>
  </w:style>
  <w:style w:type="paragraph" w:customStyle="1" w:styleId="HeadingProcedure">
    <w:name w:val="Heading Procedure"/>
    <w:basedOn w:val="HeadingBase"/>
    <w:next w:val="Normal"/>
    <w:rsid w:val="006F176C"/>
    <w:pPr>
      <w:tabs>
        <w:tab w:val="left" w:pos="0"/>
      </w:tabs>
      <w:spacing w:before="120" w:after="60"/>
    </w:pPr>
    <w:rPr>
      <w:i/>
      <w:color w:val="918585"/>
      <w:sz w:val="22"/>
    </w:rPr>
  </w:style>
  <w:style w:type="paragraph" w:customStyle="1" w:styleId="TableBodyText">
    <w:name w:val="Table Body Text"/>
    <w:basedOn w:val="BodyText"/>
    <w:rsid w:val="006F176C"/>
    <w:pPr>
      <w:spacing w:before="60" w:after="60"/>
    </w:pPr>
  </w:style>
  <w:style w:type="paragraph" w:styleId="ListContinue">
    <w:name w:val="List Continue"/>
    <w:basedOn w:val="List"/>
    <w:rsid w:val="006F176C"/>
    <w:pPr>
      <w:ind w:firstLine="0"/>
    </w:pPr>
  </w:style>
  <w:style w:type="paragraph" w:customStyle="1" w:styleId="ListNote">
    <w:name w:val="List Note"/>
    <w:basedOn w:val="List"/>
    <w:rsid w:val="006F176C"/>
    <w:pPr>
      <w:pBdr>
        <w:top w:val="single" w:sz="6" w:space="2" w:color="918585"/>
        <w:bottom w:val="single" w:sz="6" w:space="2" w:color="918585"/>
      </w:pBdr>
      <w:tabs>
        <w:tab w:val="left" w:pos="1021"/>
      </w:tabs>
      <w:ind w:firstLine="0"/>
    </w:pPr>
  </w:style>
  <w:style w:type="paragraph" w:customStyle="1" w:styleId="Warning">
    <w:name w:val="Warning"/>
    <w:basedOn w:val="BodyText"/>
    <w:rsid w:val="006F176C"/>
    <w:pPr>
      <w:shd w:val="clear" w:color="auto" w:fill="D9D9D9"/>
      <w:tabs>
        <w:tab w:val="left" w:pos="992"/>
      </w:tabs>
      <w:ind w:left="119" w:right="119"/>
    </w:pPr>
    <w:rPr>
      <w:sz w:val="20"/>
    </w:rPr>
  </w:style>
  <w:style w:type="paragraph" w:customStyle="1" w:styleId="MarginIcons">
    <w:name w:val="Margin Icons"/>
    <w:basedOn w:val="BodyText"/>
    <w:rsid w:val="006F176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F176C"/>
    <w:rPr>
      <w:rFonts w:ascii="Courier New" w:hAnsi="Courier New"/>
    </w:rPr>
  </w:style>
  <w:style w:type="paragraph" w:customStyle="1" w:styleId="NoteBullet">
    <w:name w:val="Note Bullet"/>
    <w:basedOn w:val="Note"/>
    <w:rsid w:val="006F176C"/>
    <w:pPr>
      <w:tabs>
        <w:tab w:val="clear" w:pos="680"/>
      </w:tabs>
      <w:spacing w:before="60" w:after="60"/>
    </w:pPr>
  </w:style>
  <w:style w:type="paragraph" w:customStyle="1" w:styleId="SubHeading2">
    <w:name w:val="SubHeading2"/>
    <w:basedOn w:val="HeadingBase"/>
    <w:rsid w:val="006F176C"/>
    <w:pPr>
      <w:spacing w:before="240" w:after="60"/>
    </w:pPr>
    <w:rPr>
      <w:sz w:val="20"/>
    </w:rPr>
  </w:style>
  <w:style w:type="paragraph" w:customStyle="1" w:styleId="SubHeading1">
    <w:name w:val="SubHeading1"/>
    <w:basedOn w:val="HeadingBase"/>
    <w:rsid w:val="006F176C"/>
    <w:pPr>
      <w:spacing w:before="240" w:after="60"/>
    </w:pPr>
    <w:rPr>
      <w:color w:val="918585"/>
      <w:sz w:val="22"/>
    </w:rPr>
  </w:style>
  <w:style w:type="paragraph" w:customStyle="1" w:styleId="SideHeading">
    <w:name w:val="Side Heading"/>
    <w:basedOn w:val="HeadingBase"/>
    <w:rsid w:val="006F176C"/>
    <w:pPr>
      <w:framePr w:w="2268" w:h="567" w:hSpace="181" w:vSpace="181" w:wrap="around" w:vAnchor="text" w:hAnchor="page" w:x="1419" w:y="370" w:anchorLock="1"/>
    </w:pPr>
    <w:rPr>
      <w:sz w:val="22"/>
    </w:rPr>
  </w:style>
  <w:style w:type="paragraph" w:customStyle="1" w:styleId="TableListBullet">
    <w:name w:val="Table List Bullet"/>
    <w:basedOn w:val="ListBullet"/>
    <w:rsid w:val="006F176C"/>
    <w:pPr>
      <w:numPr>
        <w:numId w:val="9"/>
      </w:numPr>
    </w:pPr>
  </w:style>
  <w:style w:type="paragraph" w:styleId="PlainText">
    <w:name w:val="Plain Text"/>
    <w:basedOn w:val="Normal"/>
    <w:link w:val="PlainTextChar"/>
    <w:rsid w:val="006F176C"/>
    <w:rPr>
      <w:sz w:val="20"/>
    </w:rPr>
  </w:style>
  <w:style w:type="character" w:customStyle="1" w:styleId="PlainTextChar">
    <w:name w:val="Plain Text Char"/>
    <w:basedOn w:val="DefaultParagraphFont"/>
    <w:link w:val="PlainText"/>
    <w:rsid w:val="006F176C"/>
    <w:rPr>
      <w:rFonts w:ascii="Courier New" w:eastAsia="Times New Roman" w:hAnsi="Courier New" w:cs="Times New Roman"/>
      <w:sz w:val="20"/>
      <w:szCs w:val="20"/>
      <w:lang w:eastAsia="en-US"/>
    </w:rPr>
  </w:style>
  <w:style w:type="character" w:customStyle="1" w:styleId="MenuOption">
    <w:name w:val="Menu Option"/>
    <w:basedOn w:val="DefaultParagraphFont"/>
    <w:rsid w:val="006F176C"/>
    <w:rPr>
      <w:b/>
      <w:smallCaps/>
    </w:rPr>
  </w:style>
  <w:style w:type="paragraph" w:customStyle="1" w:styleId="TableListNumber">
    <w:name w:val="Table List Number"/>
    <w:basedOn w:val="ListNumber"/>
    <w:rsid w:val="006F176C"/>
    <w:pPr>
      <w:numPr>
        <w:numId w:val="0"/>
      </w:numPr>
    </w:pPr>
  </w:style>
  <w:style w:type="paragraph" w:styleId="TOC4">
    <w:name w:val="toc 4"/>
    <w:basedOn w:val="TOCBase"/>
    <w:next w:val="Normal"/>
    <w:semiHidden/>
    <w:rsid w:val="006F176C"/>
    <w:pPr>
      <w:tabs>
        <w:tab w:val="right" w:leader="dot" w:pos="9071"/>
      </w:tabs>
      <w:ind w:left="1701"/>
    </w:pPr>
  </w:style>
  <w:style w:type="paragraph" w:customStyle="1" w:styleId="ListAlpha">
    <w:name w:val="List Alpha"/>
    <w:basedOn w:val="List"/>
    <w:rsid w:val="006F176C"/>
    <w:pPr>
      <w:numPr>
        <w:numId w:val="7"/>
      </w:numPr>
    </w:pPr>
  </w:style>
  <w:style w:type="paragraph" w:customStyle="1" w:styleId="ListAlpha2">
    <w:name w:val="List Alpha 2"/>
    <w:basedOn w:val="List2"/>
    <w:rsid w:val="006F176C"/>
    <w:pPr>
      <w:numPr>
        <w:numId w:val="6"/>
      </w:numPr>
    </w:pPr>
  </w:style>
  <w:style w:type="paragraph" w:styleId="List2">
    <w:name w:val="List 2"/>
    <w:basedOn w:val="BodyText"/>
    <w:rsid w:val="006F176C"/>
    <w:pPr>
      <w:tabs>
        <w:tab w:val="left" w:pos="680"/>
      </w:tabs>
      <w:spacing w:before="60" w:after="60"/>
      <w:ind w:left="680" w:hanging="340"/>
    </w:pPr>
  </w:style>
  <w:style w:type="paragraph" w:styleId="List3">
    <w:name w:val="List 3"/>
    <w:basedOn w:val="BodyText"/>
    <w:rsid w:val="006F176C"/>
    <w:pPr>
      <w:tabs>
        <w:tab w:val="left" w:pos="1021"/>
      </w:tabs>
      <w:spacing w:before="60" w:after="60"/>
      <w:ind w:left="1020" w:hanging="340"/>
    </w:pPr>
  </w:style>
  <w:style w:type="paragraph" w:styleId="List4">
    <w:name w:val="List 4"/>
    <w:basedOn w:val="BodyText"/>
    <w:rsid w:val="006F176C"/>
    <w:pPr>
      <w:tabs>
        <w:tab w:val="left" w:pos="1361"/>
      </w:tabs>
      <w:spacing w:before="60" w:after="60"/>
      <w:ind w:left="1361" w:hanging="340"/>
    </w:pPr>
  </w:style>
  <w:style w:type="paragraph" w:styleId="List5">
    <w:name w:val="List 5"/>
    <w:basedOn w:val="BodyText"/>
    <w:rsid w:val="006F176C"/>
    <w:pPr>
      <w:tabs>
        <w:tab w:val="left" w:pos="1701"/>
      </w:tabs>
      <w:spacing w:before="60" w:after="60"/>
      <w:ind w:left="1701" w:hanging="340"/>
    </w:pPr>
  </w:style>
  <w:style w:type="paragraph" w:styleId="ListBullet3">
    <w:name w:val="List Bullet 3"/>
    <w:basedOn w:val="List3"/>
    <w:rsid w:val="006F176C"/>
    <w:pPr>
      <w:numPr>
        <w:numId w:val="12"/>
      </w:numPr>
      <w:tabs>
        <w:tab w:val="clear" w:pos="1021"/>
      </w:tabs>
      <w:ind w:left="1037" w:hanging="357"/>
    </w:pPr>
  </w:style>
  <w:style w:type="paragraph" w:styleId="ListBullet4">
    <w:name w:val="List Bullet 4"/>
    <w:basedOn w:val="List4"/>
    <w:rsid w:val="006F176C"/>
    <w:pPr>
      <w:numPr>
        <w:numId w:val="1"/>
      </w:numPr>
      <w:tabs>
        <w:tab w:val="clear" w:pos="1361"/>
      </w:tabs>
    </w:pPr>
  </w:style>
  <w:style w:type="paragraph" w:styleId="ListBullet5">
    <w:name w:val="List Bullet 5"/>
    <w:basedOn w:val="List5"/>
    <w:rsid w:val="006F176C"/>
    <w:pPr>
      <w:numPr>
        <w:numId w:val="2"/>
      </w:numPr>
    </w:pPr>
  </w:style>
  <w:style w:type="paragraph" w:styleId="ListContinue2">
    <w:name w:val="List Continue 2"/>
    <w:basedOn w:val="List2"/>
    <w:rsid w:val="006F176C"/>
    <w:pPr>
      <w:ind w:firstLine="0"/>
    </w:pPr>
  </w:style>
  <w:style w:type="paragraph" w:styleId="ListContinue3">
    <w:name w:val="List Continue 3"/>
    <w:basedOn w:val="List3"/>
    <w:rsid w:val="006F176C"/>
    <w:pPr>
      <w:ind w:left="1021" w:firstLine="0"/>
    </w:pPr>
  </w:style>
  <w:style w:type="paragraph" w:styleId="ListContinue4">
    <w:name w:val="List Continue 4"/>
    <w:basedOn w:val="List4"/>
    <w:rsid w:val="006F176C"/>
    <w:pPr>
      <w:ind w:firstLine="0"/>
    </w:pPr>
  </w:style>
  <w:style w:type="paragraph" w:styleId="ListContinue5">
    <w:name w:val="List Continue 5"/>
    <w:basedOn w:val="List5"/>
    <w:rsid w:val="006F176C"/>
    <w:pPr>
      <w:ind w:firstLine="0"/>
    </w:pPr>
  </w:style>
  <w:style w:type="paragraph" w:styleId="ListNumber3">
    <w:name w:val="List Number 3"/>
    <w:basedOn w:val="List3"/>
    <w:rsid w:val="006F176C"/>
    <w:pPr>
      <w:numPr>
        <w:numId w:val="3"/>
      </w:numPr>
    </w:pPr>
  </w:style>
  <w:style w:type="paragraph" w:styleId="ListNumber4">
    <w:name w:val="List Number 4"/>
    <w:basedOn w:val="List4"/>
    <w:rsid w:val="006F176C"/>
    <w:pPr>
      <w:numPr>
        <w:numId w:val="4"/>
      </w:numPr>
    </w:pPr>
  </w:style>
  <w:style w:type="paragraph" w:styleId="ListNumber5">
    <w:name w:val="List Number 5"/>
    <w:basedOn w:val="List5"/>
    <w:rsid w:val="006F176C"/>
    <w:pPr>
      <w:numPr>
        <w:numId w:val="5"/>
      </w:numPr>
    </w:pPr>
  </w:style>
  <w:style w:type="paragraph" w:styleId="BlockText">
    <w:name w:val="Block Text"/>
    <w:basedOn w:val="Normal"/>
    <w:rsid w:val="006F176C"/>
    <w:pPr>
      <w:spacing w:after="120"/>
      <w:ind w:left="1440" w:right="1440"/>
    </w:pPr>
  </w:style>
  <w:style w:type="character" w:customStyle="1" w:styleId="Subscript">
    <w:name w:val="Subscript"/>
    <w:basedOn w:val="DefaultParagraphFont"/>
    <w:rsid w:val="006F176C"/>
    <w:rPr>
      <w:sz w:val="16"/>
      <w:vertAlign w:val="subscript"/>
    </w:rPr>
  </w:style>
  <w:style w:type="character" w:customStyle="1" w:styleId="Superscript">
    <w:name w:val="Superscript"/>
    <w:basedOn w:val="DefaultParagraphFont"/>
    <w:rsid w:val="006F176C"/>
    <w:rPr>
      <w:sz w:val="16"/>
      <w:vertAlign w:val="superscript"/>
    </w:rPr>
  </w:style>
  <w:style w:type="character" w:customStyle="1" w:styleId="Symbols">
    <w:name w:val="Symbols"/>
    <w:basedOn w:val="DefaultParagraphFont"/>
    <w:rsid w:val="006F176C"/>
    <w:rPr>
      <w:rFonts w:ascii="Symbol" w:hAnsi="Symbol"/>
    </w:rPr>
  </w:style>
  <w:style w:type="character" w:customStyle="1" w:styleId="MenuOptions">
    <w:name w:val="Menu Options"/>
    <w:basedOn w:val="DefaultParagraphFont"/>
    <w:rsid w:val="006F176C"/>
    <w:rPr>
      <w:rFonts w:ascii="Arial Narrow" w:hAnsi="Arial Narrow"/>
      <w:smallCaps/>
    </w:rPr>
  </w:style>
  <w:style w:type="character" w:customStyle="1" w:styleId="Buttons">
    <w:name w:val="Buttons"/>
    <w:basedOn w:val="DefaultParagraphFont"/>
    <w:rsid w:val="006F176C"/>
    <w:rPr>
      <w:b/>
    </w:rPr>
  </w:style>
  <w:style w:type="character" w:customStyle="1" w:styleId="Underlined">
    <w:name w:val="Underlined"/>
    <w:basedOn w:val="DefaultParagraphFont"/>
    <w:rsid w:val="006F176C"/>
    <w:rPr>
      <w:u w:val="single"/>
    </w:rPr>
  </w:style>
  <w:style w:type="paragraph" w:customStyle="1" w:styleId="TableBodyTextRight">
    <w:name w:val="Table Body Text Right"/>
    <w:basedOn w:val="TableBodyText"/>
    <w:rsid w:val="006F176C"/>
    <w:pPr>
      <w:widowControl w:val="0"/>
      <w:autoSpaceDE w:val="0"/>
      <w:autoSpaceDN w:val="0"/>
      <w:adjustRightInd w:val="0"/>
      <w:jc w:val="right"/>
    </w:pPr>
    <w:rPr>
      <w:rFonts w:cs="Arial"/>
      <w:szCs w:val="18"/>
    </w:rPr>
  </w:style>
  <w:style w:type="paragraph" w:customStyle="1" w:styleId="CopyrightText">
    <w:name w:val="Copyright Text"/>
    <w:basedOn w:val="BodyText"/>
    <w:rsid w:val="006F176C"/>
    <w:rPr>
      <w:sz w:val="18"/>
    </w:rPr>
  </w:style>
  <w:style w:type="paragraph" w:customStyle="1" w:styleId="BodySmallRight">
    <w:name w:val="Body Small Right"/>
    <w:basedOn w:val="BodyTextRight"/>
    <w:rsid w:val="006F176C"/>
    <w:rPr>
      <w:sz w:val="18"/>
      <w:szCs w:val="18"/>
    </w:rPr>
  </w:style>
  <w:style w:type="paragraph" w:customStyle="1" w:styleId="MarginEdition">
    <w:name w:val="Margin Edition"/>
    <w:basedOn w:val="MarginNote"/>
    <w:rsid w:val="006F176C"/>
    <w:pPr>
      <w:spacing w:before="0" w:after="0"/>
    </w:pPr>
    <w:rPr>
      <w:rFonts w:ascii="Times New Roman" w:hAnsi="Times New Roman"/>
      <w:color w:val="999999"/>
    </w:rPr>
  </w:style>
  <w:style w:type="paragraph" w:customStyle="1" w:styleId="Spacer">
    <w:name w:val="Spacer"/>
    <w:basedOn w:val="Normal"/>
    <w:rsid w:val="006F176C"/>
    <w:rPr>
      <w:sz w:val="2"/>
      <w:szCs w:val="2"/>
    </w:rPr>
  </w:style>
  <w:style w:type="character" w:customStyle="1" w:styleId="Small">
    <w:name w:val="Small"/>
    <w:basedOn w:val="DefaultParagraphFont"/>
    <w:rsid w:val="006F176C"/>
    <w:rPr>
      <w:sz w:val="16"/>
    </w:rPr>
  </w:style>
  <w:style w:type="paragraph" w:customStyle="1" w:styleId="WideTable">
    <w:name w:val="Wide Table"/>
    <w:basedOn w:val="Normal"/>
    <w:rsid w:val="006F176C"/>
    <w:pPr>
      <w:ind w:left="-1418"/>
    </w:pPr>
    <w:rPr>
      <w:sz w:val="2"/>
      <w:szCs w:val="2"/>
    </w:rPr>
  </w:style>
  <w:style w:type="character" w:styleId="PageNumber">
    <w:name w:val="page number"/>
    <w:basedOn w:val="DefaultParagraphFont"/>
    <w:rsid w:val="006F176C"/>
  </w:style>
  <w:style w:type="paragraph" w:styleId="Quote">
    <w:name w:val="Quote"/>
    <w:basedOn w:val="Heading1"/>
    <w:link w:val="QuoteChar"/>
    <w:qFormat/>
    <w:rsid w:val="006F176C"/>
    <w:rPr>
      <w:b w:val="0"/>
      <w:sz w:val="72"/>
      <w:szCs w:val="72"/>
      <w:lang w:val="en-NZ"/>
    </w:rPr>
  </w:style>
  <w:style w:type="character" w:customStyle="1" w:styleId="QuoteChar">
    <w:name w:val="Quote Char"/>
    <w:basedOn w:val="DefaultParagraphFont"/>
    <w:link w:val="Quote"/>
    <w:rsid w:val="006F176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F176C"/>
    <w:pPr>
      <w:pageBreakBefore/>
    </w:pPr>
  </w:style>
  <w:style w:type="paragraph" w:customStyle="1" w:styleId="Border">
    <w:name w:val="Border"/>
    <w:basedOn w:val="Normal"/>
    <w:qFormat/>
    <w:rsid w:val="006F176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F176C"/>
    <w:rPr>
      <w:b/>
      <w:bCs/>
      <w:i/>
      <w:iCs/>
      <w:color w:val="auto"/>
    </w:rPr>
  </w:style>
  <w:style w:type="paragraph" w:styleId="IntenseQuote">
    <w:name w:val="Intense Quote"/>
    <w:basedOn w:val="Normal"/>
    <w:next w:val="Normal"/>
    <w:link w:val="IntenseQuoteChar"/>
    <w:uiPriority w:val="30"/>
    <w:qFormat/>
    <w:rsid w:val="006F176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F176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F176C"/>
    <w:rPr>
      <w:smallCaps/>
      <w:color w:val="auto"/>
      <w:u w:val="single"/>
    </w:rPr>
  </w:style>
  <w:style w:type="character" w:styleId="IntenseReference">
    <w:name w:val="Intense Reference"/>
    <w:basedOn w:val="DefaultParagraphFont"/>
    <w:uiPriority w:val="32"/>
    <w:qFormat/>
    <w:rsid w:val="006F176C"/>
    <w:rPr>
      <w:b/>
      <w:bCs/>
      <w:smallCaps/>
      <w:color w:val="auto"/>
      <w:spacing w:val="5"/>
      <w:u w:val="single"/>
    </w:rPr>
  </w:style>
  <w:style w:type="paragraph" w:customStyle="1" w:styleId="2ColumnHeading">
    <w:name w:val="2Column Heading"/>
    <w:basedOn w:val="BodyText"/>
    <w:qFormat/>
    <w:rsid w:val="006F176C"/>
    <w:pPr>
      <w:spacing w:after="60"/>
      <w:ind w:left="-2268"/>
    </w:pPr>
    <w:rPr>
      <w:b/>
    </w:rPr>
  </w:style>
  <w:style w:type="paragraph" w:customStyle="1" w:styleId="Heading1TOC">
    <w:name w:val="Heading1 TOC"/>
    <w:basedOn w:val="Normal"/>
    <w:qFormat/>
    <w:rsid w:val="006F176C"/>
    <w:pPr>
      <w:spacing w:before="240" w:after="120"/>
    </w:pPr>
    <w:rPr>
      <w:rFonts w:ascii="Times New Roman" w:hAnsi="Times New Roman"/>
      <w:b/>
      <w:sz w:val="32"/>
    </w:rPr>
  </w:style>
  <w:style w:type="paragraph" w:customStyle="1" w:styleId="Heading2TOC">
    <w:name w:val="Heading2 TOC"/>
    <w:basedOn w:val="Normal"/>
    <w:qFormat/>
    <w:rsid w:val="006F176C"/>
    <w:pPr>
      <w:spacing w:before="240" w:after="60"/>
    </w:pPr>
    <w:rPr>
      <w:rFonts w:ascii="Times New Roman" w:hAnsi="Times New Roman"/>
      <w:b/>
      <w:sz w:val="28"/>
    </w:rPr>
  </w:style>
  <w:style w:type="character" w:customStyle="1" w:styleId="Underline">
    <w:name w:val="Underline"/>
    <w:basedOn w:val="DefaultParagraphFont"/>
    <w:qFormat/>
    <w:rsid w:val="006F176C"/>
    <w:rPr>
      <w:u w:val="single"/>
    </w:rPr>
  </w:style>
  <w:style w:type="character" w:customStyle="1" w:styleId="BoldandItalics">
    <w:name w:val="Bold and Italics"/>
    <w:qFormat/>
    <w:rsid w:val="006F176C"/>
    <w:rPr>
      <w:b/>
      <w:i/>
      <w:u w:val="none"/>
    </w:rPr>
  </w:style>
  <w:style w:type="paragraph" w:styleId="BalloonText">
    <w:name w:val="Balloon Text"/>
    <w:basedOn w:val="Normal"/>
    <w:link w:val="BalloonTextChar"/>
    <w:rsid w:val="006F176C"/>
    <w:rPr>
      <w:rFonts w:ascii="Tahoma" w:hAnsi="Tahoma" w:cs="Tahoma"/>
      <w:sz w:val="16"/>
      <w:szCs w:val="16"/>
    </w:rPr>
  </w:style>
  <w:style w:type="character" w:customStyle="1" w:styleId="BalloonTextChar">
    <w:name w:val="Balloon Text Char"/>
    <w:basedOn w:val="DefaultParagraphFont"/>
    <w:link w:val="BalloonText"/>
    <w:rsid w:val="006F176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F176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F176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F176C"/>
    <w:rPr>
      <w:b/>
      <w:color w:val="660033"/>
      <w:spacing w:val="0"/>
    </w:rPr>
  </w:style>
  <w:style w:type="paragraph" w:customStyle="1" w:styleId="Nameditemlist">
    <w:name w:val="Named item list"/>
    <w:basedOn w:val="BodyText"/>
    <w:qFormat/>
    <w:rsid w:val="006F176C"/>
    <w:pPr>
      <w:tabs>
        <w:tab w:val="left" w:pos="2835"/>
      </w:tabs>
      <w:ind w:left="2835" w:hanging="2835"/>
    </w:pPr>
  </w:style>
  <w:style w:type="paragraph" w:customStyle="1" w:styleId="BodyTextnopadding">
    <w:name w:val="Body Text no padding"/>
    <w:basedOn w:val="BodyText"/>
    <w:qFormat/>
    <w:rsid w:val="006F176C"/>
    <w:pPr>
      <w:spacing w:before="0" w:after="0"/>
    </w:pPr>
  </w:style>
  <w:style w:type="paragraph" w:customStyle="1" w:styleId="BodyTextBold">
    <w:name w:val="Body Text Bold"/>
    <w:basedOn w:val="BodyText"/>
    <w:qFormat/>
    <w:rsid w:val="006F176C"/>
    <w:rPr>
      <w:b/>
    </w:rPr>
  </w:style>
  <w:style w:type="character" w:styleId="Hyperlink">
    <w:name w:val="Hyperlink"/>
    <w:basedOn w:val="DefaultParagraphFont"/>
    <w:uiPriority w:val="99"/>
    <w:unhideWhenUsed/>
    <w:rsid w:val="00D83B70"/>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CHCPOL002</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Not yet determined</Equivalence>
    <Pre_x002d_draftdetailedchanges xmlns="0636ec6b-8206-478c-8177-07849c24e2db">Recommending deleting this unit and replacing with BSBSTR503 Develop organisational policy 
(and/or PSPPCY001 Contribute to policy development and/or PUAFIR601 Develop and administer organisational policies, procedures and practices)</Pre_x002d_draftdetailedchanges>
    <Changetype xmlns="0636ec6b-8206-478c-8177-07849c24e2db">Delete</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EFEF94-1BC8-4EA0-B892-55A6B2E26CE4}"/>
</file>

<file path=customXml/itemProps2.xml><?xml version="1.0" encoding="utf-8"?>
<ds:datastoreItem xmlns:ds="http://schemas.openxmlformats.org/officeDocument/2006/customXml" ds:itemID="{F7E29A72-BBCC-4754-9D03-046228B6E4EF}">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534633E8-C895-4098-AE6D-F1B2F0E305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938</Words>
  <Characters>6206</Characters>
  <Application>Microsoft Office Word</Application>
  <DocSecurity>0</DocSecurity>
  <Lines>188</Lines>
  <Paragraphs>125</Paragraphs>
  <ScaleCrop>false</ScaleCrop>
  <Company>Author-it Software Corporation Ltd.</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CHCPOL002 Develop and implement policy</dc:title>
  <dc:subject>Approved</dc:subject>
  <dc:creator>SkillsIQ</dc:creator>
  <cp:keywords>Release: 2</cp:keywords>
  <dc:description>Review Date: 12 April 2008</dc:description>
  <cp:lastModifiedBy>Stephane Elmosnino</cp:lastModifiedBy>
  <cp:revision>7</cp:revision>
  <dcterms:created xsi:type="dcterms:W3CDTF">2025-02-19T04:48:00Z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1792200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