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94A487" w14:textId="671662A0" w:rsidR="004B7A3B" w:rsidRDefault="00FC37CE" w:rsidP="004B7A3B">
      <w:pPr>
        <w:pStyle w:val="Title"/>
      </w:pPr>
      <w:r>
        <w:rPr>
          <w:noProof/>
        </w:rPr>
        <mc:AlternateContent>
          <mc:Choice Requires="wps">
            <w:drawing>
              <wp:anchor distT="0" distB="0" distL="114300" distR="114300" simplePos="0" relativeHeight="251659264" behindDoc="1" locked="0" layoutInCell="1" allowOverlap="1" wp14:anchorId="60D27F92" wp14:editId="1958C77D">
                <wp:simplePos x="0" y="0"/>
                <wp:positionH relativeFrom="page">
                  <wp:posOffset>1270000</wp:posOffset>
                </wp:positionH>
                <wp:positionV relativeFrom="page">
                  <wp:posOffset>2539365</wp:posOffset>
                </wp:positionV>
                <wp:extent cx="5080000" cy="1270000"/>
                <wp:effectExtent l="0" t="0" r="0" b="0"/>
                <wp:wrapNone/>
                <wp:docPr id="982231875"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4E642A10" w14:textId="7DE9B564" w:rsidR="00FC37CE" w:rsidRPr="00FC37CE" w:rsidRDefault="00FC37CE" w:rsidP="00FC37CE">
                            <w:pPr>
                              <w:jc w:val="center"/>
                              <w:rPr>
                                <w:rFonts w:ascii="Arial" w:hAnsi="Arial" w:cs="Arial"/>
                                <w:b/>
                                <w:color w:val="B4B4B4"/>
                                <w:sz w:val="180"/>
                              </w:rPr>
                            </w:pPr>
                            <w:r w:rsidRPr="00FC37C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0D27F92"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4E642A10" w14:textId="7DE9B564" w:rsidR="00FC37CE" w:rsidRPr="00FC37CE" w:rsidRDefault="00FC37CE" w:rsidP="00FC37CE">
                      <w:pPr>
                        <w:jc w:val="center"/>
                        <w:rPr>
                          <w:rFonts w:ascii="Arial" w:hAnsi="Arial" w:cs="Arial"/>
                          <w:b/>
                          <w:color w:val="B4B4B4"/>
                          <w:sz w:val="180"/>
                        </w:rPr>
                      </w:pPr>
                      <w:r w:rsidRPr="00FC37CE">
                        <w:rPr>
                          <w:rFonts w:ascii="Arial" w:hAnsi="Arial" w:cs="Arial"/>
                          <w:b/>
                          <w:color w:val="B4B4B4"/>
                          <w:sz w:val="180"/>
                        </w:rPr>
                        <w:t>DRAFT</w:t>
                      </w:r>
                    </w:p>
                  </w:txbxContent>
                </v:textbox>
                <w10:wrap anchorx="page" anchory="page"/>
              </v:shape>
            </w:pict>
          </mc:Fallback>
        </mc:AlternateContent>
      </w:r>
      <w:fldSimple w:instr=" TITLE   \* MERGEFORMAT ">
        <w:r w:rsidR="004B7A3B">
          <w:t>CHCCSM015 Undertake case management in a child protection framework</w:t>
        </w:r>
      </w:fldSimple>
    </w:p>
    <w:p w14:paraId="3C789421" w14:textId="77777777" w:rsidR="004B7A3B" w:rsidRDefault="004B7A3B" w:rsidP="004B7A3B">
      <w:pPr>
        <w:pStyle w:val="Version"/>
        <w:sectPr w:rsidR="004B7A3B" w:rsidSect="00AE4AC4">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78D77B98" w14:textId="0AE2BE0A" w:rsidR="008B7927" w:rsidRPr="00AE4AC4" w:rsidRDefault="00FC37CE" w:rsidP="00AE4AC4">
      <w:pPr>
        <w:pStyle w:val="SuperHeading"/>
      </w:pPr>
      <w:r>
        <w:rPr>
          <w:noProof/>
        </w:rPr>
        <w:lastRenderedPageBreak/>
        <mc:AlternateContent>
          <mc:Choice Requires="wps">
            <w:drawing>
              <wp:anchor distT="0" distB="0" distL="114300" distR="114300" simplePos="0" relativeHeight="251660288" behindDoc="1" locked="0" layoutInCell="1" allowOverlap="1" wp14:anchorId="37A1452C" wp14:editId="74A9214A">
                <wp:simplePos x="0" y="0"/>
                <wp:positionH relativeFrom="page">
                  <wp:posOffset>1270000</wp:posOffset>
                </wp:positionH>
                <wp:positionV relativeFrom="page">
                  <wp:posOffset>2540000</wp:posOffset>
                </wp:positionV>
                <wp:extent cx="5080000" cy="1270000"/>
                <wp:effectExtent l="0" t="0" r="0" b="0"/>
                <wp:wrapNone/>
                <wp:docPr id="1474180882"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603A9CB" w14:textId="176F0B2C" w:rsidR="00FC37CE" w:rsidRPr="00FC37CE" w:rsidRDefault="00FC37CE" w:rsidP="00FC37CE">
                            <w:pPr>
                              <w:jc w:val="center"/>
                              <w:rPr>
                                <w:rFonts w:ascii="Arial" w:hAnsi="Arial" w:cs="Arial"/>
                                <w:b/>
                                <w:color w:val="B4B4B4"/>
                                <w:sz w:val="180"/>
                              </w:rPr>
                            </w:pPr>
                            <w:r w:rsidRPr="00FC37C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A1452C"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603A9CB" w14:textId="176F0B2C" w:rsidR="00FC37CE" w:rsidRPr="00FC37CE" w:rsidRDefault="00FC37CE" w:rsidP="00FC37CE">
                      <w:pPr>
                        <w:jc w:val="center"/>
                        <w:rPr>
                          <w:rFonts w:ascii="Arial" w:hAnsi="Arial" w:cs="Arial"/>
                          <w:b/>
                          <w:color w:val="B4B4B4"/>
                          <w:sz w:val="180"/>
                        </w:rPr>
                      </w:pPr>
                      <w:r w:rsidRPr="00FC37CE">
                        <w:rPr>
                          <w:rFonts w:ascii="Arial" w:hAnsi="Arial" w:cs="Arial"/>
                          <w:b/>
                          <w:color w:val="B4B4B4"/>
                          <w:sz w:val="180"/>
                        </w:rPr>
                        <w:t>DRAFT</w:t>
                      </w:r>
                    </w:p>
                  </w:txbxContent>
                </v:textbox>
                <w10:wrap anchorx="page" anchory="page"/>
              </v:shape>
            </w:pict>
          </mc:Fallback>
        </mc:AlternateContent>
      </w:r>
      <w:r w:rsidR="004B7A3B" w:rsidRPr="00AE4AC4">
        <w:t>CHCCSM015 Undertake case management in a child protection framework</w:t>
      </w:r>
    </w:p>
    <w:p w14:paraId="7DAD6C9A" w14:textId="77777777" w:rsidR="008B7927" w:rsidRPr="00AE4AC4" w:rsidRDefault="004B7A3B" w:rsidP="00AE4AC4">
      <w:pPr>
        <w:pStyle w:val="Heading1"/>
      </w:pPr>
      <w:bookmarkStart w:id="0" w:name="O_1276702"/>
      <w:bookmarkEnd w:id="0"/>
      <w:r>
        <w:t>Modification History</w:t>
      </w:r>
    </w:p>
    <w:p w14:paraId="30FC8F28" w14:textId="27A406B0" w:rsidR="06A64634" w:rsidRDefault="06A64634" w:rsidP="40222460">
      <w:pPr>
        <w:pStyle w:val="BodyText"/>
      </w:pPr>
      <w:r>
        <w:t xml:space="preserve">Release 2. </w:t>
      </w:r>
      <w:r w:rsidR="3559ECD5">
        <w:t>Minor changes to performance criteria.</w:t>
      </w:r>
    </w:p>
    <w:p w14:paraId="012C4FDA" w14:textId="77777777" w:rsidR="008B7927" w:rsidRPr="00AE4AC4" w:rsidRDefault="004B7A3B" w:rsidP="004B7A3B">
      <w:pPr>
        <w:pStyle w:val="BodyText"/>
      </w:pPr>
      <w:r w:rsidRPr="00AE4AC4">
        <w:t>Not applicable.</w:t>
      </w:r>
    </w:p>
    <w:p w14:paraId="1C001412" w14:textId="77777777" w:rsidR="008B7927" w:rsidRPr="00AE4AC4" w:rsidRDefault="004B7A3B" w:rsidP="00AE4AC4">
      <w:pPr>
        <w:pStyle w:val="Heading1"/>
      </w:pPr>
      <w:bookmarkStart w:id="1" w:name="O_1276706"/>
      <w:bookmarkEnd w:id="1"/>
      <w:r w:rsidRPr="00AE4AC4">
        <w:t>Application</w:t>
      </w:r>
    </w:p>
    <w:p w14:paraId="4A0EC105" w14:textId="77777777" w:rsidR="008B7927" w:rsidRPr="00AE4AC4" w:rsidRDefault="004B7A3B" w:rsidP="004B7A3B">
      <w:pPr>
        <w:pStyle w:val="BodyText"/>
      </w:pPr>
      <w:r w:rsidRPr="00AE4AC4">
        <w:t>This unit describes the performance outcomes, skills and knowledge required to apply all aspects of case management in which case plans are developed and implemented to address a child or young person’s specific needs and achieve their goals within a child protection framework.</w:t>
      </w:r>
    </w:p>
    <w:p w14:paraId="330FB0ED" w14:textId="77777777" w:rsidR="008B7927" w:rsidRPr="00AE4AC4" w:rsidRDefault="004B7A3B" w:rsidP="004B7A3B">
      <w:pPr>
        <w:pStyle w:val="BodyText"/>
      </w:pPr>
      <w:r w:rsidRPr="00AE4AC4">
        <w:t>Workers at this level work may work under supervision or autonomously and are responsible for prioritising own outputs within organisation guidelines.</w:t>
      </w:r>
    </w:p>
    <w:p w14:paraId="7C0336A1" w14:textId="77777777" w:rsidR="008B7927" w:rsidRPr="00AE4AC4" w:rsidRDefault="004B7A3B" w:rsidP="004B7A3B">
      <w:pPr>
        <w:pStyle w:val="BodyText"/>
      </w:pPr>
      <w:r w:rsidRPr="00AE4AC4">
        <w:t>This unit applies to work in a range of health and community service contexts.</w:t>
      </w:r>
    </w:p>
    <w:p w14:paraId="2253CA15" w14:textId="77777777" w:rsidR="008B7927" w:rsidRPr="00AE4AC4" w:rsidRDefault="004B7A3B" w:rsidP="004B7A3B">
      <w:pPr>
        <w:pStyle w:val="BodyText"/>
      </w:pPr>
      <w:r w:rsidRPr="00AE4AC4">
        <w:t>The skills in this unit must be applied in accordance with Commonwealth and State or Territory legislation, Australian standards and industry codes of practice.</w:t>
      </w:r>
    </w:p>
    <w:p w14:paraId="037C4A65" w14:textId="77777777" w:rsidR="008B7927" w:rsidRPr="00AE4AC4" w:rsidRDefault="004B7A3B" w:rsidP="004B7A3B">
      <w:pPr>
        <w:pStyle w:val="BodyText"/>
      </w:pPr>
      <w:r w:rsidRPr="00AE4AC4">
        <w:t>No occupational licensing, certification or specific legislative requirements apply to this unit at the time of publication.</w:t>
      </w:r>
    </w:p>
    <w:p w14:paraId="523EB219" w14:textId="77777777" w:rsidR="008B7927" w:rsidRPr="00AE4AC4" w:rsidRDefault="004B7A3B" w:rsidP="00AE4AC4">
      <w:pPr>
        <w:pStyle w:val="Heading1"/>
      </w:pPr>
      <w:bookmarkStart w:id="2" w:name="O_1277586"/>
      <w:bookmarkEnd w:id="2"/>
      <w:r w:rsidRPr="00AE4AC4">
        <w:t>Pre-requisite Unit</w:t>
      </w:r>
    </w:p>
    <w:p w14:paraId="4A4345C5" w14:textId="77777777" w:rsidR="008B7927" w:rsidRPr="00AE4AC4" w:rsidRDefault="004B7A3B" w:rsidP="004B7A3B">
      <w:pPr>
        <w:pStyle w:val="BodyText"/>
      </w:pPr>
      <w:r w:rsidRPr="00AE4AC4">
        <w:t>Nil</w:t>
      </w:r>
    </w:p>
    <w:p w14:paraId="11D8647F" w14:textId="77777777" w:rsidR="008B7927" w:rsidRPr="00AE4AC4" w:rsidRDefault="004B7A3B" w:rsidP="00AE4AC4">
      <w:pPr>
        <w:pStyle w:val="Heading1"/>
      </w:pPr>
      <w:bookmarkStart w:id="3" w:name="O_1277587"/>
      <w:bookmarkEnd w:id="3"/>
      <w:r w:rsidRPr="00AE4AC4">
        <w:t>Competency Field</w:t>
      </w:r>
    </w:p>
    <w:p w14:paraId="35940C04" w14:textId="77777777" w:rsidR="008B7927" w:rsidRPr="00AE4AC4" w:rsidRDefault="004B7A3B" w:rsidP="004B7A3B">
      <w:pPr>
        <w:pStyle w:val="BodyText"/>
      </w:pPr>
      <w:r w:rsidRPr="00AE4AC4">
        <w:t>Case Management</w:t>
      </w:r>
    </w:p>
    <w:p w14:paraId="0B9DD1EB" w14:textId="77777777" w:rsidR="008B7927" w:rsidRPr="00AE4AC4" w:rsidRDefault="004B7A3B" w:rsidP="00AE4AC4">
      <w:pPr>
        <w:pStyle w:val="Heading1"/>
      </w:pPr>
      <w:bookmarkStart w:id="4" w:name="O_1277588"/>
      <w:bookmarkEnd w:id="4"/>
      <w:r w:rsidRPr="00AE4AC4">
        <w:t>Unit Sector</w:t>
      </w:r>
    </w:p>
    <w:p w14:paraId="408ADD64" w14:textId="77777777" w:rsidR="008B7927" w:rsidRPr="00AE4AC4" w:rsidRDefault="004B7A3B" w:rsidP="004B7A3B">
      <w:pPr>
        <w:pStyle w:val="BodyText"/>
      </w:pPr>
      <w:r w:rsidRPr="00AE4AC4">
        <w:t>Community Services</w:t>
      </w:r>
    </w:p>
    <w:p w14:paraId="2A5C27EF" w14:textId="77777777" w:rsidR="008B7927" w:rsidRPr="00AE4AC4" w:rsidRDefault="004B7A3B" w:rsidP="00AE4AC4">
      <w:pPr>
        <w:pStyle w:val="Heading1"/>
      </w:pPr>
      <w:bookmarkStart w:id="5" w:name="O_1276705"/>
      <w:bookmarkEnd w:id="5"/>
      <w:r w:rsidRPr="00AE4AC4">
        <w:t>Elements and Performance Criteria</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8B7927" w:rsidRPr="00AE4AC4" w14:paraId="58A5172A" w14:textId="77777777" w:rsidTr="40222460">
        <w:trPr>
          <w:trHeight w:val="344"/>
        </w:trPr>
        <w:tc>
          <w:tcPr>
            <w:tcW w:w="2694" w:type="dxa"/>
            <w:tcBorders>
              <w:top w:val="nil"/>
              <w:left w:val="nil"/>
              <w:bottom w:val="nil"/>
              <w:right w:val="nil"/>
            </w:tcBorders>
            <w:tcMar>
              <w:top w:w="0" w:type="dxa"/>
              <w:left w:w="62" w:type="dxa"/>
              <w:bottom w:w="0" w:type="dxa"/>
              <w:right w:w="62" w:type="dxa"/>
            </w:tcMar>
          </w:tcPr>
          <w:p w14:paraId="2C74D72A" w14:textId="77777777" w:rsidR="008B7927" w:rsidRPr="00AE4AC4" w:rsidRDefault="004B7A3B" w:rsidP="00AE4AC4">
            <w:pPr>
              <w:pStyle w:val="BodyText"/>
            </w:pPr>
            <w:r w:rsidRPr="00AE4AC4">
              <w:rPr>
                <w:rStyle w:val="SpecialBold"/>
              </w:rPr>
              <w:t>ELEMENTS</w:t>
            </w:r>
          </w:p>
        </w:tc>
        <w:tc>
          <w:tcPr>
            <w:tcW w:w="6350" w:type="dxa"/>
            <w:tcBorders>
              <w:top w:val="nil"/>
              <w:left w:val="nil"/>
              <w:bottom w:val="nil"/>
              <w:right w:val="nil"/>
            </w:tcBorders>
            <w:tcMar>
              <w:top w:w="0" w:type="dxa"/>
              <w:left w:w="62" w:type="dxa"/>
              <w:bottom w:w="0" w:type="dxa"/>
              <w:right w:w="62" w:type="dxa"/>
            </w:tcMar>
          </w:tcPr>
          <w:p w14:paraId="196F29D9" w14:textId="77777777" w:rsidR="008B7927" w:rsidRDefault="004B7A3B" w:rsidP="00AE4AC4">
            <w:pPr>
              <w:pStyle w:val="BodyText"/>
              <w:rPr>
                <w:lang w:val="en-NZ"/>
              </w:rPr>
            </w:pPr>
            <w:r w:rsidRPr="00AE4AC4">
              <w:rPr>
                <w:rStyle w:val="SpecialBold"/>
              </w:rPr>
              <w:t>PERFORMANCE</w:t>
            </w:r>
            <w:r w:rsidRPr="00AE4AC4">
              <w:t xml:space="preserve"> </w:t>
            </w:r>
            <w:r w:rsidRPr="00AE4AC4">
              <w:rPr>
                <w:rStyle w:val="SpecialBold"/>
              </w:rPr>
              <w:t>CRITERIA</w:t>
            </w:r>
          </w:p>
        </w:tc>
      </w:tr>
      <w:tr w:rsidR="008B7927" w14:paraId="5DF7D584" w14:textId="77777777" w:rsidTr="40222460">
        <w:trPr>
          <w:trHeight w:val="516"/>
        </w:trPr>
        <w:tc>
          <w:tcPr>
            <w:tcW w:w="2694" w:type="dxa"/>
            <w:tcBorders>
              <w:top w:val="nil"/>
              <w:left w:val="nil"/>
              <w:bottom w:val="nil"/>
              <w:right w:val="nil"/>
            </w:tcBorders>
            <w:tcMar>
              <w:top w:w="0" w:type="dxa"/>
              <w:left w:w="62" w:type="dxa"/>
              <w:bottom w:w="0" w:type="dxa"/>
              <w:right w:w="62" w:type="dxa"/>
            </w:tcMar>
          </w:tcPr>
          <w:p w14:paraId="50767BFA" w14:textId="77777777" w:rsidR="008B7927" w:rsidRPr="00AE4AC4" w:rsidRDefault="004B7A3B" w:rsidP="00AE4AC4">
            <w:pPr>
              <w:pStyle w:val="BodyText"/>
            </w:pPr>
            <w:r w:rsidRPr="00AE4AC4">
              <w:rPr>
                <w:rStyle w:val="Emphasis"/>
              </w:rPr>
              <w:t>Elements describe the essential outcomes</w:t>
            </w:r>
          </w:p>
        </w:tc>
        <w:tc>
          <w:tcPr>
            <w:tcW w:w="6350" w:type="dxa"/>
            <w:tcBorders>
              <w:top w:val="nil"/>
              <w:left w:val="nil"/>
              <w:bottom w:val="nil"/>
              <w:right w:val="nil"/>
            </w:tcBorders>
            <w:tcMar>
              <w:top w:w="0" w:type="dxa"/>
              <w:left w:w="62" w:type="dxa"/>
              <w:bottom w:w="0" w:type="dxa"/>
              <w:right w:w="62" w:type="dxa"/>
            </w:tcMar>
          </w:tcPr>
          <w:p w14:paraId="6C7EF7DD" w14:textId="77777777" w:rsidR="008B7927" w:rsidRDefault="004B7A3B" w:rsidP="00AE4AC4">
            <w:pPr>
              <w:pStyle w:val="BodyText"/>
              <w:rPr>
                <w:lang w:val="en-NZ"/>
              </w:rPr>
            </w:pPr>
            <w:r w:rsidRPr="00AE4AC4">
              <w:rPr>
                <w:rStyle w:val="Emphasis"/>
              </w:rPr>
              <w:t>Performance criteria describe the performance needed to demonstrate achievement of the element.</w:t>
            </w:r>
          </w:p>
        </w:tc>
      </w:tr>
      <w:tr w:rsidR="008B7927" w14:paraId="614927FE" w14:textId="77777777" w:rsidTr="40222460">
        <w:trPr>
          <w:trHeight w:val="325"/>
        </w:trPr>
        <w:tc>
          <w:tcPr>
            <w:tcW w:w="2694" w:type="dxa"/>
            <w:tcBorders>
              <w:top w:val="nil"/>
              <w:left w:val="nil"/>
              <w:bottom w:val="nil"/>
              <w:right w:val="nil"/>
            </w:tcBorders>
            <w:tcMar>
              <w:top w:w="0" w:type="dxa"/>
              <w:left w:w="62" w:type="dxa"/>
              <w:bottom w:w="0" w:type="dxa"/>
              <w:right w:w="62" w:type="dxa"/>
            </w:tcMar>
          </w:tcPr>
          <w:p w14:paraId="07C708F1" w14:textId="316FB602" w:rsidR="008B7927" w:rsidRDefault="004B7A3B" w:rsidP="00AE4AC4">
            <w:pPr>
              <w:pStyle w:val="List"/>
              <w:rPr>
                <w:lang w:val="en-NZ"/>
              </w:rPr>
            </w:pPr>
            <w:r>
              <w:t>1. Establish child or young person’s need and level of risk</w:t>
            </w:r>
          </w:p>
        </w:tc>
        <w:tc>
          <w:tcPr>
            <w:tcW w:w="6350" w:type="dxa"/>
            <w:tcBorders>
              <w:top w:val="nil"/>
              <w:left w:val="nil"/>
              <w:bottom w:val="nil"/>
              <w:right w:val="nil"/>
            </w:tcBorders>
            <w:tcMar>
              <w:top w:w="0" w:type="dxa"/>
              <w:left w:w="62" w:type="dxa"/>
              <w:bottom w:w="0" w:type="dxa"/>
              <w:right w:w="62" w:type="dxa"/>
            </w:tcMar>
          </w:tcPr>
          <w:p w14:paraId="79AEACCF" w14:textId="7354265E" w:rsidR="008B7927" w:rsidRPr="00AE4AC4" w:rsidRDefault="004B7A3B" w:rsidP="00AE4AC4">
            <w:pPr>
              <w:pStyle w:val="List"/>
            </w:pPr>
            <w:r>
              <w:t>1.1 Work with the child or young person to identify needs and risks in accordance with legislative and organisational policies and procedures</w:t>
            </w:r>
          </w:p>
          <w:p w14:paraId="3D28884C" w14:textId="658E5728" w:rsidR="008B7927" w:rsidRPr="00AE4AC4" w:rsidRDefault="00FC37CE" w:rsidP="00AE4AC4">
            <w:pPr>
              <w:pStyle w:val="List"/>
            </w:pPr>
            <w:r>
              <w:rPr>
                <w:noProof/>
              </w:rPr>
              <w:lastRenderedPageBreak/>
              <mc:AlternateContent>
                <mc:Choice Requires="wps">
                  <w:drawing>
                    <wp:anchor distT="0" distB="0" distL="114300" distR="114300" simplePos="0" relativeHeight="251661312" behindDoc="1" locked="0" layoutInCell="1" allowOverlap="1" wp14:anchorId="20B287E7" wp14:editId="2E41F0D9">
                      <wp:simplePos x="0" y="0"/>
                      <wp:positionH relativeFrom="page">
                        <wp:posOffset>-1340485</wp:posOffset>
                      </wp:positionH>
                      <wp:positionV relativeFrom="page">
                        <wp:posOffset>1461770</wp:posOffset>
                      </wp:positionV>
                      <wp:extent cx="5080000" cy="1270000"/>
                      <wp:effectExtent l="0" t="0" r="0" b="0"/>
                      <wp:wrapNone/>
                      <wp:docPr id="81530077"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6C68C16" w14:textId="32C176D8" w:rsidR="00FC37CE" w:rsidRPr="00FC37CE" w:rsidRDefault="00FC37CE" w:rsidP="00FC37CE">
                                  <w:pPr>
                                    <w:jc w:val="center"/>
                                    <w:rPr>
                                      <w:rFonts w:ascii="Arial" w:hAnsi="Arial" w:cs="Arial"/>
                                      <w:b/>
                                      <w:color w:val="B4B4B4"/>
                                      <w:sz w:val="180"/>
                                    </w:rPr>
                                  </w:pPr>
                                  <w:r w:rsidRPr="00FC37C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B287E7" id="Watermark_Page_3" o:spid="_x0000_s1028" type="#_x0000_t202" style="position:absolute;left:0;text-align:left;margin-left:-105.55pt;margin-top:115.1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" stroked="f" strokeweight=".5pt">
                      <v:fill opacity="0"/>
                      <o:lock v:ext="edit" aspectratio="t"/>
                      <v:textbox>
                        <w:txbxContent>
                          <w:p w14:paraId="76C68C16" w14:textId="32C176D8" w:rsidR="00FC37CE" w:rsidRPr="00FC37CE" w:rsidRDefault="00FC37CE" w:rsidP="00FC37CE">
                            <w:pPr>
                              <w:jc w:val="center"/>
                              <w:rPr>
                                <w:rFonts w:ascii="Arial" w:hAnsi="Arial" w:cs="Arial"/>
                                <w:b/>
                                <w:color w:val="B4B4B4"/>
                                <w:sz w:val="180"/>
                              </w:rPr>
                            </w:pPr>
                            <w:r w:rsidRPr="00FC37CE">
                              <w:rPr>
                                <w:rFonts w:ascii="Arial" w:hAnsi="Arial" w:cs="Arial"/>
                                <w:b/>
                                <w:color w:val="B4B4B4"/>
                                <w:sz w:val="180"/>
                              </w:rPr>
                              <w:t>DRAFT</w:t>
                            </w:r>
                          </w:p>
                        </w:txbxContent>
                      </v:textbox>
                      <w10:wrap anchorx="page" anchory="page"/>
                    </v:shape>
                  </w:pict>
                </mc:Fallback>
              </mc:AlternateContent>
            </w:r>
            <w:r w:rsidR="004B7A3B">
              <w:t>1.2 Develop written case management plan to reflect the child or young person’s needs</w:t>
            </w:r>
          </w:p>
          <w:p w14:paraId="57019244" w14:textId="33DB76F6" w:rsidR="008B7927" w:rsidRPr="00AE4AC4" w:rsidRDefault="004B7A3B" w:rsidP="00AE4AC4">
            <w:pPr>
              <w:pStyle w:val="List"/>
            </w:pPr>
            <w:r>
              <w:t xml:space="preserve">1.3 </w:t>
            </w:r>
            <w:r w:rsidR="68A66070">
              <w:t>E</w:t>
            </w:r>
            <w:r>
              <w:t>xplain the worker’s role and purpose to the child or young person</w:t>
            </w:r>
          </w:p>
          <w:p w14:paraId="72551F8E" w14:textId="2282BD89" w:rsidR="008B7927" w:rsidRPr="00AE4AC4" w:rsidRDefault="004B7A3B" w:rsidP="00AE4AC4">
            <w:pPr>
              <w:pStyle w:val="List"/>
            </w:pPr>
            <w:r>
              <w:t>1.4 Identify, assess and prioritise information relevant to the child or young person’s circumstances</w:t>
            </w:r>
          </w:p>
          <w:p w14:paraId="46A87728" w14:textId="0795857E" w:rsidR="008B7927" w:rsidRPr="00AE4AC4" w:rsidRDefault="004B7A3B" w:rsidP="00AE4AC4">
            <w:pPr>
              <w:pStyle w:val="List"/>
            </w:pPr>
            <w:r>
              <w:t xml:space="preserve">1.5 Work with the child or young person </w:t>
            </w:r>
            <w:r w:rsidR="4C909F57" w:rsidRPr="40222460">
              <w:t>to identify needs, goals and supports</w:t>
            </w:r>
            <w:r w:rsidR="4C909F57">
              <w:t xml:space="preserve"> </w:t>
            </w:r>
            <w:r>
              <w:t>using a person-centred strengths-based approach</w:t>
            </w:r>
          </w:p>
          <w:p w14:paraId="47F01B03" w14:textId="372A4399" w:rsidR="008B7927" w:rsidRDefault="004B7A3B" w:rsidP="00AE4AC4">
            <w:pPr>
              <w:pStyle w:val="List"/>
              <w:rPr>
                <w:lang w:val="en-NZ"/>
              </w:rPr>
            </w:pPr>
            <w:r>
              <w:t>1.6 Provide information to the child or young person, their families, carers, or others identified by the child or young person regarding the intervention process, their rights of appeal and how to use avenues for complaint</w:t>
            </w:r>
          </w:p>
        </w:tc>
      </w:tr>
      <w:tr w:rsidR="008B7927" w14:paraId="485BE06D" w14:textId="77777777" w:rsidTr="40222460">
        <w:trPr>
          <w:trHeight w:val="306"/>
        </w:trPr>
        <w:tc>
          <w:tcPr>
            <w:tcW w:w="2694" w:type="dxa"/>
            <w:tcBorders>
              <w:top w:val="nil"/>
              <w:left w:val="nil"/>
              <w:bottom w:val="nil"/>
              <w:right w:val="nil"/>
            </w:tcBorders>
            <w:tcMar>
              <w:top w:w="0" w:type="dxa"/>
              <w:left w:w="62" w:type="dxa"/>
              <w:bottom w:w="0" w:type="dxa"/>
              <w:right w:w="62" w:type="dxa"/>
            </w:tcMar>
          </w:tcPr>
          <w:p w14:paraId="4E901650" w14:textId="448306FB" w:rsidR="008B7927" w:rsidRDefault="004B7A3B" w:rsidP="00AE4AC4">
            <w:pPr>
              <w:pStyle w:val="List"/>
              <w:rPr>
                <w:lang w:val="en-NZ"/>
              </w:rPr>
            </w:pPr>
            <w:r>
              <w:lastRenderedPageBreak/>
              <w:t>2. Develop a case management plan</w:t>
            </w:r>
          </w:p>
        </w:tc>
        <w:tc>
          <w:tcPr>
            <w:tcW w:w="6350" w:type="dxa"/>
            <w:tcBorders>
              <w:top w:val="nil"/>
              <w:left w:val="nil"/>
              <w:bottom w:val="nil"/>
              <w:right w:val="nil"/>
            </w:tcBorders>
            <w:tcMar>
              <w:top w:w="0" w:type="dxa"/>
              <w:left w:w="62" w:type="dxa"/>
              <w:bottom w:w="0" w:type="dxa"/>
              <w:right w:w="62" w:type="dxa"/>
            </w:tcMar>
          </w:tcPr>
          <w:p w14:paraId="08B4C924" w14:textId="7838816C" w:rsidR="008B7927" w:rsidRPr="00AE4AC4" w:rsidRDefault="004B7A3B" w:rsidP="00AE4AC4">
            <w:pPr>
              <w:pStyle w:val="List"/>
            </w:pPr>
            <w:r>
              <w:t>2.1 Identify and support harm minimisation strategies to increase the safety of children and young people</w:t>
            </w:r>
          </w:p>
          <w:p w14:paraId="1A9527E6" w14:textId="20D69E45" w:rsidR="008B7927" w:rsidRPr="00AE4AC4" w:rsidRDefault="004B7A3B" w:rsidP="00AE4AC4">
            <w:pPr>
              <w:pStyle w:val="List"/>
            </w:pPr>
            <w:r>
              <w:t>2.2 Work in a person-centred framework, with a strengths-based focus when developing a case management plan</w:t>
            </w:r>
          </w:p>
          <w:p w14:paraId="67285069" w14:textId="7C9CE539" w:rsidR="008B7927" w:rsidRPr="00AE4AC4" w:rsidRDefault="004B7A3B" w:rsidP="00AE4AC4">
            <w:pPr>
              <w:pStyle w:val="List"/>
            </w:pPr>
            <w:r>
              <w:t>2.3 Negotiate and integrate case management plan goals, actions and cultural considerations and timelines</w:t>
            </w:r>
          </w:p>
          <w:p w14:paraId="10A1AC48" w14:textId="2B4410E1" w:rsidR="008B7927" w:rsidRPr="00AE4AC4" w:rsidRDefault="004B7A3B" w:rsidP="00AE4AC4">
            <w:pPr>
              <w:pStyle w:val="List"/>
            </w:pPr>
            <w:r>
              <w:t>2.4 Define roles, responsibilities and accountabilities for child or young person, stakeholders, workers and service providers</w:t>
            </w:r>
          </w:p>
          <w:p w14:paraId="255AFB5B" w14:textId="0A927670" w:rsidR="008B7927" w:rsidRPr="00AE4AC4" w:rsidRDefault="004B7A3B" w:rsidP="00AE4AC4">
            <w:pPr>
              <w:pStyle w:val="List"/>
            </w:pPr>
            <w:r>
              <w:t>2.5 Explore and develop contingency plans</w:t>
            </w:r>
          </w:p>
          <w:p w14:paraId="2E69AA8D" w14:textId="4AE6AA9B" w:rsidR="008B7927" w:rsidRPr="00AE4AC4" w:rsidRDefault="004B7A3B" w:rsidP="00AE4AC4">
            <w:pPr>
              <w:pStyle w:val="List"/>
            </w:pPr>
            <w:r>
              <w:t>2.6 Establish communication, review and evaluation systems</w:t>
            </w:r>
          </w:p>
          <w:p w14:paraId="26C0AA8E" w14:textId="42A0C307" w:rsidR="008B7927" w:rsidRDefault="004B7A3B" w:rsidP="00AE4AC4">
            <w:pPr>
              <w:pStyle w:val="List"/>
              <w:rPr>
                <w:lang w:val="en-NZ"/>
              </w:rPr>
            </w:pPr>
            <w:r>
              <w:t>2.7 Document case management plan and distribute to all parties</w:t>
            </w:r>
          </w:p>
        </w:tc>
      </w:tr>
      <w:tr w:rsidR="008B7927" w14:paraId="15B5736D" w14:textId="77777777" w:rsidTr="40222460">
        <w:trPr>
          <w:trHeight w:val="631"/>
        </w:trPr>
        <w:tc>
          <w:tcPr>
            <w:tcW w:w="2694" w:type="dxa"/>
            <w:tcBorders>
              <w:top w:val="nil"/>
              <w:left w:val="nil"/>
              <w:bottom w:val="nil"/>
              <w:right w:val="nil"/>
            </w:tcBorders>
            <w:tcMar>
              <w:top w:w="0" w:type="dxa"/>
              <w:left w:w="62" w:type="dxa"/>
              <w:bottom w:w="0" w:type="dxa"/>
              <w:right w:w="62" w:type="dxa"/>
            </w:tcMar>
          </w:tcPr>
          <w:p w14:paraId="07BDA372" w14:textId="7E1457E8" w:rsidR="008B7927" w:rsidRDefault="004B7A3B" w:rsidP="00AE4AC4">
            <w:pPr>
              <w:pStyle w:val="List"/>
              <w:rPr>
                <w:lang w:val="en-NZ"/>
              </w:rPr>
            </w:pPr>
            <w:r>
              <w:t>3. Implement case management plan</w:t>
            </w:r>
          </w:p>
        </w:tc>
        <w:tc>
          <w:tcPr>
            <w:tcW w:w="6350" w:type="dxa"/>
            <w:tcBorders>
              <w:top w:val="nil"/>
              <w:left w:val="nil"/>
              <w:bottom w:val="nil"/>
              <w:right w:val="nil"/>
            </w:tcBorders>
            <w:tcMar>
              <w:top w:w="0" w:type="dxa"/>
              <w:left w:w="62" w:type="dxa"/>
              <w:bottom w:w="0" w:type="dxa"/>
              <w:right w:w="62" w:type="dxa"/>
            </w:tcMar>
          </w:tcPr>
          <w:p w14:paraId="11340AD5" w14:textId="7C3DFB61" w:rsidR="008B7927" w:rsidRPr="00AE4AC4" w:rsidRDefault="004B7A3B" w:rsidP="00AE4AC4">
            <w:pPr>
              <w:pStyle w:val="List"/>
            </w:pPr>
            <w:r>
              <w:t>3.1 Implement practical framework, including using strengths-based practices, to support child or young person</w:t>
            </w:r>
          </w:p>
          <w:p w14:paraId="14904C9F" w14:textId="1D2BA749" w:rsidR="008B7927" w:rsidRPr="00AE4AC4" w:rsidRDefault="004B7A3B" w:rsidP="00AE4AC4">
            <w:pPr>
              <w:pStyle w:val="List"/>
            </w:pPr>
            <w:r>
              <w:t>3.2 Utilise established communication processes and protocols to make referrals</w:t>
            </w:r>
          </w:p>
          <w:p w14:paraId="7ED82EEC" w14:textId="30B750DC" w:rsidR="008B7927" w:rsidRPr="00AE4AC4" w:rsidRDefault="004B7A3B" w:rsidP="00AE4AC4">
            <w:pPr>
              <w:pStyle w:val="List"/>
            </w:pPr>
            <w:r>
              <w:t>3.3 Develop case management plans with external service providers and agree on time and resource constraints</w:t>
            </w:r>
          </w:p>
          <w:p w14:paraId="468D18A8" w14:textId="0CC493AC" w:rsidR="008B7927" w:rsidRPr="00AE4AC4" w:rsidRDefault="004B7A3B" w:rsidP="00AE4AC4">
            <w:pPr>
              <w:pStyle w:val="List"/>
            </w:pPr>
            <w:r>
              <w:t>3.4 Work within agreed time frames with all parties to review the case management plan</w:t>
            </w:r>
          </w:p>
          <w:p w14:paraId="2DF7C7B7" w14:textId="027E895A" w:rsidR="008B7927" w:rsidRDefault="004B7A3B" w:rsidP="00AE4AC4">
            <w:pPr>
              <w:pStyle w:val="List"/>
              <w:rPr>
                <w:lang w:val="en-NZ"/>
              </w:rPr>
            </w:pPr>
            <w:r>
              <w:t>3.5 Record information that is factual and detailed pertaining to the developed case management plan</w:t>
            </w:r>
          </w:p>
        </w:tc>
      </w:tr>
      <w:tr w:rsidR="008B7927" w14:paraId="42902FA9" w14:textId="77777777" w:rsidTr="40222460">
        <w:trPr>
          <w:trHeight w:val="631"/>
        </w:trPr>
        <w:tc>
          <w:tcPr>
            <w:tcW w:w="2694" w:type="dxa"/>
            <w:tcBorders>
              <w:top w:val="nil"/>
              <w:left w:val="nil"/>
              <w:bottom w:val="nil"/>
              <w:right w:val="nil"/>
            </w:tcBorders>
            <w:tcMar>
              <w:top w:w="0" w:type="dxa"/>
              <w:left w:w="62" w:type="dxa"/>
              <w:bottom w:w="0" w:type="dxa"/>
              <w:right w:w="62" w:type="dxa"/>
            </w:tcMar>
          </w:tcPr>
          <w:p w14:paraId="6D19DC0F" w14:textId="6FB69954" w:rsidR="008B7927" w:rsidRDefault="004B7A3B" w:rsidP="00AE4AC4">
            <w:pPr>
              <w:pStyle w:val="List"/>
              <w:rPr>
                <w:lang w:val="en-NZ"/>
              </w:rPr>
            </w:pPr>
            <w:r>
              <w:t>4. Establish review and evaluation systems</w:t>
            </w:r>
          </w:p>
        </w:tc>
        <w:tc>
          <w:tcPr>
            <w:tcW w:w="6350" w:type="dxa"/>
            <w:tcBorders>
              <w:top w:val="nil"/>
              <w:left w:val="nil"/>
              <w:bottom w:val="nil"/>
              <w:right w:val="nil"/>
            </w:tcBorders>
            <w:tcMar>
              <w:top w:w="0" w:type="dxa"/>
              <w:left w:w="62" w:type="dxa"/>
              <w:bottom w:w="0" w:type="dxa"/>
              <w:right w:w="62" w:type="dxa"/>
            </w:tcMar>
          </w:tcPr>
          <w:p w14:paraId="141C25E3" w14:textId="6767D8ED" w:rsidR="008B7927" w:rsidRPr="00AE4AC4" w:rsidRDefault="004B7A3B" w:rsidP="00AE4AC4">
            <w:pPr>
              <w:pStyle w:val="List"/>
            </w:pPr>
            <w:r>
              <w:t>4.1 Work with the child or young person, service providers and parties involved on agreed evaluation of the case management plan according to organisational policies and procedures</w:t>
            </w:r>
          </w:p>
          <w:p w14:paraId="16E6214D" w14:textId="2E997274" w:rsidR="008B7927" w:rsidRPr="00AE4AC4" w:rsidRDefault="004B7A3B" w:rsidP="00AE4AC4">
            <w:pPr>
              <w:pStyle w:val="List"/>
            </w:pPr>
            <w:r>
              <w:t>4.2 Review and document the goals agreed to in the case management plan with all parties involved</w:t>
            </w:r>
          </w:p>
          <w:p w14:paraId="1598446B" w14:textId="5CF69DFD" w:rsidR="008B7927" w:rsidRPr="00AE4AC4" w:rsidRDefault="004B7A3B" w:rsidP="00AE4AC4">
            <w:pPr>
              <w:pStyle w:val="List"/>
            </w:pPr>
            <w:r>
              <w:t>4.3 Review the case management plan and work with the child or young person on identified needs that require ongoing support and possible intervention</w:t>
            </w:r>
          </w:p>
          <w:p w14:paraId="0D856E41" w14:textId="68FF04B0" w:rsidR="008B7927" w:rsidRPr="00AE4AC4" w:rsidRDefault="00FC37CE" w:rsidP="00AE4AC4">
            <w:pPr>
              <w:pStyle w:val="List"/>
            </w:pPr>
            <w:r>
              <w:rPr>
                <w:noProof/>
              </w:rPr>
              <w:lastRenderedPageBreak/>
              <mc:AlternateContent>
                <mc:Choice Requires="wps">
                  <w:drawing>
                    <wp:anchor distT="0" distB="0" distL="114300" distR="114300" simplePos="0" relativeHeight="251662336" behindDoc="1" locked="0" layoutInCell="1" allowOverlap="1" wp14:anchorId="1A63C47B" wp14:editId="1D707849">
                      <wp:simplePos x="0" y="0"/>
                      <wp:positionH relativeFrom="page">
                        <wp:posOffset>-1340485</wp:posOffset>
                      </wp:positionH>
                      <wp:positionV relativeFrom="page">
                        <wp:posOffset>1461770</wp:posOffset>
                      </wp:positionV>
                      <wp:extent cx="5080000" cy="1270000"/>
                      <wp:effectExtent l="0" t="0" r="0" b="0"/>
                      <wp:wrapNone/>
                      <wp:docPr id="171052759"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03B05ED" w14:textId="7EC348F4" w:rsidR="00FC37CE" w:rsidRPr="00FC37CE" w:rsidRDefault="00FC37CE" w:rsidP="00FC37CE">
                                  <w:pPr>
                                    <w:jc w:val="center"/>
                                    <w:rPr>
                                      <w:rFonts w:ascii="Arial" w:hAnsi="Arial" w:cs="Arial"/>
                                      <w:b/>
                                      <w:color w:val="B4B4B4"/>
                                      <w:sz w:val="180"/>
                                    </w:rPr>
                                  </w:pPr>
                                  <w:r w:rsidRPr="00FC37C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63C47B" id="Watermark_Page_4" o:spid="_x0000_s1029" type="#_x0000_t202" style="position:absolute;left:0;text-align:left;margin-left:-105.55pt;margin-top:115.1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" stroked="f" strokeweight=".5pt">
                      <v:fill opacity="0"/>
                      <o:lock v:ext="edit" aspectratio="t"/>
                      <v:textbox>
                        <w:txbxContent>
                          <w:p w14:paraId="303B05ED" w14:textId="7EC348F4" w:rsidR="00FC37CE" w:rsidRPr="00FC37CE" w:rsidRDefault="00FC37CE" w:rsidP="00FC37CE">
                            <w:pPr>
                              <w:jc w:val="center"/>
                              <w:rPr>
                                <w:rFonts w:ascii="Arial" w:hAnsi="Arial" w:cs="Arial"/>
                                <w:b/>
                                <w:color w:val="B4B4B4"/>
                                <w:sz w:val="180"/>
                              </w:rPr>
                            </w:pPr>
                            <w:r w:rsidRPr="00FC37CE">
                              <w:rPr>
                                <w:rFonts w:ascii="Arial" w:hAnsi="Arial" w:cs="Arial"/>
                                <w:b/>
                                <w:color w:val="B4B4B4"/>
                                <w:sz w:val="180"/>
                              </w:rPr>
                              <w:t>DRAFT</w:t>
                            </w:r>
                          </w:p>
                        </w:txbxContent>
                      </v:textbox>
                      <w10:wrap anchorx="page" anchory="page"/>
                    </v:shape>
                  </w:pict>
                </mc:Fallback>
              </mc:AlternateContent>
            </w:r>
            <w:r w:rsidR="004B7A3B">
              <w:t>4.4 Work in collaboration with all parties on agreed goals and implementation strategies during the review of the case management plan</w:t>
            </w:r>
          </w:p>
          <w:p w14:paraId="52E35BA0" w14:textId="3A8BED0C" w:rsidR="008B7927" w:rsidRPr="00AE4AC4" w:rsidRDefault="004B7A3B" w:rsidP="00AE4AC4">
            <w:pPr>
              <w:pStyle w:val="List"/>
            </w:pPr>
            <w:r>
              <w:t>4.5 Complete all relevant reporting procedures in accordance with organisational policy and procedures</w:t>
            </w:r>
          </w:p>
          <w:p w14:paraId="773EE2D0" w14:textId="33262D1E" w:rsidR="008B7927" w:rsidRDefault="004B7A3B" w:rsidP="00AE4AC4">
            <w:pPr>
              <w:pStyle w:val="List"/>
              <w:rPr>
                <w:lang w:val="en-NZ"/>
              </w:rPr>
            </w:pPr>
            <w:r>
              <w:t>4.6 Consult with supervisor at key decision-making points</w:t>
            </w:r>
          </w:p>
        </w:tc>
      </w:tr>
      <w:tr w:rsidR="008B7927" w14:paraId="6FBB3667" w14:textId="77777777" w:rsidTr="40222460">
        <w:trPr>
          <w:trHeight w:val="631"/>
        </w:trPr>
        <w:tc>
          <w:tcPr>
            <w:tcW w:w="2694" w:type="dxa"/>
            <w:tcBorders>
              <w:top w:val="nil"/>
              <w:left w:val="nil"/>
              <w:bottom w:val="nil"/>
              <w:right w:val="nil"/>
            </w:tcBorders>
            <w:tcMar>
              <w:top w:w="0" w:type="dxa"/>
              <w:left w:w="62" w:type="dxa"/>
              <w:bottom w:w="0" w:type="dxa"/>
              <w:right w:w="62" w:type="dxa"/>
            </w:tcMar>
          </w:tcPr>
          <w:p w14:paraId="30814807" w14:textId="6C06905E" w:rsidR="008B7927" w:rsidRDefault="004B7A3B" w:rsidP="00AE4AC4">
            <w:pPr>
              <w:pStyle w:val="List"/>
              <w:rPr>
                <w:lang w:val="en-NZ"/>
              </w:rPr>
            </w:pPr>
            <w:r>
              <w:lastRenderedPageBreak/>
              <w:t>5. Work with agencies to meet the child or young person’s needs</w:t>
            </w:r>
          </w:p>
        </w:tc>
        <w:tc>
          <w:tcPr>
            <w:tcW w:w="6350" w:type="dxa"/>
            <w:tcBorders>
              <w:top w:val="nil"/>
              <w:left w:val="nil"/>
              <w:bottom w:val="nil"/>
              <w:right w:val="nil"/>
            </w:tcBorders>
            <w:tcMar>
              <w:top w:w="0" w:type="dxa"/>
              <w:left w:w="62" w:type="dxa"/>
              <w:bottom w:w="0" w:type="dxa"/>
              <w:right w:w="62" w:type="dxa"/>
            </w:tcMar>
          </w:tcPr>
          <w:p w14:paraId="6AB50204" w14:textId="11592BB5" w:rsidR="008B7927" w:rsidRPr="00AE4AC4" w:rsidRDefault="004B7A3B" w:rsidP="00AE4AC4">
            <w:pPr>
              <w:pStyle w:val="List"/>
            </w:pPr>
            <w:r>
              <w:t>5.1 Identify service providers to be involved with the agreement of the child or young person</w:t>
            </w:r>
          </w:p>
          <w:p w14:paraId="3D1B4C9D" w14:textId="69BDFD52" w:rsidR="008B7927" w:rsidRPr="00AE4AC4" w:rsidRDefault="004B7A3B" w:rsidP="00AE4AC4">
            <w:pPr>
              <w:pStyle w:val="List"/>
            </w:pPr>
            <w:r>
              <w:t>5.2 Access inter-agency protocols and guidelines and integrate into case management plan</w:t>
            </w:r>
          </w:p>
          <w:p w14:paraId="5B56F1DC" w14:textId="3E27CEBC" w:rsidR="008B7927" w:rsidRPr="00AE4AC4" w:rsidRDefault="004B7A3B" w:rsidP="00AE4AC4">
            <w:pPr>
              <w:pStyle w:val="List"/>
            </w:pPr>
            <w:r>
              <w:t>5.3 Clarify the nature of advocacy and support required by the child or young person</w:t>
            </w:r>
          </w:p>
          <w:p w14:paraId="3189620F" w14:textId="718A6404" w:rsidR="008B7927" w:rsidRPr="00AE4AC4" w:rsidRDefault="004B7A3B" w:rsidP="00AE4AC4">
            <w:pPr>
              <w:pStyle w:val="List"/>
            </w:pPr>
            <w:r>
              <w:t>5.4 Discuss with the child or young person all representations made on their behalf to the service provider</w:t>
            </w:r>
          </w:p>
          <w:p w14:paraId="7E83AAD1" w14:textId="5D696452" w:rsidR="008B7927" w:rsidRPr="00AE4AC4" w:rsidRDefault="004B7A3B" w:rsidP="00AE4AC4">
            <w:pPr>
              <w:pStyle w:val="List"/>
            </w:pPr>
            <w:r>
              <w:t>5.5 Ensure all information is maintained according to organisational policies and procedures for privacy and confidentiality</w:t>
            </w:r>
          </w:p>
          <w:p w14:paraId="1C3D1E2C" w14:textId="715409ED" w:rsidR="008B7927" w:rsidRDefault="004B7A3B" w:rsidP="00AE4AC4">
            <w:pPr>
              <w:pStyle w:val="List"/>
              <w:rPr>
                <w:lang w:val="en-NZ"/>
              </w:rPr>
            </w:pPr>
            <w:r>
              <w:t>5.6 Work in collaboration with all parties to support and evaluate the child or young person’s case management plan, services and achieved goals</w:t>
            </w:r>
          </w:p>
        </w:tc>
      </w:tr>
      <w:tr w:rsidR="008B7927" w:rsidRPr="00AE4AC4" w14:paraId="58489042" w14:textId="77777777" w:rsidTr="40222460">
        <w:trPr>
          <w:trHeight w:val="631"/>
        </w:trPr>
        <w:tc>
          <w:tcPr>
            <w:tcW w:w="2694" w:type="dxa"/>
            <w:tcBorders>
              <w:top w:val="nil"/>
              <w:left w:val="nil"/>
              <w:bottom w:val="nil"/>
              <w:right w:val="nil"/>
            </w:tcBorders>
            <w:tcMar>
              <w:top w:w="0" w:type="dxa"/>
              <w:left w:w="62" w:type="dxa"/>
              <w:bottom w:w="0" w:type="dxa"/>
              <w:right w:w="62" w:type="dxa"/>
            </w:tcMar>
          </w:tcPr>
          <w:p w14:paraId="7C230500" w14:textId="67EE2ED0" w:rsidR="008B7927" w:rsidRDefault="004B7A3B" w:rsidP="00AE4AC4">
            <w:pPr>
              <w:pStyle w:val="List"/>
              <w:rPr>
                <w:lang w:val="en-NZ"/>
              </w:rPr>
            </w:pPr>
            <w:r>
              <w:t>6. Undertake case closure</w:t>
            </w:r>
          </w:p>
        </w:tc>
        <w:tc>
          <w:tcPr>
            <w:tcW w:w="6350" w:type="dxa"/>
            <w:tcBorders>
              <w:top w:val="nil"/>
              <w:left w:val="nil"/>
              <w:bottom w:val="nil"/>
              <w:right w:val="nil"/>
            </w:tcBorders>
            <w:tcMar>
              <w:top w:w="0" w:type="dxa"/>
              <w:left w:w="62" w:type="dxa"/>
              <w:bottom w:w="0" w:type="dxa"/>
              <w:right w:w="62" w:type="dxa"/>
            </w:tcMar>
          </w:tcPr>
          <w:p w14:paraId="6683CD4E" w14:textId="48C179B7" w:rsidR="008B7927" w:rsidRPr="00AE4AC4" w:rsidRDefault="004B7A3B" w:rsidP="00AE4AC4">
            <w:pPr>
              <w:pStyle w:val="List"/>
            </w:pPr>
            <w:r>
              <w:t>6.1 Review achievements of case management plan goals against the measurable outcomes and document, including engaging the child or young person in reflection on the outcomes</w:t>
            </w:r>
          </w:p>
          <w:p w14:paraId="6968105C" w14:textId="32AE8FB1" w:rsidR="008B7927" w:rsidRPr="00AE4AC4" w:rsidRDefault="004B7A3B" w:rsidP="00AE4AC4">
            <w:pPr>
              <w:pStyle w:val="List"/>
            </w:pPr>
            <w:r>
              <w:t>6.2 Identify reasons for case closures and arrange case closure with all parties involved, in accordance with organisational policies and procedures</w:t>
            </w:r>
          </w:p>
        </w:tc>
      </w:tr>
    </w:tbl>
    <w:p w14:paraId="72D310F6" w14:textId="77777777" w:rsidR="008B7927" w:rsidRPr="00AE4AC4" w:rsidRDefault="008B7927" w:rsidP="00AE4AC4">
      <w:pPr>
        <w:pStyle w:val="BodyText"/>
      </w:pPr>
    </w:p>
    <w:p w14:paraId="263E972B" w14:textId="77777777" w:rsidR="008B7927" w:rsidRPr="00AE4AC4" w:rsidRDefault="008B7927" w:rsidP="00AE4AC4">
      <w:pPr>
        <w:pStyle w:val="AllowPageBreak"/>
      </w:pPr>
    </w:p>
    <w:p w14:paraId="4A3A1261" w14:textId="77777777" w:rsidR="008B7927" w:rsidRPr="00AE4AC4" w:rsidRDefault="004B7A3B" w:rsidP="00AE4AC4">
      <w:pPr>
        <w:pStyle w:val="Heading1"/>
      </w:pPr>
      <w:bookmarkStart w:id="6" w:name="O_1276704"/>
      <w:bookmarkEnd w:id="6"/>
      <w:r w:rsidRPr="00AE4AC4">
        <w:t>Foundation Skills</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AE4AC4" w14:paraId="1A3502D4" w14:textId="77777777" w:rsidTr="00AE4AC4">
        <w:trPr>
          <w:trHeight w:val="344"/>
        </w:trPr>
        <w:tc>
          <w:tcPr>
            <w:tcW w:w="9044" w:type="dxa"/>
            <w:gridSpan w:val="2"/>
            <w:tcBorders>
              <w:top w:val="nil"/>
              <w:left w:val="nil"/>
              <w:bottom w:val="nil"/>
              <w:right w:val="nil"/>
            </w:tcBorders>
            <w:tcMar>
              <w:top w:w="0" w:type="dxa"/>
              <w:left w:w="62" w:type="dxa"/>
              <w:bottom w:w="0" w:type="dxa"/>
              <w:right w:w="62" w:type="dxa"/>
            </w:tcMar>
          </w:tcPr>
          <w:p w14:paraId="30DFF133" w14:textId="77777777" w:rsidR="008B7927" w:rsidRDefault="004B7A3B" w:rsidP="00AE4AC4">
            <w:pPr>
              <w:pStyle w:val="BodyText"/>
              <w:rPr>
                <w:lang w:val="en-NZ"/>
              </w:rPr>
            </w:pPr>
            <w:r w:rsidRPr="00AE4AC4">
              <w:rPr>
                <w:rStyle w:val="Emphasis"/>
              </w:rPr>
              <w:t>Foundation skills essential to performance in this unit, but not explicit in the performance criteria are listed here, along with a brief context statement.</w:t>
            </w:r>
          </w:p>
        </w:tc>
      </w:tr>
      <w:tr w:rsidR="008B7927" w14:paraId="5458603F" w14:textId="77777777" w:rsidTr="00AE4AC4">
        <w:trPr>
          <w:trHeight w:val="344"/>
        </w:trPr>
        <w:tc>
          <w:tcPr>
            <w:tcW w:w="2694" w:type="dxa"/>
            <w:tcBorders>
              <w:top w:val="nil"/>
              <w:left w:val="nil"/>
              <w:bottom w:val="nil"/>
              <w:right w:val="nil"/>
            </w:tcBorders>
            <w:tcMar>
              <w:top w:w="0" w:type="dxa"/>
              <w:left w:w="62" w:type="dxa"/>
              <w:bottom w:w="0" w:type="dxa"/>
              <w:right w:w="62" w:type="dxa"/>
            </w:tcMar>
          </w:tcPr>
          <w:p w14:paraId="7EBA358F" w14:textId="77777777" w:rsidR="008B7927" w:rsidRPr="00AE4AC4" w:rsidRDefault="008B7927" w:rsidP="00AE4AC4">
            <w:pPr>
              <w:pStyle w:val="BodyText"/>
            </w:pPr>
          </w:p>
          <w:p w14:paraId="48A5B825" w14:textId="77777777" w:rsidR="008B7927" w:rsidRPr="00AE4AC4" w:rsidRDefault="004B7A3B" w:rsidP="00AE4AC4">
            <w:pPr>
              <w:pStyle w:val="BodyText"/>
            </w:pPr>
            <w:r w:rsidRPr="00AE4AC4">
              <w:rPr>
                <w:rStyle w:val="SpecialBold"/>
              </w:rPr>
              <w:t>SKILLS</w:t>
            </w:r>
          </w:p>
        </w:tc>
        <w:tc>
          <w:tcPr>
            <w:tcW w:w="6350" w:type="dxa"/>
            <w:tcBorders>
              <w:top w:val="nil"/>
              <w:left w:val="nil"/>
              <w:bottom w:val="nil"/>
              <w:right w:val="nil"/>
            </w:tcBorders>
            <w:tcMar>
              <w:top w:w="0" w:type="dxa"/>
              <w:left w:w="62" w:type="dxa"/>
              <w:bottom w:w="0" w:type="dxa"/>
              <w:right w:w="62" w:type="dxa"/>
            </w:tcMar>
          </w:tcPr>
          <w:p w14:paraId="18962D66" w14:textId="77777777" w:rsidR="008B7927" w:rsidRDefault="004B7A3B" w:rsidP="00AE4AC4">
            <w:pPr>
              <w:pStyle w:val="BodyText"/>
              <w:rPr>
                <w:lang w:val="en-NZ"/>
              </w:rPr>
            </w:pPr>
            <w:r w:rsidRPr="00AE4AC4">
              <w:rPr>
                <w:rStyle w:val="SpecialBold"/>
              </w:rPr>
              <w:t>DESCRIPTION</w:t>
            </w:r>
          </w:p>
        </w:tc>
      </w:tr>
      <w:tr w:rsidR="008B7927" w:rsidRPr="00AE4AC4" w14:paraId="3571F441" w14:textId="77777777" w:rsidTr="00AE4AC4">
        <w:trPr>
          <w:trHeight w:val="236"/>
        </w:trPr>
        <w:tc>
          <w:tcPr>
            <w:tcW w:w="2694" w:type="dxa"/>
            <w:tcBorders>
              <w:top w:val="nil"/>
              <w:left w:val="nil"/>
              <w:bottom w:val="nil"/>
              <w:right w:val="nil"/>
            </w:tcBorders>
            <w:tcMar>
              <w:top w:w="0" w:type="dxa"/>
              <w:left w:w="62" w:type="dxa"/>
              <w:bottom w:w="0" w:type="dxa"/>
              <w:right w:w="62" w:type="dxa"/>
            </w:tcMar>
          </w:tcPr>
          <w:p w14:paraId="5D712195" w14:textId="77777777" w:rsidR="008B7927" w:rsidRDefault="004B7A3B" w:rsidP="00AE4AC4">
            <w:pPr>
              <w:pStyle w:val="BodyText"/>
              <w:rPr>
                <w:lang w:val="en-NZ"/>
              </w:rPr>
            </w:pPr>
            <w:r w:rsidRPr="00AE4AC4">
              <w:t>Oral communication skills to:</w:t>
            </w:r>
          </w:p>
        </w:tc>
        <w:tc>
          <w:tcPr>
            <w:tcW w:w="6350" w:type="dxa"/>
            <w:tcBorders>
              <w:top w:val="nil"/>
              <w:left w:val="nil"/>
              <w:bottom w:val="nil"/>
              <w:right w:val="nil"/>
            </w:tcBorders>
            <w:tcMar>
              <w:top w:w="0" w:type="dxa"/>
              <w:left w:w="62" w:type="dxa"/>
              <w:bottom w:w="0" w:type="dxa"/>
              <w:right w:w="62" w:type="dxa"/>
            </w:tcMar>
          </w:tcPr>
          <w:p w14:paraId="58224305" w14:textId="77777777" w:rsidR="008B7927" w:rsidRPr="00AE4AC4" w:rsidRDefault="004B7A3B" w:rsidP="00AE4AC4">
            <w:pPr>
              <w:pStyle w:val="ListBullet"/>
            </w:pPr>
            <w:r w:rsidRPr="00AE4AC4">
              <w:t>participate in a variety of spoken exchanges with a range of audiences varying structure and language to suit the audience.</w:t>
            </w:r>
          </w:p>
        </w:tc>
      </w:tr>
    </w:tbl>
    <w:p w14:paraId="6FB4287E" w14:textId="77777777" w:rsidR="008B7927" w:rsidRPr="00AE4AC4" w:rsidRDefault="008B7927" w:rsidP="00AE4AC4">
      <w:pPr>
        <w:pStyle w:val="BodyText"/>
      </w:pPr>
    </w:p>
    <w:p w14:paraId="6D826388" w14:textId="77777777" w:rsidR="008B7927" w:rsidRPr="00AE4AC4" w:rsidRDefault="008B7927" w:rsidP="00AE4AC4">
      <w:pPr>
        <w:pStyle w:val="AllowPageBreak"/>
      </w:pPr>
    </w:p>
    <w:p w14:paraId="3E3138B1" w14:textId="44407A40" w:rsidR="008B7927" w:rsidRPr="00AE4AC4" w:rsidRDefault="00FC37CE" w:rsidP="00AE4AC4">
      <w:pPr>
        <w:pStyle w:val="Heading1"/>
      </w:pPr>
      <w:bookmarkStart w:id="7" w:name="O_1276703"/>
      <w:bookmarkEnd w:id="7"/>
      <w:r>
        <w:rPr>
          <w:noProof/>
        </w:rPr>
        <w:lastRenderedPageBreak/>
        <mc:AlternateContent>
          <mc:Choice Requires="wps">
            <w:drawing>
              <wp:anchor distT="0" distB="0" distL="114300" distR="114300" simplePos="0" relativeHeight="251663360" behindDoc="1" locked="0" layoutInCell="1" allowOverlap="1" wp14:anchorId="789EB287" wp14:editId="286F8FDB">
                <wp:simplePos x="0" y="0"/>
                <wp:positionH relativeFrom="page">
                  <wp:posOffset>1270000</wp:posOffset>
                </wp:positionH>
                <wp:positionV relativeFrom="page">
                  <wp:posOffset>2307590</wp:posOffset>
                </wp:positionV>
                <wp:extent cx="5080000" cy="1270000"/>
                <wp:effectExtent l="0" t="0" r="0" b="0"/>
                <wp:wrapNone/>
                <wp:docPr id="149342255"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0C7A62F" w14:textId="5AEE8F8F" w:rsidR="00FC37CE" w:rsidRPr="00FC37CE" w:rsidRDefault="00FC37CE" w:rsidP="00FC37CE">
                            <w:pPr>
                              <w:jc w:val="center"/>
                              <w:rPr>
                                <w:rFonts w:ascii="Arial" w:hAnsi="Arial" w:cs="Arial"/>
                                <w:b/>
                                <w:color w:val="B4B4B4"/>
                                <w:sz w:val="180"/>
                              </w:rPr>
                            </w:pPr>
                            <w:r w:rsidRPr="00FC37C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9EB287" id="Watermark_Page_5" o:spid="_x0000_s1030" type="#_x0000_t202" style="position:absolute;margin-left:100pt;margin-top:181.7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P9fmw/hAAAAEQEAAA8AAAAAAAAAAAAAAAAAqwQAAGRycy9kb3ducmV2LnhtbFBL&#13;&#10;BQYAAAAABAAEAPMAAAC5BQAAAAA=&#13;&#10;" stroked="f" strokeweight=".5pt">
                <v:fill opacity="0"/>
                <o:lock v:ext="edit" aspectratio="t"/>
                <v:textbox>
                  <w:txbxContent>
                    <w:p w14:paraId="40C7A62F" w14:textId="5AEE8F8F" w:rsidR="00FC37CE" w:rsidRPr="00FC37CE" w:rsidRDefault="00FC37CE" w:rsidP="00FC37CE">
                      <w:pPr>
                        <w:jc w:val="center"/>
                        <w:rPr>
                          <w:rFonts w:ascii="Arial" w:hAnsi="Arial" w:cs="Arial"/>
                          <w:b/>
                          <w:color w:val="B4B4B4"/>
                          <w:sz w:val="180"/>
                        </w:rPr>
                      </w:pPr>
                      <w:r w:rsidRPr="00FC37CE">
                        <w:rPr>
                          <w:rFonts w:ascii="Arial" w:hAnsi="Arial" w:cs="Arial"/>
                          <w:b/>
                          <w:color w:val="B4B4B4"/>
                          <w:sz w:val="180"/>
                        </w:rPr>
                        <w:t>DRAFT</w:t>
                      </w:r>
                    </w:p>
                  </w:txbxContent>
                </v:textbox>
                <w10:wrap anchorx="page" anchory="page"/>
              </v:shape>
            </w:pict>
          </mc:Fallback>
        </mc:AlternateContent>
      </w:r>
      <w:r w:rsidR="004B7A3B" w:rsidRPr="00AE4AC4">
        <w:t>Unit Mapping Information</w:t>
      </w:r>
    </w:p>
    <w:p w14:paraId="0158A184" w14:textId="77777777" w:rsidR="008B7927" w:rsidRPr="00AE4AC4" w:rsidRDefault="004B7A3B" w:rsidP="004B7A3B">
      <w:pPr>
        <w:pStyle w:val="BodyText"/>
      </w:pPr>
      <w:r w:rsidRPr="00AE4AC4">
        <w:t>Supersedes and is equivalent to CHCCSM007 Undertake case management in a child protection framework.</w:t>
      </w:r>
    </w:p>
    <w:p w14:paraId="4038F5CF" w14:textId="77777777" w:rsidR="008B7927" w:rsidRPr="00AE4AC4" w:rsidRDefault="004B7A3B" w:rsidP="00AE4AC4">
      <w:pPr>
        <w:pStyle w:val="Heading1"/>
      </w:pPr>
      <w:bookmarkStart w:id="8" w:name="O_1276696"/>
      <w:bookmarkEnd w:id="8"/>
      <w:r w:rsidRPr="00AE4AC4">
        <w:t>Links</w:t>
      </w:r>
    </w:p>
    <w:p w14:paraId="643ACA29" w14:textId="6DCB499F" w:rsidR="008B7927" w:rsidRPr="00AE4AC4" w:rsidRDefault="004B7A3B" w:rsidP="004B7A3B">
      <w:pPr>
        <w:pStyle w:val="BodyText"/>
      </w:pPr>
      <w:r>
        <w:t xml:space="preserve">Companion Volume implementation guides are found in VETNet - </w:t>
      </w:r>
    </w:p>
    <w:p w14:paraId="1358C187" w14:textId="77777777" w:rsidR="009C31D2" w:rsidRDefault="009C31D2" w:rsidP="009C31D2">
      <w:pPr>
        <w:sectPr w:rsidR="009C31D2" w:rsidSect="009C31D2">
          <w:headerReference w:type="default" r:id="rId16"/>
          <w:footerReference w:type="default" r:id="rId17"/>
          <w:pgSz w:w="11908" w:h="16833"/>
          <w:pgMar w:top="1702" w:right="1418" w:bottom="1702" w:left="1418" w:header="992" w:footer="992" w:gutter="0"/>
          <w:cols w:space="720"/>
          <w:noEndnote/>
          <w:docGrid w:linePitch="299"/>
        </w:sectPr>
      </w:pPr>
    </w:p>
    <w:p w14:paraId="4F0517E2" w14:textId="47C4529C" w:rsidR="009C31D2" w:rsidRDefault="00FC37CE" w:rsidP="00907D2C">
      <w:pPr>
        <w:pStyle w:val="Title"/>
      </w:pPr>
      <w:r>
        <w:rPr>
          <w:noProof/>
        </w:rPr>
        <w:lastRenderedPageBreak/>
        <mc:AlternateContent>
          <mc:Choice Requires="wps">
            <w:drawing>
              <wp:anchor distT="0" distB="0" distL="114300" distR="114300" simplePos="0" relativeHeight="251664384" behindDoc="1" locked="0" layoutInCell="1" allowOverlap="1" wp14:anchorId="51A1FB72" wp14:editId="536714CE">
                <wp:simplePos x="0" y="0"/>
                <wp:positionH relativeFrom="page">
                  <wp:posOffset>1270000</wp:posOffset>
                </wp:positionH>
                <wp:positionV relativeFrom="page">
                  <wp:posOffset>2539365</wp:posOffset>
                </wp:positionV>
                <wp:extent cx="5080000" cy="1270000"/>
                <wp:effectExtent l="0" t="0" r="0" b="0"/>
                <wp:wrapNone/>
                <wp:docPr id="1593712861"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EC4C1A0" w14:textId="349616FA" w:rsidR="00FC37CE" w:rsidRPr="00FC37CE" w:rsidRDefault="00FC37CE" w:rsidP="00FC37CE">
                            <w:pPr>
                              <w:jc w:val="center"/>
                              <w:rPr>
                                <w:rFonts w:ascii="Arial" w:hAnsi="Arial" w:cs="Arial"/>
                                <w:b/>
                                <w:color w:val="B4B4B4"/>
                                <w:sz w:val="180"/>
                              </w:rPr>
                            </w:pPr>
                            <w:r w:rsidRPr="00FC37C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A1FB72" id="Watermark_Page_6" o:spid="_x0000_s1031" type="#_x0000_t202" style="position:absolute;left:0;text-align:left;margin-left:100pt;margin-top:199.95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" stroked="f" strokeweight=".5pt">
                <v:fill opacity="0"/>
                <o:lock v:ext="edit" aspectratio="t"/>
                <v:textbox>
                  <w:txbxContent>
                    <w:p w14:paraId="4EC4C1A0" w14:textId="349616FA" w:rsidR="00FC37CE" w:rsidRPr="00FC37CE" w:rsidRDefault="00FC37CE" w:rsidP="00FC37CE">
                      <w:pPr>
                        <w:jc w:val="center"/>
                        <w:rPr>
                          <w:rFonts w:ascii="Arial" w:hAnsi="Arial" w:cs="Arial"/>
                          <w:b/>
                          <w:color w:val="B4B4B4"/>
                          <w:sz w:val="180"/>
                        </w:rPr>
                      </w:pPr>
                      <w:r w:rsidRPr="00FC37CE">
                        <w:rPr>
                          <w:rFonts w:ascii="Arial" w:hAnsi="Arial" w:cs="Arial"/>
                          <w:b/>
                          <w:color w:val="B4B4B4"/>
                          <w:sz w:val="180"/>
                        </w:rPr>
                        <w:t>DRAFT</w:t>
                      </w:r>
                    </w:p>
                  </w:txbxContent>
                </v:textbox>
                <w10:wrap anchorx="page" anchory="page"/>
              </v:shape>
            </w:pict>
          </mc:Fallback>
        </mc:AlternateContent>
      </w:r>
      <w:fldSimple w:instr="TITLE   \* MERGEFORMAT">
        <w:r w:rsidR="009C31D2">
          <w:t>Assessment Requirements for CHCCSM015 Undertake case management in a child protection framework</w:t>
        </w:r>
      </w:fldSimple>
    </w:p>
    <w:p w14:paraId="117209A7" w14:textId="77777777" w:rsidR="009C31D2" w:rsidRDefault="009C31D2" w:rsidP="00907D2C">
      <w:pPr>
        <w:pStyle w:val="Version"/>
        <w:sectPr w:rsidR="009C31D2" w:rsidSect="009C31D2">
          <w:headerReference w:type="even" r:id="rId18"/>
          <w:headerReference w:type="default" r:id="rId19"/>
          <w:footerReference w:type="even" r:id="rId20"/>
          <w:footerReference w:type="default" r:id="rId21"/>
          <w:headerReference w:type="first" r:id="rId22"/>
          <w:footerReference w:type="first" r:id="rId23"/>
          <w:pgSz w:w="11908" w:h="16833"/>
          <w:pgMar w:top="1702" w:right="1418" w:bottom="1702" w:left="1418" w:header="992" w:footer="992" w:gutter="0"/>
          <w:cols w:space="720"/>
          <w:noEndnote/>
          <w:docGrid w:linePitch="299"/>
        </w:sectPr>
      </w:pPr>
      <w:fldSimple w:instr="DOCPROPERTY  Keywords  \* MERGEFORMAT">
        <w:r>
          <w:t>Release: 1</w:t>
        </w:r>
      </w:fldSimple>
    </w:p>
    <w:p w14:paraId="5EE90942" w14:textId="73C1D953" w:rsidR="009C31D2" w:rsidRPr="00834919" w:rsidRDefault="00FC37CE" w:rsidP="00907D2C">
      <w:pPr>
        <w:pStyle w:val="SuperHeading"/>
      </w:pPr>
      <w:r>
        <w:rPr>
          <w:noProof/>
        </w:rPr>
        <w:lastRenderedPageBreak/>
        <mc:AlternateContent>
          <mc:Choice Requires="wps">
            <w:drawing>
              <wp:anchor distT="0" distB="0" distL="114300" distR="114300" simplePos="0" relativeHeight="251665408" behindDoc="1" locked="0" layoutInCell="1" allowOverlap="1" wp14:anchorId="6EBB4A26" wp14:editId="0AC4F864">
                <wp:simplePos x="0" y="0"/>
                <wp:positionH relativeFrom="page">
                  <wp:posOffset>1270000</wp:posOffset>
                </wp:positionH>
                <wp:positionV relativeFrom="page">
                  <wp:posOffset>2540000</wp:posOffset>
                </wp:positionV>
                <wp:extent cx="5080000" cy="1270000"/>
                <wp:effectExtent l="0" t="0" r="0" b="0"/>
                <wp:wrapNone/>
                <wp:docPr id="2070984863"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D63051D" w14:textId="4179D90A" w:rsidR="00FC37CE" w:rsidRPr="00FC37CE" w:rsidRDefault="00FC37CE" w:rsidP="00FC37CE">
                            <w:pPr>
                              <w:jc w:val="center"/>
                              <w:rPr>
                                <w:rFonts w:ascii="Arial" w:hAnsi="Arial" w:cs="Arial"/>
                                <w:b/>
                                <w:color w:val="B4B4B4"/>
                                <w:sz w:val="180"/>
                              </w:rPr>
                            </w:pPr>
                            <w:r w:rsidRPr="00FC37C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BB4A26" id="Watermark_Page_7" o:spid="_x0000_s1032" type="#_x0000_t202" style="position:absolute;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D63051D" w14:textId="4179D90A" w:rsidR="00FC37CE" w:rsidRPr="00FC37CE" w:rsidRDefault="00FC37CE" w:rsidP="00FC37CE">
                      <w:pPr>
                        <w:jc w:val="center"/>
                        <w:rPr>
                          <w:rFonts w:ascii="Arial" w:hAnsi="Arial" w:cs="Arial"/>
                          <w:b/>
                          <w:color w:val="B4B4B4"/>
                          <w:sz w:val="180"/>
                        </w:rPr>
                      </w:pPr>
                      <w:r w:rsidRPr="00FC37CE">
                        <w:rPr>
                          <w:rFonts w:ascii="Arial" w:hAnsi="Arial" w:cs="Arial"/>
                          <w:b/>
                          <w:color w:val="B4B4B4"/>
                          <w:sz w:val="180"/>
                        </w:rPr>
                        <w:t>DRAFT</w:t>
                      </w:r>
                    </w:p>
                  </w:txbxContent>
                </v:textbox>
                <w10:wrap anchorx="page" anchory="page"/>
              </v:shape>
            </w:pict>
          </mc:Fallback>
        </mc:AlternateContent>
      </w:r>
      <w:r w:rsidR="009C31D2" w:rsidRPr="00834919">
        <w:t>Assessment Requirements for CHCCSM015 Undertake case management in a child protection framework</w:t>
      </w:r>
    </w:p>
    <w:p w14:paraId="2D150EA8" w14:textId="77777777" w:rsidR="009C31D2" w:rsidRPr="00834919" w:rsidRDefault="009C31D2" w:rsidP="00907D2C">
      <w:pPr>
        <w:pStyle w:val="Heading1"/>
      </w:pPr>
      <w:bookmarkStart w:id="9" w:name="O_1276698"/>
      <w:bookmarkEnd w:id="9"/>
      <w:r w:rsidRPr="00834919">
        <w:t>Modification History</w:t>
      </w:r>
    </w:p>
    <w:p w14:paraId="1BE0092B" w14:textId="77777777" w:rsidR="009C31D2" w:rsidRPr="00834919" w:rsidRDefault="009C31D2" w:rsidP="00907D2C">
      <w:pPr>
        <w:pStyle w:val="BodyText"/>
      </w:pPr>
      <w:r w:rsidRPr="00834919">
        <w:t>Not applicable.</w:t>
      </w:r>
    </w:p>
    <w:p w14:paraId="7CCC6AB1" w14:textId="77777777" w:rsidR="009C31D2" w:rsidRPr="00834919" w:rsidRDefault="009C31D2" w:rsidP="00907D2C">
      <w:pPr>
        <w:pStyle w:val="Heading1"/>
      </w:pPr>
      <w:bookmarkStart w:id="10" w:name="O_1276701"/>
      <w:bookmarkEnd w:id="10"/>
      <w:r w:rsidRPr="00834919">
        <w:t>Performance Evidence</w:t>
      </w:r>
    </w:p>
    <w:p w14:paraId="492611B8" w14:textId="77777777" w:rsidR="009C31D2" w:rsidRPr="00834919" w:rsidRDefault="009C31D2" w:rsidP="00907D2C">
      <w:pPr>
        <w:pStyle w:val="BodyText"/>
      </w:pPr>
      <w:r w:rsidRPr="00834919">
        <w:t>Evidence of the ability to complete tasks outlined in elements and performance criteria of this unit in the context of the job role, and:</w:t>
      </w:r>
    </w:p>
    <w:p w14:paraId="54829EA1" w14:textId="77777777" w:rsidR="009C31D2" w:rsidRPr="00834919" w:rsidRDefault="009C31D2" w:rsidP="00907D2C">
      <w:pPr>
        <w:pStyle w:val="ListBullet"/>
      </w:pPr>
      <w:r w:rsidRPr="00834919">
        <w:t>apply all aspects of a structured child protection framework, for at least three children or young people, including:</w:t>
      </w:r>
    </w:p>
    <w:p w14:paraId="320C57B6" w14:textId="77777777" w:rsidR="009C31D2" w:rsidRPr="00834919" w:rsidRDefault="009C31D2" w:rsidP="009C31D2">
      <w:pPr>
        <w:pStyle w:val="ListBullet2"/>
      </w:pPr>
      <w:r w:rsidRPr="00834919">
        <w:t>interpreting and applying legislation, policies, procedures, standards and statutory obligations</w:t>
      </w:r>
    </w:p>
    <w:p w14:paraId="1E8DB710" w14:textId="77777777" w:rsidR="009C31D2" w:rsidRPr="00834919" w:rsidRDefault="009C31D2" w:rsidP="009C31D2">
      <w:pPr>
        <w:pStyle w:val="ListBullet2"/>
      </w:pPr>
      <w:r w:rsidRPr="00834919">
        <w:t>responding to and managing risks</w:t>
      </w:r>
    </w:p>
    <w:p w14:paraId="3DB4A167" w14:textId="77777777" w:rsidR="009C31D2" w:rsidRPr="00834919" w:rsidRDefault="009C31D2" w:rsidP="009C31D2">
      <w:pPr>
        <w:pStyle w:val="ListBullet2"/>
      </w:pPr>
      <w:r w:rsidRPr="00834919">
        <w:t>developing and assessing actions for intervention</w:t>
      </w:r>
    </w:p>
    <w:p w14:paraId="55A0B5EC" w14:textId="77777777" w:rsidR="009C31D2" w:rsidRPr="00834919" w:rsidRDefault="009C31D2" w:rsidP="009C31D2">
      <w:pPr>
        <w:pStyle w:val="ListBullet2"/>
      </w:pPr>
      <w:r w:rsidRPr="00834919">
        <w:t>collecting and assessing information</w:t>
      </w:r>
    </w:p>
    <w:p w14:paraId="116FFFD8" w14:textId="77777777" w:rsidR="009C31D2" w:rsidRPr="00834919" w:rsidRDefault="009C31D2" w:rsidP="009C31D2">
      <w:pPr>
        <w:pStyle w:val="ListBullet2"/>
      </w:pPr>
      <w:r w:rsidRPr="00834919">
        <w:t>documenting plans</w:t>
      </w:r>
    </w:p>
    <w:p w14:paraId="10B6C488" w14:textId="2AD44E2D" w:rsidR="009C31D2" w:rsidRPr="00834919" w:rsidRDefault="009C31D2" w:rsidP="009C31D2">
      <w:pPr>
        <w:pStyle w:val="ListBullet2"/>
      </w:pPr>
      <w:r>
        <w:t>closing cases</w:t>
      </w:r>
    </w:p>
    <w:p w14:paraId="4E9E5EB0" w14:textId="77777777" w:rsidR="009C31D2" w:rsidRPr="00834919" w:rsidRDefault="009C31D2" w:rsidP="00907D2C">
      <w:pPr>
        <w:pStyle w:val="AllowPageBreak"/>
      </w:pPr>
    </w:p>
    <w:p w14:paraId="2CA35224" w14:textId="77777777" w:rsidR="009C31D2" w:rsidRPr="00834919" w:rsidRDefault="009C31D2" w:rsidP="00907D2C">
      <w:pPr>
        <w:pStyle w:val="Heading1"/>
      </w:pPr>
      <w:bookmarkStart w:id="11" w:name="O_1276700"/>
      <w:bookmarkEnd w:id="11"/>
      <w:r w:rsidRPr="00834919">
        <w:t>Knowledge Evidence</w:t>
      </w:r>
    </w:p>
    <w:p w14:paraId="1092FE81" w14:textId="77777777" w:rsidR="009C31D2" w:rsidRPr="00834919" w:rsidRDefault="009C31D2" w:rsidP="00907D2C">
      <w:pPr>
        <w:pStyle w:val="BodyText"/>
      </w:pPr>
      <w:r w:rsidRPr="00834919">
        <w:t>Demonstrated knowledge required to complete the tasks outlined in elements and performance criteria of this unit:</w:t>
      </w:r>
    </w:p>
    <w:p w14:paraId="723A6304" w14:textId="77777777" w:rsidR="009C31D2" w:rsidRPr="00834919" w:rsidRDefault="009C31D2" w:rsidP="00907D2C">
      <w:pPr>
        <w:pStyle w:val="ListBullet"/>
      </w:pPr>
      <w:r w:rsidRPr="00834919">
        <w:t>legal implications and responsibilities of statutory work</w:t>
      </w:r>
    </w:p>
    <w:p w14:paraId="44F58D95" w14:textId="77777777" w:rsidR="009C31D2" w:rsidRPr="00834919" w:rsidRDefault="009C31D2" w:rsidP="00907D2C">
      <w:pPr>
        <w:pStyle w:val="ListBullet"/>
      </w:pPr>
      <w:r w:rsidRPr="00834919">
        <w:t>State or Territory and Commonwealth jurisdictions, including all courts within the jurisdictions</w:t>
      </w:r>
    </w:p>
    <w:p w14:paraId="1B457402" w14:textId="77777777" w:rsidR="009C31D2" w:rsidRPr="00834919" w:rsidRDefault="009C31D2" w:rsidP="00907D2C">
      <w:pPr>
        <w:pStyle w:val="ListBullet"/>
      </w:pPr>
      <w:r w:rsidRPr="00834919">
        <w:t>child protection policies and procedures, including inter-agency protocols</w:t>
      </w:r>
    </w:p>
    <w:p w14:paraId="52803343" w14:textId="77777777" w:rsidR="009C31D2" w:rsidRPr="00834919" w:rsidRDefault="009C31D2" w:rsidP="00907D2C">
      <w:pPr>
        <w:pStyle w:val="ListBullet"/>
      </w:pPr>
      <w:r w:rsidRPr="00834919">
        <w:t>legislation relevant to child protection, including family court protocols, practice and policy guidelines</w:t>
      </w:r>
    </w:p>
    <w:p w14:paraId="1B3B7692" w14:textId="77777777" w:rsidR="009C31D2" w:rsidRPr="00834919" w:rsidRDefault="009C31D2" w:rsidP="00907D2C">
      <w:pPr>
        <w:pStyle w:val="ListBullet"/>
      </w:pPr>
      <w:r w:rsidRPr="00834919">
        <w:t>legal definitions of abuse</w:t>
      </w:r>
    </w:p>
    <w:p w14:paraId="534081B9" w14:textId="77777777" w:rsidR="009C31D2" w:rsidRPr="00834919" w:rsidRDefault="009C31D2" w:rsidP="00907D2C">
      <w:pPr>
        <w:pStyle w:val="ListBullet"/>
      </w:pPr>
      <w:r w:rsidRPr="00834919">
        <w:t>statutory recording and reporting systems</w:t>
      </w:r>
    </w:p>
    <w:p w14:paraId="6CBD895F" w14:textId="77777777" w:rsidR="009C31D2" w:rsidRPr="00834919" w:rsidRDefault="009C31D2" w:rsidP="00907D2C">
      <w:pPr>
        <w:pStyle w:val="ListBullet"/>
      </w:pPr>
      <w:r w:rsidRPr="00834919">
        <w:t>processes for risk assessment, comprehensive psychosocial assessment and family assessment</w:t>
      </w:r>
    </w:p>
    <w:p w14:paraId="3E4BE252" w14:textId="77777777" w:rsidR="009C31D2" w:rsidRPr="00834919" w:rsidRDefault="009C31D2" w:rsidP="00907D2C">
      <w:pPr>
        <w:pStyle w:val="ListBullet"/>
      </w:pPr>
      <w:r w:rsidRPr="00834919">
        <w:t>indicators of harm, types of harm, definitions and dynamics of harm</w:t>
      </w:r>
    </w:p>
    <w:p w14:paraId="00363158" w14:textId="77777777" w:rsidR="009C31D2" w:rsidRPr="00834919" w:rsidRDefault="009C31D2" w:rsidP="00907D2C">
      <w:pPr>
        <w:pStyle w:val="ListBullet"/>
      </w:pPr>
      <w:r w:rsidRPr="00834919">
        <w:t>theories on vulnerability and resilience of children and young people</w:t>
      </w:r>
    </w:p>
    <w:p w14:paraId="3A0FB05F" w14:textId="77777777" w:rsidR="009C31D2" w:rsidRPr="00834919" w:rsidRDefault="009C31D2" w:rsidP="00907D2C">
      <w:pPr>
        <w:pStyle w:val="ListBullet"/>
      </w:pPr>
      <w:r w:rsidRPr="00834919">
        <w:t>workings of court, legal systems and legal processes</w:t>
      </w:r>
    </w:p>
    <w:p w14:paraId="06EDF738" w14:textId="77777777" w:rsidR="009C31D2" w:rsidRPr="00834919" w:rsidRDefault="009C31D2" w:rsidP="00907D2C">
      <w:pPr>
        <w:pStyle w:val="ListBullet"/>
      </w:pPr>
      <w:r w:rsidRPr="00834919">
        <w:t>legal implications of material collected through interviews</w:t>
      </w:r>
    </w:p>
    <w:p w14:paraId="7231E4E0" w14:textId="77777777" w:rsidR="009C31D2" w:rsidRPr="00834919" w:rsidRDefault="009C31D2" w:rsidP="00907D2C">
      <w:pPr>
        <w:pStyle w:val="ListBullet"/>
      </w:pPr>
      <w:r w:rsidRPr="00834919">
        <w:t>family dynamics in different cultures</w:t>
      </w:r>
    </w:p>
    <w:p w14:paraId="7F2654CA" w14:textId="77777777" w:rsidR="009C31D2" w:rsidRPr="00834919" w:rsidRDefault="009C31D2" w:rsidP="00907D2C">
      <w:pPr>
        <w:pStyle w:val="ListBullet"/>
      </w:pPr>
      <w:r w:rsidRPr="00834919">
        <w:t>how to access interpreters for people and their families who are from a non-English speaking background and who are hearing or speech impaired</w:t>
      </w:r>
    </w:p>
    <w:p w14:paraId="7C8FCD7A" w14:textId="52EAA678" w:rsidR="009C31D2" w:rsidRPr="00834919" w:rsidRDefault="00FC37CE" w:rsidP="00907D2C">
      <w:pPr>
        <w:pStyle w:val="ListBullet"/>
      </w:pPr>
      <w:r>
        <w:rPr>
          <w:noProof/>
        </w:rPr>
        <w:lastRenderedPageBreak/>
        <mc:AlternateContent>
          <mc:Choice Requires="wps">
            <w:drawing>
              <wp:anchor distT="0" distB="0" distL="114300" distR="114300" simplePos="0" relativeHeight="251666432" behindDoc="1" locked="0" layoutInCell="1" allowOverlap="1" wp14:anchorId="0F012157" wp14:editId="150143A0">
                <wp:simplePos x="0" y="0"/>
                <wp:positionH relativeFrom="page">
                  <wp:posOffset>1270000</wp:posOffset>
                </wp:positionH>
                <wp:positionV relativeFrom="page">
                  <wp:posOffset>2540000</wp:posOffset>
                </wp:positionV>
                <wp:extent cx="5080000" cy="1270000"/>
                <wp:effectExtent l="0" t="0" r="0" b="0"/>
                <wp:wrapNone/>
                <wp:docPr id="896979644" name="Watermark_Page_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105DF18" w14:textId="6C8C00B4" w:rsidR="00FC37CE" w:rsidRPr="00FC37CE" w:rsidRDefault="00FC37CE" w:rsidP="00FC37CE">
                            <w:pPr>
                              <w:jc w:val="center"/>
                              <w:rPr>
                                <w:rFonts w:ascii="Arial" w:hAnsi="Arial" w:cs="Arial"/>
                                <w:b/>
                                <w:color w:val="B4B4B4"/>
                                <w:sz w:val="180"/>
                              </w:rPr>
                            </w:pPr>
                            <w:r w:rsidRPr="00FC37C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012157" id="Watermark_Page_8" o:spid="_x0000_s1033" type="#_x0000_t202" style="position:absolute;left:0;text-align:left;margin-left:100pt;margin-top:200pt;width:400pt;height:100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6h8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" stroked="f" strokeweight=".5pt">
                <v:fill opacity="0"/>
                <o:lock v:ext="edit" aspectratio="t"/>
                <v:textbox>
                  <w:txbxContent>
                    <w:p w14:paraId="1105DF18" w14:textId="6C8C00B4" w:rsidR="00FC37CE" w:rsidRPr="00FC37CE" w:rsidRDefault="00FC37CE" w:rsidP="00FC37CE">
                      <w:pPr>
                        <w:jc w:val="center"/>
                        <w:rPr>
                          <w:rFonts w:ascii="Arial" w:hAnsi="Arial" w:cs="Arial"/>
                          <w:b/>
                          <w:color w:val="B4B4B4"/>
                          <w:sz w:val="180"/>
                        </w:rPr>
                      </w:pPr>
                      <w:r w:rsidRPr="00FC37CE">
                        <w:rPr>
                          <w:rFonts w:ascii="Arial" w:hAnsi="Arial" w:cs="Arial"/>
                          <w:b/>
                          <w:color w:val="B4B4B4"/>
                          <w:sz w:val="180"/>
                        </w:rPr>
                        <w:t>DRAFT</w:t>
                      </w:r>
                    </w:p>
                  </w:txbxContent>
                </v:textbox>
                <w10:wrap anchorx="page" anchory="page"/>
              </v:shape>
            </w:pict>
          </mc:Fallback>
        </mc:AlternateContent>
      </w:r>
      <w:r w:rsidR="009C31D2" w:rsidRPr="00834919">
        <w:t>child-centred practices:</w:t>
      </w:r>
    </w:p>
    <w:p w14:paraId="33CACA84" w14:textId="77777777" w:rsidR="009C31D2" w:rsidRPr="00834919" w:rsidRDefault="009C31D2" w:rsidP="009C31D2">
      <w:pPr>
        <w:pStyle w:val="ListBullet2"/>
      </w:pPr>
      <w:r w:rsidRPr="00834919">
        <w:t>engaging in direct work with children and young people</w:t>
      </w:r>
    </w:p>
    <w:p w14:paraId="05C7F3E9" w14:textId="77777777" w:rsidR="009C31D2" w:rsidRPr="00834919" w:rsidRDefault="009C31D2" w:rsidP="009C31D2">
      <w:pPr>
        <w:pStyle w:val="ListBullet2"/>
      </w:pPr>
      <w:r w:rsidRPr="00834919">
        <w:t>providing an advocacy role on behalf of children and young people</w:t>
      </w:r>
    </w:p>
    <w:p w14:paraId="62E4EFD5" w14:textId="77777777" w:rsidR="009C31D2" w:rsidRPr="00834919" w:rsidRDefault="009C31D2" w:rsidP="009C31D2">
      <w:pPr>
        <w:pStyle w:val="ListBullet2"/>
      </w:pPr>
      <w:r w:rsidRPr="00834919">
        <w:t>stages of development and how that can inform intervention and planning</w:t>
      </w:r>
    </w:p>
    <w:p w14:paraId="03D1B572" w14:textId="77777777" w:rsidR="009C31D2" w:rsidRPr="00834919" w:rsidRDefault="009C31D2" w:rsidP="009C31D2">
      <w:pPr>
        <w:pStyle w:val="ListBullet2"/>
      </w:pPr>
      <w:r w:rsidRPr="00834919">
        <w:t>key aspects of attachment theory</w:t>
      </w:r>
    </w:p>
    <w:p w14:paraId="1F2A7B95" w14:textId="77777777" w:rsidR="009C31D2" w:rsidRPr="00834919" w:rsidRDefault="009C31D2" w:rsidP="009C31D2">
      <w:pPr>
        <w:pStyle w:val="ListBullet2"/>
      </w:pPr>
      <w:r w:rsidRPr="00834919">
        <w:t>processes that ensure the child or young person is an active participant throughout the case management process</w:t>
      </w:r>
    </w:p>
    <w:p w14:paraId="3BD3BA34" w14:textId="77777777" w:rsidR="009C31D2" w:rsidRPr="00834919" w:rsidRDefault="009C31D2" w:rsidP="009C31D2">
      <w:pPr>
        <w:pStyle w:val="ListBullet2"/>
      </w:pPr>
      <w:r w:rsidRPr="00834919">
        <w:t>the role of families and communities in the lives of children and young people</w:t>
      </w:r>
    </w:p>
    <w:p w14:paraId="449B23C6" w14:textId="77777777" w:rsidR="009C31D2" w:rsidRPr="00834919" w:rsidRDefault="009C31D2" w:rsidP="009C31D2">
      <w:pPr>
        <w:pStyle w:val="ListBullet2"/>
      </w:pPr>
      <w:r w:rsidRPr="00834919">
        <w:t>the role of prevention and early implementation strategies in protecting and supporting children and young people</w:t>
      </w:r>
    </w:p>
    <w:p w14:paraId="0EB83654" w14:textId="77777777" w:rsidR="009C31D2" w:rsidRPr="00834919" w:rsidRDefault="009C31D2" w:rsidP="00907D2C">
      <w:pPr>
        <w:pStyle w:val="ListBullet"/>
      </w:pPr>
      <w:r w:rsidRPr="00834919">
        <w:t>cultural considerations:</w:t>
      </w:r>
    </w:p>
    <w:p w14:paraId="4C08EE5C" w14:textId="77777777" w:rsidR="009C31D2" w:rsidRPr="00834919" w:rsidRDefault="009C31D2" w:rsidP="009C31D2">
      <w:pPr>
        <w:pStyle w:val="ListBullet2"/>
      </w:pPr>
      <w:r w:rsidRPr="00834919">
        <w:t>family of origin</w:t>
      </w:r>
    </w:p>
    <w:p w14:paraId="0DAD21F5" w14:textId="77777777" w:rsidR="009C31D2" w:rsidRPr="00834919" w:rsidRDefault="009C31D2" w:rsidP="009C31D2">
      <w:pPr>
        <w:pStyle w:val="ListBullet2"/>
      </w:pPr>
      <w:r w:rsidRPr="00834919">
        <w:t>power relationship structures</w:t>
      </w:r>
    </w:p>
    <w:p w14:paraId="45FC6203" w14:textId="77777777" w:rsidR="009C31D2" w:rsidRPr="00834919" w:rsidRDefault="009C31D2" w:rsidP="009C31D2">
      <w:pPr>
        <w:pStyle w:val="ListBullet2"/>
      </w:pPr>
      <w:r w:rsidRPr="00834919">
        <w:t>rituals, beliefs, hierarchies and practices</w:t>
      </w:r>
    </w:p>
    <w:p w14:paraId="7E48D4CB" w14:textId="77777777" w:rsidR="009C31D2" w:rsidRPr="00834919" w:rsidRDefault="009C31D2" w:rsidP="009C31D2">
      <w:pPr>
        <w:pStyle w:val="ListBullet2"/>
      </w:pPr>
      <w:r w:rsidRPr="00834919">
        <w:t>gender</w:t>
      </w:r>
    </w:p>
    <w:p w14:paraId="4B18696E" w14:textId="77777777" w:rsidR="009C31D2" w:rsidRPr="00834919" w:rsidRDefault="009C31D2" w:rsidP="009C31D2">
      <w:pPr>
        <w:pStyle w:val="ListBullet2"/>
      </w:pPr>
      <w:r w:rsidRPr="00834919">
        <w:t>parenting practice</w:t>
      </w:r>
    </w:p>
    <w:p w14:paraId="02917A34" w14:textId="77777777" w:rsidR="009C31D2" w:rsidRPr="00834919" w:rsidRDefault="009C31D2" w:rsidP="009C31D2">
      <w:pPr>
        <w:pStyle w:val="ListBullet2"/>
      </w:pPr>
      <w:r w:rsidRPr="00834919">
        <w:t>family and community dynamics</w:t>
      </w:r>
    </w:p>
    <w:p w14:paraId="2209DD2E" w14:textId="77777777" w:rsidR="009C31D2" w:rsidRPr="00834919" w:rsidRDefault="009C31D2" w:rsidP="009C31D2">
      <w:pPr>
        <w:pStyle w:val="ListBullet2"/>
      </w:pPr>
      <w:r w:rsidRPr="00834919">
        <w:t>community protocols</w:t>
      </w:r>
    </w:p>
    <w:p w14:paraId="6F7701B5" w14:textId="77777777" w:rsidR="009C31D2" w:rsidRPr="00834919" w:rsidRDefault="009C31D2" w:rsidP="009C31D2">
      <w:pPr>
        <w:pStyle w:val="ListBullet2"/>
      </w:pPr>
      <w:r w:rsidRPr="00834919">
        <w:t>support and prevention strategies</w:t>
      </w:r>
    </w:p>
    <w:p w14:paraId="43895EFC" w14:textId="77777777" w:rsidR="009C31D2" w:rsidRPr="00834919" w:rsidRDefault="009C31D2" w:rsidP="009C31D2">
      <w:pPr>
        <w:pStyle w:val="ListBullet2"/>
      </w:pPr>
      <w:r w:rsidRPr="00834919">
        <w:t>rights of appeal mechanisms</w:t>
      </w:r>
    </w:p>
    <w:p w14:paraId="080DC87C" w14:textId="77777777" w:rsidR="009C31D2" w:rsidRPr="00834919" w:rsidRDefault="009C31D2" w:rsidP="00907D2C">
      <w:pPr>
        <w:pStyle w:val="ListBullet"/>
      </w:pPr>
      <w:r w:rsidRPr="00834919">
        <w:t>organisational policies and procedures for:</w:t>
      </w:r>
    </w:p>
    <w:p w14:paraId="13D0F5D8" w14:textId="77777777" w:rsidR="009C31D2" w:rsidRPr="00834919" w:rsidRDefault="009C31D2" w:rsidP="009C31D2">
      <w:pPr>
        <w:pStyle w:val="ListBullet2"/>
      </w:pPr>
      <w:r w:rsidRPr="00834919">
        <w:t>identification of needs</w:t>
      </w:r>
    </w:p>
    <w:p w14:paraId="52742D2B" w14:textId="77777777" w:rsidR="009C31D2" w:rsidRPr="00834919" w:rsidRDefault="009C31D2" w:rsidP="009C31D2">
      <w:pPr>
        <w:pStyle w:val="ListBullet2"/>
      </w:pPr>
      <w:r w:rsidRPr="00834919">
        <w:t>risk assessment</w:t>
      </w:r>
    </w:p>
    <w:p w14:paraId="4DF5B252" w14:textId="77777777" w:rsidR="009C31D2" w:rsidRPr="00834919" w:rsidRDefault="009C31D2" w:rsidP="009C31D2">
      <w:pPr>
        <w:pStyle w:val="ListBullet2"/>
      </w:pPr>
      <w:r w:rsidRPr="00834919">
        <w:t>evaluation of case management plans</w:t>
      </w:r>
    </w:p>
    <w:p w14:paraId="65C6DC9D" w14:textId="77777777" w:rsidR="009C31D2" w:rsidRPr="00834919" w:rsidRDefault="009C31D2" w:rsidP="009C31D2">
      <w:pPr>
        <w:pStyle w:val="ListBullet2"/>
      </w:pPr>
      <w:r w:rsidRPr="00834919">
        <w:t>reporting</w:t>
      </w:r>
    </w:p>
    <w:p w14:paraId="190A514C" w14:textId="77777777" w:rsidR="009C31D2" w:rsidRPr="00834919" w:rsidRDefault="009C31D2" w:rsidP="009C31D2">
      <w:pPr>
        <w:pStyle w:val="ListBullet2"/>
      </w:pPr>
      <w:r w:rsidRPr="00834919">
        <w:t>privacy and confidentiality</w:t>
      </w:r>
    </w:p>
    <w:p w14:paraId="3BDD976B" w14:textId="77777777" w:rsidR="009C31D2" w:rsidRPr="00834919" w:rsidRDefault="009C31D2" w:rsidP="009C31D2">
      <w:pPr>
        <w:pStyle w:val="ListBullet2"/>
      </w:pPr>
      <w:r w:rsidRPr="00834919">
        <w:t>case closure</w:t>
      </w:r>
    </w:p>
    <w:p w14:paraId="3F06B04C" w14:textId="2DC7E01A" w:rsidR="009C31D2" w:rsidRPr="00834919" w:rsidRDefault="009C31D2" w:rsidP="009C31D2">
      <w:pPr>
        <w:pStyle w:val="ListBullet2"/>
      </w:pPr>
      <w:r>
        <w:t>working with children and young people</w:t>
      </w:r>
    </w:p>
    <w:p w14:paraId="7EA637EF" w14:textId="77777777" w:rsidR="009C31D2" w:rsidRPr="00834919" w:rsidRDefault="009C31D2" w:rsidP="00907D2C">
      <w:pPr>
        <w:pStyle w:val="AllowPageBreak"/>
      </w:pPr>
    </w:p>
    <w:p w14:paraId="49BCD458" w14:textId="77777777" w:rsidR="009C31D2" w:rsidRPr="00834919" w:rsidRDefault="009C31D2" w:rsidP="00907D2C">
      <w:pPr>
        <w:pStyle w:val="Heading1"/>
      </w:pPr>
      <w:bookmarkStart w:id="12" w:name="O_1276699"/>
      <w:bookmarkEnd w:id="12"/>
      <w:r w:rsidRPr="00834919">
        <w:t>Assessment Conditions</w:t>
      </w:r>
    </w:p>
    <w:p w14:paraId="6C2B0BDB" w14:textId="77777777" w:rsidR="009C31D2" w:rsidRPr="00834919" w:rsidRDefault="009C31D2" w:rsidP="00907D2C">
      <w:pPr>
        <w:pStyle w:val="BodyText"/>
      </w:pPr>
      <w:r w:rsidRPr="00834919">
        <w:t>Skills must be demonstrated in the workplace or in a simulated environment that reflects workplace conditions.</w:t>
      </w:r>
    </w:p>
    <w:p w14:paraId="4A72D33C" w14:textId="77777777" w:rsidR="009C31D2" w:rsidRPr="00834919" w:rsidRDefault="009C31D2" w:rsidP="00907D2C">
      <w:pPr>
        <w:pStyle w:val="BodyText"/>
      </w:pPr>
      <w:r w:rsidRPr="00834919">
        <w:t>Assessment must ensure:</w:t>
      </w:r>
    </w:p>
    <w:p w14:paraId="321E763F" w14:textId="77777777" w:rsidR="009C31D2" w:rsidRPr="00834919" w:rsidRDefault="009C31D2" w:rsidP="00907D2C">
      <w:pPr>
        <w:pStyle w:val="ListBullet"/>
      </w:pPr>
      <w:r w:rsidRPr="00834919">
        <w:t>access to facilities, equipment and resources that reflect real working conditions and model industry operating conditions and contingencies</w:t>
      </w:r>
    </w:p>
    <w:p w14:paraId="55AB135F" w14:textId="77777777" w:rsidR="009C31D2" w:rsidRPr="00834919" w:rsidRDefault="009C31D2" w:rsidP="00907D2C">
      <w:pPr>
        <w:pStyle w:val="ListBullet"/>
      </w:pPr>
      <w:r w:rsidRPr="00834919">
        <w:t>access to organisational standards, policies and procedures</w:t>
      </w:r>
    </w:p>
    <w:p w14:paraId="1F12FE1A" w14:textId="77777777" w:rsidR="009C31D2" w:rsidRPr="00834919" w:rsidRDefault="009C31D2" w:rsidP="00907D2C">
      <w:pPr>
        <w:pStyle w:val="ListBullet"/>
      </w:pPr>
      <w:r w:rsidRPr="00834919">
        <w:t>use of case management plans</w:t>
      </w:r>
    </w:p>
    <w:p w14:paraId="36AAF613" w14:textId="77777777" w:rsidR="009C31D2" w:rsidRPr="00834919" w:rsidRDefault="009C31D2" w:rsidP="00907D2C">
      <w:pPr>
        <w:pStyle w:val="ListBullet"/>
      </w:pPr>
      <w:r w:rsidRPr="00834919">
        <w:t>links to other local service agencies or organisations</w:t>
      </w:r>
    </w:p>
    <w:p w14:paraId="57AF0D72" w14:textId="67ED116C" w:rsidR="009C31D2" w:rsidRPr="00834919" w:rsidRDefault="009C31D2" w:rsidP="00907D2C">
      <w:pPr>
        <w:pStyle w:val="ListBullet"/>
      </w:pPr>
      <w:r>
        <w:t>opportunities for engagement with real children or young people</w:t>
      </w:r>
    </w:p>
    <w:p w14:paraId="2D4CC4DE" w14:textId="79C25978" w:rsidR="009C31D2" w:rsidRPr="00834919" w:rsidRDefault="00FC37CE" w:rsidP="00907D2C">
      <w:pPr>
        <w:pStyle w:val="Heading1"/>
      </w:pPr>
      <w:bookmarkStart w:id="13" w:name="O_1276697"/>
      <w:bookmarkEnd w:id="13"/>
      <w:r>
        <w:rPr>
          <w:noProof/>
        </w:rPr>
        <w:lastRenderedPageBreak/>
        <mc:AlternateContent>
          <mc:Choice Requires="wps">
            <w:drawing>
              <wp:anchor distT="0" distB="0" distL="114300" distR="114300" simplePos="0" relativeHeight="251667456" behindDoc="1" locked="0" layoutInCell="1" allowOverlap="1" wp14:anchorId="2FEF5811" wp14:editId="2B88BCDA">
                <wp:simplePos x="0" y="0"/>
                <wp:positionH relativeFrom="page">
                  <wp:posOffset>1270000</wp:posOffset>
                </wp:positionH>
                <wp:positionV relativeFrom="page">
                  <wp:posOffset>2336800</wp:posOffset>
                </wp:positionV>
                <wp:extent cx="5080000" cy="1270000"/>
                <wp:effectExtent l="0" t="0" r="0" b="0"/>
                <wp:wrapNone/>
                <wp:docPr id="1025084830" name="Watermark_Page_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5079341" w14:textId="37C1B024" w:rsidR="00FC37CE" w:rsidRPr="00FC37CE" w:rsidRDefault="00FC37CE" w:rsidP="00FC37CE">
                            <w:pPr>
                              <w:jc w:val="center"/>
                              <w:rPr>
                                <w:rFonts w:ascii="Arial" w:hAnsi="Arial" w:cs="Arial"/>
                                <w:b/>
                                <w:color w:val="B4B4B4"/>
                                <w:sz w:val="180"/>
                              </w:rPr>
                            </w:pPr>
                            <w:r w:rsidRPr="00FC37C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EF5811" id="Watermark_Page_9" o:spid="_x0000_s1034" type="#_x0000_t202" style="position:absolute;margin-left:100pt;margin-top:184pt;width:400pt;height:100pt;z-index:-251649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" stroked="f" strokeweight=".5pt">
                <v:fill opacity="0"/>
                <o:lock v:ext="edit" aspectratio="t"/>
                <v:textbox>
                  <w:txbxContent>
                    <w:p w14:paraId="25079341" w14:textId="37C1B024" w:rsidR="00FC37CE" w:rsidRPr="00FC37CE" w:rsidRDefault="00FC37CE" w:rsidP="00FC37CE">
                      <w:pPr>
                        <w:jc w:val="center"/>
                        <w:rPr>
                          <w:rFonts w:ascii="Arial" w:hAnsi="Arial" w:cs="Arial"/>
                          <w:b/>
                          <w:color w:val="B4B4B4"/>
                          <w:sz w:val="180"/>
                        </w:rPr>
                      </w:pPr>
                      <w:r w:rsidRPr="00FC37CE">
                        <w:rPr>
                          <w:rFonts w:ascii="Arial" w:hAnsi="Arial" w:cs="Arial"/>
                          <w:b/>
                          <w:color w:val="B4B4B4"/>
                          <w:sz w:val="180"/>
                        </w:rPr>
                        <w:t>DRAFT</w:t>
                      </w:r>
                    </w:p>
                  </w:txbxContent>
                </v:textbox>
                <w10:wrap anchorx="page" anchory="page"/>
              </v:shape>
            </w:pict>
          </mc:Fallback>
        </mc:AlternateContent>
      </w:r>
      <w:r w:rsidR="009C31D2" w:rsidRPr="00834919">
        <w:t>Links</w:t>
      </w:r>
    </w:p>
    <w:p w14:paraId="75293676" w14:textId="12AF7C6C" w:rsidR="009C31D2" w:rsidRPr="00834919" w:rsidRDefault="009C31D2" w:rsidP="00907D2C">
      <w:pPr>
        <w:pStyle w:val="BodyText"/>
      </w:pPr>
      <w:r>
        <w:t xml:space="preserve">Companion Volume implementation guides are found in VETNet - </w:t>
      </w:r>
    </w:p>
    <w:p w14:paraId="491B4773" w14:textId="77777777" w:rsidR="009C31D2" w:rsidRDefault="009C31D2" w:rsidP="00907D2C">
      <w:pPr>
        <w:sectPr w:rsidR="009C31D2" w:rsidSect="009C31D2">
          <w:headerReference w:type="default" r:id="rId24"/>
          <w:footerReference w:type="default" r:id="rId25"/>
          <w:pgSz w:w="11908" w:h="16833"/>
          <w:pgMar w:top="1702" w:right="1418" w:bottom="1702" w:left="1418" w:header="992" w:footer="992" w:gutter="0"/>
          <w:cols w:space="720"/>
          <w:noEndnote/>
          <w:docGrid w:linePitch="299"/>
        </w:sectPr>
      </w:pPr>
    </w:p>
    <w:p w14:paraId="3E6A6288" w14:textId="77777777" w:rsidR="008B7927" w:rsidRPr="00AE4AC4" w:rsidRDefault="008B7927" w:rsidP="00AE4AC4"/>
    <w:sectPr w:rsidR="008B7927" w:rsidRPr="00AE4AC4" w:rsidSect="009C31D2">
      <w:type w:val="continuous"/>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ECB8EE" w14:textId="77777777" w:rsidR="00A30FDC" w:rsidRDefault="00A30FDC" w:rsidP="00AE4AC4">
      <w:r>
        <w:separator/>
      </w:r>
    </w:p>
  </w:endnote>
  <w:endnote w:type="continuationSeparator" w:id="0">
    <w:p w14:paraId="7C0419AD" w14:textId="77777777" w:rsidR="00A30FDC" w:rsidRDefault="00A30FDC" w:rsidP="00AE4AC4">
      <w:r>
        <w:continuationSeparator/>
      </w:r>
    </w:p>
  </w:endnote>
  <w:endnote w:type="continuationNotice" w:id="1">
    <w:p w14:paraId="4BA60320" w14:textId="77777777" w:rsidR="00F21D94" w:rsidRDefault="00F21D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79430F" w14:textId="77777777" w:rsidR="00FC37CE" w:rsidRDefault="00FC37CE">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F3E51" w14:textId="77777777" w:rsidR="00FC37CE" w:rsidRDefault="00FC37CE">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D7F0D6" w14:textId="77777777" w:rsidR="00FC37CE" w:rsidRDefault="00FC37CE">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5CE6D3" w14:textId="7144EA83" w:rsidR="004B7A3B" w:rsidRDefault="004B7A3B">
    <w:pPr>
      <w:pStyle w:val="Footer"/>
      <w:framePr w:wrap="around"/>
    </w:pPr>
    <w:fldSimple w:instr=" DOCPROPERTY  Subject  \* MERGEFORMAT "/>
    <w:r w:rsidR="40222460">
      <w:t>draft</w:t>
    </w:r>
    <w:r>
      <w:tab/>
    </w:r>
    <w:r w:rsidR="40222460">
      <w:t xml:space="preserve">Page </w:t>
    </w:r>
    <w:r w:rsidRPr="40222460">
      <w:rPr>
        <w:noProof/>
      </w:rPr>
      <w:fldChar w:fldCharType="begin"/>
    </w:r>
    <w:r>
      <w:instrText xml:space="preserve"> PAGE  \* Arabic  \* MERGEFORMAT </w:instrText>
    </w:r>
    <w:r w:rsidRPr="40222460">
      <w:fldChar w:fldCharType="separate"/>
    </w:r>
    <w:r w:rsidR="40222460" w:rsidRPr="40222460">
      <w:rPr>
        <w:noProof/>
      </w:rPr>
      <w:t>2</w:t>
    </w:r>
    <w:r w:rsidRPr="40222460">
      <w:rPr>
        <w:noProof/>
      </w:rPr>
      <w:fldChar w:fldCharType="end"/>
    </w:r>
    <w:r w:rsidR="40222460">
      <w:t xml:space="preserve"> of </w:t>
    </w:r>
    <w:r w:rsidRPr="40222460">
      <w:rPr>
        <w:noProof/>
      </w:rPr>
      <w:fldChar w:fldCharType="begin"/>
    </w:r>
    <w:r w:rsidRPr="40222460">
      <w:rPr>
        <w:noProof/>
      </w:rPr>
      <w:instrText xml:space="preserve"> NUMPAGES  \* Arabic  \* MERGEFORMAT </w:instrText>
    </w:r>
    <w:r w:rsidRPr="40222460">
      <w:rPr>
        <w:noProof/>
      </w:rPr>
      <w:fldChar w:fldCharType="separate"/>
    </w:r>
    <w:r w:rsidR="40222460" w:rsidRPr="40222460">
      <w:rPr>
        <w:noProof/>
      </w:rPr>
      <w:t>4</w:t>
    </w:r>
    <w:r w:rsidRPr="40222460">
      <w:rPr>
        <w:noProof/>
      </w:rPr>
      <w:fldChar w:fldCharType="end"/>
    </w:r>
  </w:p>
  <w:p w14:paraId="640FD1D1" w14:textId="1F0AE674" w:rsidR="004B7A3B" w:rsidRDefault="004B7A3B" w:rsidP="00AE4AC4">
    <w:pPr>
      <w:pStyle w:val="Footer"/>
      <w:framePr w:wrap="around"/>
    </w:pPr>
    <w:r>
      <w:t>© Commonwealth of Australia</w:t>
    </w:r>
    <w:r w:rsidR="00607FE7">
      <w:t xml:space="preserve"> 2025</w:t>
    </w:r>
    <w:r>
      <w:t>,</w:t>
    </w:r>
    <w:r w:rsidR="00035452">
      <w:tab/>
      <w:t>HumanAbility</w:t>
    </w:r>
    <w:r>
      <w:t xml:space="preserve"> </w:t>
    </w:r>
    <w:r>
      <w:fldChar w:fldCharType="begin"/>
    </w:r>
    <w:r>
      <w:instrText xml:space="preserve"> DATE  \@ "yyyy"  \* MERGEFORMAT </w:instrText>
    </w:r>
    <w:r>
      <w:fldChar w:fldCharType="separate"/>
    </w:r>
    <w:r w:rsidR="00FC37CE">
      <w:rPr>
        <w:noProof/>
      </w:rPr>
      <w:t>2025</w:t>
    </w:r>
    <w:r>
      <w:fldChar w:fldCharType="end"/>
    </w:r>
    <w:r>
      <w:tab/>
    </w:r>
    <w:fldSimple w:instr="DOCPROPERTY  Author  \* MERGEFORMAT"/>
  </w:p>
  <w:p w14:paraId="4DF11C5D" w14:textId="77777777" w:rsidR="004B7A3B" w:rsidRDefault="004B7A3B" w:rsidP="00AE4AC4">
    <w:pPr>
      <w:pStyle w:val="Footer"/>
      <w:framePr w:wrap="around"/>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B2D2E" w14:textId="77777777" w:rsidR="009C31D2" w:rsidRDefault="009C31D2">
    <w:pPr>
      <w:pStyle w:val="Footer"/>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35417A" w14:textId="77777777" w:rsidR="009C31D2" w:rsidRPr="00D8091E" w:rsidRDefault="009C31D2" w:rsidP="00907D2C">
    <w:pPr>
      <w:pStyle w:val="BodyTex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097C90" w14:textId="77777777" w:rsidR="009C31D2" w:rsidRDefault="009C31D2">
    <w:pPr>
      <w:pStyle w:val="Footer"/>
      <w:framePr w:wrap="arou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2D16E" w14:textId="1300D7EA" w:rsidR="009C31D2" w:rsidRDefault="00607FE7" w:rsidP="00907D2C">
    <w:pPr>
      <w:pStyle w:val="Footer"/>
      <w:framePr w:wrap="around"/>
    </w:pPr>
    <w:r>
      <w:t>Draft</w:t>
    </w:r>
    <w:r w:rsidR="009C31D2">
      <w:tab/>
      <w:t xml:space="preserve">Page </w:t>
    </w:r>
    <w:r w:rsidR="009C31D2">
      <w:fldChar w:fldCharType="begin"/>
    </w:r>
    <w:r w:rsidR="009C31D2">
      <w:instrText xml:space="preserve"> PAGE  \* Arabic  \* MERGEFORMAT </w:instrText>
    </w:r>
    <w:r w:rsidR="009C31D2">
      <w:fldChar w:fldCharType="separate"/>
    </w:r>
    <w:r w:rsidR="009C31D2">
      <w:rPr>
        <w:noProof/>
      </w:rPr>
      <w:t>2</w:t>
    </w:r>
    <w:r w:rsidR="009C31D2">
      <w:fldChar w:fldCharType="end"/>
    </w:r>
    <w:r w:rsidR="009C31D2">
      <w:t xml:space="preserve"> of </w:t>
    </w:r>
    <w:r w:rsidR="009C31D2">
      <w:rPr>
        <w:noProof/>
      </w:rPr>
      <w:fldChar w:fldCharType="begin"/>
    </w:r>
    <w:r w:rsidR="009C31D2">
      <w:rPr>
        <w:noProof/>
      </w:rPr>
      <w:instrText xml:space="preserve"> NUMPAGES  \* Arabic  \* MERGEFORMAT </w:instrText>
    </w:r>
    <w:r w:rsidR="009C31D2">
      <w:rPr>
        <w:noProof/>
      </w:rPr>
      <w:fldChar w:fldCharType="separate"/>
    </w:r>
    <w:r w:rsidR="009C31D2">
      <w:rPr>
        <w:noProof/>
      </w:rPr>
      <w:t>4</w:t>
    </w:r>
    <w:r w:rsidR="009C31D2">
      <w:rPr>
        <w:noProof/>
      </w:rPr>
      <w:fldChar w:fldCharType="end"/>
    </w:r>
  </w:p>
  <w:p w14:paraId="3576208A" w14:textId="33A7F9DF" w:rsidR="009C31D2" w:rsidRDefault="009C31D2" w:rsidP="00607FE7">
    <w:pPr>
      <w:pStyle w:val="Footer"/>
      <w:framePr w:wrap="around"/>
    </w:pPr>
    <w:r>
      <w:t>© Commonwealth of Australia</w:t>
    </w:r>
    <w:r w:rsidR="00607FE7">
      <w:t xml:space="preserve"> 2025</w:t>
    </w:r>
    <w:r>
      <w:t xml:space="preserve">, </w:t>
    </w:r>
    <w:r>
      <w:fldChar w:fldCharType="begin"/>
    </w:r>
    <w:r>
      <w:instrText xml:space="preserve"> DATE  \@ "yyyy"  \* MERGEFORMAT </w:instrText>
    </w:r>
    <w:r>
      <w:fldChar w:fldCharType="separate"/>
    </w:r>
    <w:r w:rsidR="00FC37CE">
      <w:rPr>
        <w:noProof/>
      </w:rPr>
      <w:t>2025</w:t>
    </w:r>
    <w:r>
      <w:fldChar w:fldCharType="end"/>
    </w:r>
    <w:r w:rsidR="00607FE7">
      <w:tab/>
      <w:t>HumanAbility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CDB7B5" w14:textId="77777777" w:rsidR="00A30FDC" w:rsidRDefault="00A30FDC" w:rsidP="00AE4AC4">
      <w:r>
        <w:separator/>
      </w:r>
    </w:p>
  </w:footnote>
  <w:footnote w:type="continuationSeparator" w:id="0">
    <w:p w14:paraId="0A8B7FED" w14:textId="77777777" w:rsidR="00A30FDC" w:rsidRDefault="00A30FDC" w:rsidP="00AE4AC4">
      <w:r>
        <w:continuationSeparator/>
      </w:r>
    </w:p>
  </w:footnote>
  <w:footnote w:type="continuationNotice" w:id="1">
    <w:p w14:paraId="2BC98C2B" w14:textId="77777777" w:rsidR="00F21D94" w:rsidRDefault="00F21D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CBBF1" w14:textId="77777777" w:rsidR="00FC37CE" w:rsidRDefault="00FC37CE">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AF541" w14:textId="77777777" w:rsidR="004B7A3B" w:rsidRDefault="004B7A3B" w:rsidP="00907D2C">
    <w:pPr>
      <w:pStyle w:val="ListBullet4"/>
      <w:numPr>
        <w:ilvl w:val="0"/>
        <w:numId w:val="0"/>
      </w:numPr>
    </w:pPr>
    <w:r>
      <w:rPr>
        <w:noProof/>
        <w:lang w:eastAsia="en-AU"/>
      </w:rPr>
      <w:drawing>
        <wp:anchor distT="0" distB="0" distL="114300" distR="114300" simplePos="0" relativeHeight="251658240" behindDoc="1" locked="0" layoutInCell="1" allowOverlap="1" wp14:anchorId="572C2A6E" wp14:editId="5464B373">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638F7E9A" w14:textId="77777777" w:rsidR="00AE4AC4" w:rsidRPr="004B7A3B" w:rsidRDefault="00AE4AC4" w:rsidP="004B7A3B">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21C1D7" w14:textId="77777777" w:rsidR="00FC37CE" w:rsidRDefault="00FC37CE">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4D0BBB" w14:textId="77777777" w:rsidR="004B7A3B" w:rsidRPr="002D2AF8" w:rsidRDefault="004B7A3B" w:rsidP="00AE4AC4">
    <w:pPr>
      <w:pStyle w:val="Header"/>
      <w:framePr w:wrap="around"/>
    </w:pPr>
    <w:fldSimple w:instr="TITLE   \* MERGEFORMAT">
      <w:r>
        <w:t>CHCCSM015 Undertake case management in a child protection framework</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75C7C5D2" w14:textId="77777777" w:rsidR="004B7A3B" w:rsidRDefault="004B7A3B" w:rsidP="00AE4AC4">
    <w:pPr>
      <w:pStyle w:val="Header"/>
      <w:framePr w:wrap="around"/>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0E6E9" w14:textId="77777777" w:rsidR="009C31D2" w:rsidRDefault="009C31D2">
    <w:pPr>
      <w:pStyle w:val="Header"/>
      <w:framePr w:wrap="aroun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64DBE" w14:textId="77777777" w:rsidR="009C31D2" w:rsidRDefault="009C31D2" w:rsidP="00907D2C">
    <w:pPr>
      <w:pStyle w:val="ListBullet4"/>
      <w:numPr>
        <w:ilvl w:val="0"/>
        <w:numId w:val="0"/>
      </w:numPr>
    </w:pPr>
    <w:r>
      <w:rPr>
        <w:noProof/>
        <w:lang w:eastAsia="en-AU"/>
      </w:rPr>
      <w:drawing>
        <wp:anchor distT="0" distB="0" distL="114300" distR="114300" simplePos="0" relativeHeight="251658241" behindDoc="1" locked="0" layoutInCell="1" allowOverlap="1" wp14:anchorId="00AC62EB" wp14:editId="705B71BD">
          <wp:simplePos x="0" y="0"/>
          <wp:positionH relativeFrom="margin">
            <wp:align>center</wp:align>
          </wp:positionH>
          <wp:positionV relativeFrom="margin">
            <wp:align>center</wp:align>
          </wp:positionV>
          <wp:extent cx="7732800" cy="10900800"/>
          <wp:effectExtent l="0" t="0" r="0" b="0"/>
          <wp:wrapNone/>
          <wp:docPr id="59850346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35C15FCB" w14:textId="77777777" w:rsidR="009C31D2" w:rsidRPr="00D8091E" w:rsidRDefault="009C31D2" w:rsidP="00907D2C">
    <w:pPr>
      <w:pStyle w:val="BodyTex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1DECD2" w14:textId="77777777" w:rsidR="009C31D2" w:rsidRDefault="009C31D2">
    <w:pPr>
      <w:pStyle w:val="Header"/>
      <w:framePr w:wrap="aroun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D7407" w14:textId="77777777" w:rsidR="009C31D2" w:rsidRPr="002D2AF8" w:rsidRDefault="009C31D2" w:rsidP="00907D2C">
    <w:pPr>
      <w:pStyle w:val="Header"/>
      <w:framePr w:wrap="around"/>
    </w:pPr>
    <w:fldSimple w:instr="TITLE   \* MERGEFORMAT">
      <w:r>
        <w:t>Assessment Requirements for CHCCSM015 Undertake case management in a child protection framework</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6FE8E703" w14:textId="77777777" w:rsidR="009C31D2" w:rsidRDefault="009C31D2" w:rsidP="00907D2C">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9"/>
    <w:multiLevelType w:val="singleLevel"/>
    <w:tmpl w:val="4B5A301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3176DFAE"/>
    <w:lvl w:ilvl="0">
      <w:numFmt w:val="bullet"/>
      <w:lvlText w:val="*"/>
      <w:lvlJc w:val="left"/>
    </w:lvl>
  </w:abstractNum>
  <w:abstractNum w:abstractNumId="8"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3"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4"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78841461">
    <w:abstractNumId w:val="6"/>
  </w:num>
  <w:num w:numId="2" w16cid:durableId="1387216321">
    <w:abstractNumId w:val="4"/>
  </w:num>
  <w:num w:numId="3" w16cid:durableId="603653796">
    <w:abstractNumId w:val="3"/>
  </w:num>
  <w:num w:numId="4" w16cid:durableId="1744597449">
    <w:abstractNumId w:val="2"/>
  </w:num>
  <w:num w:numId="5" w16cid:durableId="959460580">
    <w:abstractNumId w:val="1"/>
  </w:num>
  <w:num w:numId="6" w16cid:durableId="354161213">
    <w:abstractNumId w:val="0"/>
  </w:num>
  <w:num w:numId="7" w16cid:durableId="1592011504">
    <w:abstractNumId w:val="13"/>
  </w:num>
  <w:num w:numId="8" w16cid:durableId="1837452539">
    <w:abstractNumId w:val="10"/>
  </w:num>
  <w:num w:numId="9" w16cid:durableId="1032537882">
    <w:abstractNumId w:val="14"/>
  </w:num>
  <w:num w:numId="10" w16cid:durableId="975138053">
    <w:abstractNumId w:val="8"/>
  </w:num>
  <w:num w:numId="11" w16cid:durableId="1736274839">
    <w:abstractNumId w:val="11"/>
  </w:num>
  <w:num w:numId="12" w16cid:durableId="1365792670">
    <w:abstractNumId w:val="9"/>
  </w:num>
  <w:num w:numId="13" w16cid:durableId="1954360717">
    <w:abstractNumId w:val="5"/>
  </w:num>
  <w:num w:numId="14" w16cid:durableId="1510943081">
    <w:abstractNumId w:val="12"/>
  </w:num>
  <w:num w:numId="15" w16cid:durableId="540821740">
    <w:abstractNumId w:val="7"/>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AC4"/>
    <w:rsid w:val="00035452"/>
    <w:rsid w:val="000D1475"/>
    <w:rsid w:val="001B40D5"/>
    <w:rsid w:val="00200796"/>
    <w:rsid w:val="002D39E6"/>
    <w:rsid w:val="004B7A3B"/>
    <w:rsid w:val="00607FE7"/>
    <w:rsid w:val="00694122"/>
    <w:rsid w:val="007B1BC0"/>
    <w:rsid w:val="007B43D2"/>
    <w:rsid w:val="008B7927"/>
    <w:rsid w:val="009009F8"/>
    <w:rsid w:val="00907D2C"/>
    <w:rsid w:val="009C31D2"/>
    <w:rsid w:val="00A30FDC"/>
    <w:rsid w:val="00AD73D4"/>
    <w:rsid w:val="00AE4AC4"/>
    <w:rsid w:val="00B6606A"/>
    <w:rsid w:val="00B80879"/>
    <w:rsid w:val="00C13E8B"/>
    <w:rsid w:val="00F21D94"/>
    <w:rsid w:val="00FB3EC5"/>
    <w:rsid w:val="00FC37CE"/>
    <w:rsid w:val="011FA032"/>
    <w:rsid w:val="06A64634"/>
    <w:rsid w:val="09BB3BB5"/>
    <w:rsid w:val="138AEBE5"/>
    <w:rsid w:val="1794E6F9"/>
    <w:rsid w:val="18168182"/>
    <w:rsid w:val="3559ECD5"/>
    <w:rsid w:val="36BCA91B"/>
    <w:rsid w:val="3F4B6F39"/>
    <w:rsid w:val="40222460"/>
    <w:rsid w:val="4C909F57"/>
    <w:rsid w:val="5810FC93"/>
    <w:rsid w:val="68A66070"/>
    <w:rsid w:val="7BCC3A82"/>
    <w:rsid w:val="7D7E86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353B77D"/>
  <w14:defaultImageDpi w14:val="96"/>
  <w15:docId w15:val="{AB058AFA-ADD2-EA4D-8A31-7D960E34F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AC4"/>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AE4AC4"/>
    <w:pPr>
      <w:spacing w:before="360" w:after="60"/>
      <w:outlineLvl w:val="0"/>
    </w:pPr>
    <w:rPr>
      <w:sz w:val="32"/>
    </w:rPr>
  </w:style>
  <w:style w:type="paragraph" w:styleId="Heading2">
    <w:name w:val="heading 2"/>
    <w:basedOn w:val="HeadingBase"/>
    <w:next w:val="BodyText"/>
    <w:link w:val="Heading2Char"/>
    <w:qFormat/>
    <w:rsid w:val="00AE4AC4"/>
    <w:pPr>
      <w:keepLines/>
      <w:spacing w:before="240" w:after="120"/>
      <w:outlineLvl w:val="1"/>
    </w:pPr>
    <w:rPr>
      <w:sz w:val="28"/>
      <w:szCs w:val="40"/>
    </w:rPr>
  </w:style>
  <w:style w:type="paragraph" w:styleId="Heading3">
    <w:name w:val="heading 3"/>
    <w:basedOn w:val="HeadingBase"/>
    <w:next w:val="BodyText"/>
    <w:link w:val="Heading3Char"/>
    <w:qFormat/>
    <w:rsid w:val="00AE4AC4"/>
    <w:pPr>
      <w:spacing w:before="180" w:after="120"/>
      <w:outlineLvl w:val="2"/>
    </w:pPr>
    <w:rPr>
      <w:spacing w:val="-10"/>
      <w:kern w:val="32"/>
    </w:rPr>
  </w:style>
  <w:style w:type="paragraph" w:styleId="Heading4">
    <w:name w:val="heading 4"/>
    <w:basedOn w:val="HeadingBase"/>
    <w:next w:val="BodyText"/>
    <w:link w:val="Heading4Char"/>
    <w:qFormat/>
    <w:rsid w:val="00AE4AC4"/>
    <w:pPr>
      <w:spacing w:before="160" w:after="120"/>
      <w:outlineLvl w:val="3"/>
    </w:pPr>
    <w:rPr>
      <w:sz w:val="22"/>
    </w:rPr>
  </w:style>
  <w:style w:type="paragraph" w:styleId="Heading5">
    <w:name w:val="heading 5"/>
    <w:basedOn w:val="HeadingBase"/>
    <w:next w:val="Normal"/>
    <w:link w:val="Heading5Char"/>
    <w:qFormat/>
    <w:rsid w:val="00AE4AC4"/>
    <w:pPr>
      <w:spacing w:before="80"/>
      <w:outlineLvl w:val="4"/>
    </w:pPr>
    <w:rPr>
      <w:color w:val="918585"/>
      <w:sz w:val="20"/>
    </w:rPr>
  </w:style>
  <w:style w:type="paragraph" w:styleId="Heading6">
    <w:name w:val="heading 6"/>
    <w:basedOn w:val="HeadingBase"/>
    <w:next w:val="Normal"/>
    <w:link w:val="Heading6Char"/>
    <w:qFormat/>
    <w:rsid w:val="00AE4AC4"/>
    <w:pPr>
      <w:spacing w:before="60"/>
      <w:outlineLvl w:val="5"/>
    </w:pPr>
    <w:rPr>
      <w:color w:val="918585"/>
      <w:sz w:val="20"/>
    </w:rPr>
  </w:style>
  <w:style w:type="paragraph" w:styleId="Heading7">
    <w:name w:val="heading 7"/>
    <w:basedOn w:val="Normal"/>
    <w:next w:val="Normal"/>
    <w:link w:val="Heading7Char"/>
    <w:qFormat/>
    <w:rsid w:val="00AE4AC4"/>
    <w:pPr>
      <w:ind w:left="720"/>
      <w:outlineLvl w:val="6"/>
    </w:pPr>
    <w:rPr>
      <w:i/>
    </w:rPr>
  </w:style>
  <w:style w:type="paragraph" w:styleId="Heading8">
    <w:name w:val="heading 8"/>
    <w:basedOn w:val="Normal"/>
    <w:next w:val="Normal"/>
    <w:link w:val="Heading8Char"/>
    <w:qFormat/>
    <w:rsid w:val="00AE4AC4"/>
    <w:pPr>
      <w:ind w:left="720"/>
      <w:outlineLvl w:val="7"/>
    </w:pPr>
    <w:rPr>
      <w:i/>
    </w:rPr>
  </w:style>
  <w:style w:type="paragraph" w:styleId="Heading9">
    <w:name w:val="heading 9"/>
    <w:basedOn w:val="Normal"/>
    <w:next w:val="Normal"/>
    <w:link w:val="Heading9Char"/>
    <w:qFormat/>
    <w:rsid w:val="00AE4AC4"/>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E4AC4"/>
    <w:rPr>
      <w:rFonts w:ascii="Times New Roman" w:eastAsia="Times New Roman" w:hAnsi="Times New Roman" w:cs="Times New Roman"/>
      <w:b/>
      <w:sz w:val="32"/>
      <w:szCs w:val="20"/>
      <w:lang w:eastAsia="en-US"/>
    </w:rPr>
  </w:style>
  <w:style w:type="paragraph" w:styleId="BodyText">
    <w:name w:val="Body Text"/>
    <w:basedOn w:val="Normal"/>
    <w:link w:val="BodyTextChar"/>
    <w:rsid w:val="00AE4AC4"/>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AE4AC4"/>
    <w:rPr>
      <w:rFonts w:ascii="Times New Roman" w:eastAsia="Times New Roman" w:hAnsi="Times New Roman" w:cs="Times New Roman"/>
      <w:sz w:val="24"/>
      <w:lang w:eastAsia="en-US"/>
    </w:rPr>
  </w:style>
  <w:style w:type="paragraph" w:styleId="List">
    <w:name w:val="List"/>
    <w:basedOn w:val="BodyText"/>
    <w:next w:val="BodyText"/>
    <w:rsid w:val="00AE4AC4"/>
    <w:pPr>
      <w:tabs>
        <w:tab w:val="left" w:pos="340"/>
      </w:tabs>
      <w:spacing w:before="60" w:after="60"/>
      <w:ind w:left="340" w:hanging="340"/>
    </w:pPr>
  </w:style>
  <w:style w:type="paragraph" w:styleId="ListBullet">
    <w:name w:val="List Bullet"/>
    <w:basedOn w:val="List"/>
    <w:rsid w:val="00AE4AC4"/>
    <w:pPr>
      <w:numPr>
        <w:numId w:val="11"/>
      </w:numPr>
      <w:tabs>
        <w:tab w:val="clear" w:pos="340"/>
      </w:tabs>
      <w:spacing w:before="40" w:after="40"/>
    </w:pPr>
  </w:style>
  <w:style w:type="character" w:customStyle="1" w:styleId="SpecialBold">
    <w:name w:val="Special Bold"/>
    <w:basedOn w:val="DefaultParagraphFont"/>
    <w:rsid w:val="00AE4AC4"/>
    <w:rPr>
      <w:b/>
      <w:spacing w:val="0"/>
    </w:rPr>
  </w:style>
  <w:style w:type="character" w:styleId="Emphasis">
    <w:name w:val="Emphasis"/>
    <w:basedOn w:val="DefaultParagraphFont"/>
    <w:qFormat/>
    <w:rsid w:val="00AE4AC4"/>
    <w:rPr>
      <w:i/>
    </w:rPr>
  </w:style>
  <w:style w:type="paragraph" w:customStyle="1" w:styleId="SuperHeading">
    <w:name w:val="SuperHeading"/>
    <w:basedOn w:val="Normal"/>
    <w:rsid w:val="00AE4AC4"/>
    <w:pPr>
      <w:spacing w:before="240" w:after="120"/>
      <w:outlineLvl w:val="0"/>
    </w:pPr>
    <w:rPr>
      <w:rFonts w:ascii="Times New Roman" w:hAnsi="Times New Roman"/>
      <w:b/>
      <w:sz w:val="32"/>
    </w:rPr>
  </w:style>
  <w:style w:type="paragraph" w:customStyle="1" w:styleId="AllowPageBreak">
    <w:name w:val="AllowPageBreak"/>
    <w:rsid w:val="00AE4AC4"/>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AE4AC4"/>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AE4AC4"/>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AE4AC4"/>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AE4AC4"/>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AE4AC4"/>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AE4AC4"/>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AE4AC4"/>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AE4AC4"/>
    <w:rPr>
      <w:rFonts w:ascii="Courier New" w:eastAsia="Times New Roman" w:hAnsi="Courier New" w:cs="Times New Roman"/>
      <w:i/>
      <w:szCs w:val="20"/>
      <w:lang w:eastAsia="en-US"/>
    </w:rPr>
  </w:style>
  <w:style w:type="paragraph" w:customStyle="1" w:styleId="HeadingBase">
    <w:name w:val="Heading Base"/>
    <w:rsid w:val="00AE4AC4"/>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AE4AC4"/>
    <w:pPr>
      <w:tabs>
        <w:tab w:val="right" w:leader="dot" w:pos="9072"/>
      </w:tabs>
      <w:ind w:left="567"/>
    </w:pPr>
    <w:rPr>
      <w:szCs w:val="22"/>
    </w:rPr>
  </w:style>
  <w:style w:type="paragraph" w:customStyle="1" w:styleId="TOCBase">
    <w:name w:val="TOC Base"/>
    <w:rsid w:val="00AE4AC4"/>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AE4AC4"/>
    <w:pPr>
      <w:tabs>
        <w:tab w:val="right" w:leader="dot" w:pos="9072"/>
      </w:tabs>
      <w:spacing w:before="40" w:after="40"/>
      <w:ind w:left="284"/>
    </w:pPr>
    <w:rPr>
      <w:rFonts w:ascii="Times New Roman" w:hAnsi="Times New Roman"/>
    </w:rPr>
  </w:style>
  <w:style w:type="paragraph" w:styleId="TOC1">
    <w:name w:val="toc 1"/>
    <w:basedOn w:val="TOCBase"/>
    <w:next w:val="Normal"/>
    <w:rsid w:val="00AE4AC4"/>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AE4AC4"/>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AE4AC4"/>
    <w:rPr>
      <w:rFonts w:ascii="Times New Roman" w:eastAsia="Times New Roman" w:hAnsi="Times New Roman" w:cs="Times New Roman"/>
      <w:sz w:val="16"/>
      <w:lang w:eastAsia="en-US"/>
    </w:rPr>
  </w:style>
  <w:style w:type="paragraph" w:styleId="Title">
    <w:name w:val="Title"/>
    <w:basedOn w:val="HeadingBase"/>
    <w:link w:val="TitleChar"/>
    <w:qFormat/>
    <w:rsid w:val="00AE4AC4"/>
    <w:pPr>
      <w:spacing w:before="5040"/>
      <w:jc w:val="center"/>
    </w:pPr>
    <w:rPr>
      <w:sz w:val="48"/>
      <w:szCs w:val="72"/>
      <w:lang w:val="en-US"/>
    </w:rPr>
  </w:style>
  <w:style w:type="character" w:customStyle="1" w:styleId="TitleChar">
    <w:name w:val="Title Char"/>
    <w:basedOn w:val="DefaultParagraphFont"/>
    <w:link w:val="Title"/>
    <w:rsid w:val="00AE4AC4"/>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AE4AC4"/>
    <w:pPr>
      <w:tabs>
        <w:tab w:val="left" w:pos="3600"/>
        <w:tab w:val="left" w:pos="3958"/>
      </w:tabs>
    </w:pPr>
  </w:style>
  <w:style w:type="paragraph" w:customStyle="1" w:styleId="Note">
    <w:name w:val="Note"/>
    <w:basedOn w:val="BodyText"/>
    <w:rsid w:val="00AE4AC4"/>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AE4AC4"/>
    <w:pPr>
      <w:framePr w:wrap="auto" w:hAnchor="text" w:y="6049"/>
    </w:pPr>
    <w:rPr>
      <w:color w:val="000000"/>
      <w:sz w:val="40"/>
    </w:rPr>
  </w:style>
  <w:style w:type="paragraph" w:customStyle="1" w:styleId="TOCTitle">
    <w:name w:val="TOCTitle"/>
    <w:basedOn w:val="Heading1"/>
    <w:rsid w:val="00AE4AC4"/>
    <w:pPr>
      <w:spacing w:after="240"/>
      <w:jc w:val="center"/>
      <w:outlineLvl w:val="9"/>
    </w:pPr>
    <w:rPr>
      <w:caps/>
    </w:rPr>
  </w:style>
  <w:style w:type="paragraph" w:customStyle="1" w:styleId="Version">
    <w:name w:val="Version"/>
    <w:rsid w:val="00AE4AC4"/>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AE4AC4"/>
    <w:pPr>
      <w:numPr>
        <w:numId w:val="12"/>
      </w:numPr>
      <w:tabs>
        <w:tab w:val="clear" w:pos="680"/>
      </w:tabs>
    </w:pPr>
  </w:style>
  <w:style w:type="paragraph" w:styleId="Index1">
    <w:name w:val="index 1"/>
    <w:basedOn w:val="Normal"/>
    <w:next w:val="Normal"/>
    <w:semiHidden/>
    <w:rsid w:val="00AE4AC4"/>
    <w:pPr>
      <w:keepNext w:val="0"/>
      <w:tabs>
        <w:tab w:val="right" w:pos="4176"/>
      </w:tabs>
      <w:ind w:left="198" w:hanging="198"/>
    </w:pPr>
    <w:rPr>
      <w:rFonts w:ascii="Garamond" w:hAnsi="Garamond"/>
    </w:rPr>
  </w:style>
  <w:style w:type="paragraph" w:styleId="IndexHeading">
    <w:name w:val="index heading"/>
    <w:basedOn w:val="Normal"/>
    <w:next w:val="Index1"/>
    <w:semiHidden/>
    <w:rsid w:val="00AE4AC4"/>
    <w:pPr>
      <w:spacing w:before="120" w:after="120"/>
    </w:pPr>
    <w:rPr>
      <w:rFonts w:ascii="Arial" w:hAnsi="Arial"/>
      <w:b/>
      <w:color w:val="918585"/>
      <w:sz w:val="24"/>
    </w:rPr>
  </w:style>
  <w:style w:type="paragraph" w:styleId="Header">
    <w:name w:val="header"/>
    <w:basedOn w:val="Normal"/>
    <w:link w:val="HeaderChar"/>
    <w:rsid w:val="00AE4AC4"/>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AE4AC4"/>
    <w:rPr>
      <w:rFonts w:ascii="Times New Roman" w:eastAsia="Times New Roman" w:hAnsi="Times New Roman" w:cs="Times New Roman"/>
      <w:sz w:val="16"/>
      <w:szCs w:val="20"/>
      <w:lang w:val="en-GB" w:eastAsia="en-US"/>
    </w:rPr>
  </w:style>
  <w:style w:type="paragraph" w:customStyle="1" w:styleId="Chapter">
    <w:name w:val="Chapter"/>
    <w:basedOn w:val="Normal"/>
    <w:rsid w:val="00AE4AC4"/>
    <w:pPr>
      <w:spacing w:before="240"/>
    </w:pPr>
    <w:rPr>
      <w:rFonts w:ascii="Times New Roman" w:hAnsi="Times New Roman"/>
      <w:smallCaps/>
      <w:spacing w:val="80"/>
      <w:sz w:val="28"/>
    </w:rPr>
  </w:style>
  <w:style w:type="paragraph" w:customStyle="1" w:styleId="InChapter">
    <w:name w:val="InChapter"/>
    <w:basedOn w:val="Heading3"/>
    <w:rsid w:val="00AE4AC4"/>
    <w:pPr>
      <w:spacing w:after="240"/>
      <w:outlineLvl w:val="9"/>
    </w:pPr>
    <w:rPr>
      <w:noProof/>
    </w:rPr>
  </w:style>
  <w:style w:type="paragraph" w:styleId="Index2">
    <w:name w:val="index 2"/>
    <w:basedOn w:val="Normal"/>
    <w:next w:val="Normal"/>
    <w:semiHidden/>
    <w:rsid w:val="00AE4AC4"/>
    <w:pPr>
      <w:tabs>
        <w:tab w:val="right" w:pos="4176"/>
      </w:tabs>
      <w:ind w:left="568" w:hanging="284"/>
    </w:pPr>
    <w:rPr>
      <w:rFonts w:ascii="Garamond" w:hAnsi="Garamond"/>
    </w:rPr>
  </w:style>
  <w:style w:type="paragraph" w:customStyle="1" w:styleId="Byline">
    <w:name w:val="Byline"/>
    <w:rsid w:val="00AE4AC4"/>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AE4AC4"/>
    <w:pPr>
      <w:tabs>
        <w:tab w:val="clear" w:pos="3600"/>
        <w:tab w:val="clear" w:pos="3958"/>
      </w:tabs>
      <w:jc w:val="right"/>
    </w:pPr>
  </w:style>
  <w:style w:type="paragraph" w:styleId="Caption">
    <w:name w:val="caption"/>
    <w:basedOn w:val="BodyText"/>
    <w:next w:val="Normal"/>
    <w:qFormat/>
    <w:rsid w:val="00AE4AC4"/>
    <w:pPr>
      <w:framePr w:w="2268" w:hSpace="181" w:vSpace="181" w:wrap="around" w:vAnchor="text" w:hAnchor="page" w:x="1135" w:y="285" w:anchorLock="1"/>
    </w:pPr>
    <w:rPr>
      <w:i/>
    </w:rPr>
  </w:style>
  <w:style w:type="paragraph" w:customStyle="1" w:styleId="MiniTOCTitle">
    <w:name w:val="MiniTOCTitle"/>
    <w:basedOn w:val="Heading4"/>
    <w:rsid w:val="00AE4AC4"/>
    <w:pPr>
      <w:spacing w:before="240"/>
      <w:outlineLvl w:val="9"/>
    </w:pPr>
    <w:rPr>
      <w:noProof/>
      <w:sz w:val="24"/>
    </w:rPr>
  </w:style>
  <w:style w:type="paragraph" w:customStyle="1" w:styleId="MiniTOCItem">
    <w:name w:val="MiniTOCItem"/>
    <w:basedOn w:val="ListBullet"/>
    <w:rsid w:val="00AE4AC4"/>
    <w:pPr>
      <w:numPr>
        <w:numId w:val="0"/>
      </w:numPr>
      <w:tabs>
        <w:tab w:val="right" w:leader="dot" w:pos="6521"/>
      </w:tabs>
      <w:spacing w:before="0" w:after="0"/>
    </w:pPr>
  </w:style>
  <w:style w:type="paragraph" w:customStyle="1" w:styleId="TOFTitle">
    <w:name w:val="TOFTitle"/>
    <w:basedOn w:val="TOCTitle"/>
    <w:rsid w:val="00AE4AC4"/>
  </w:style>
  <w:style w:type="paragraph" w:styleId="TableofFigures">
    <w:name w:val="table of figures"/>
    <w:basedOn w:val="Normal"/>
    <w:next w:val="Normal"/>
    <w:semiHidden/>
    <w:rsid w:val="00AE4AC4"/>
    <w:pPr>
      <w:tabs>
        <w:tab w:val="right" w:leader="dot" w:pos="9072"/>
      </w:tabs>
      <w:ind w:left="970" w:hanging="403"/>
    </w:pPr>
    <w:rPr>
      <w:rFonts w:ascii="Times New Roman" w:hAnsi="Times New Roman"/>
      <w:b/>
    </w:rPr>
  </w:style>
  <w:style w:type="paragraph" w:styleId="ListNumber">
    <w:name w:val="List Number"/>
    <w:basedOn w:val="List"/>
    <w:rsid w:val="00AE4AC4"/>
    <w:pPr>
      <w:numPr>
        <w:numId w:val="14"/>
      </w:numPr>
      <w:tabs>
        <w:tab w:val="clear" w:pos="340"/>
      </w:tabs>
    </w:pPr>
  </w:style>
  <w:style w:type="character" w:customStyle="1" w:styleId="WingdingSymbols">
    <w:name w:val="Wingding Symbols"/>
    <w:rsid w:val="00AE4AC4"/>
    <w:rPr>
      <w:rFonts w:ascii="Wingdings" w:hAnsi="Wingdings"/>
    </w:rPr>
  </w:style>
  <w:style w:type="paragraph" w:customStyle="1" w:styleId="TableHeading">
    <w:name w:val="Table Heading"/>
    <w:basedOn w:val="HeadingBase"/>
    <w:rsid w:val="00AE4AC4"/>
    <w:pPr>
      <w:keepLines/>
      <w:pBdr>
        <w:bottom w:val="single" w:sz="6" w:space="1" w:color="918585"/>
      </w:pBdr>
      <w:spacing w:before="240"/>
    </w:pPr>
  </w:style>
  <w:style w:type="character" w:customStyle="1" w:styleId="HotSpot">
    <w:name w:val="HotSpot"/>
    <w:rsid w:val="00AE4AC4"/>
    <w:rPr>
      <w:color w:val="0033CC"/>
      <w:u w:val="none"/>
    </w:rPr>
  </w:style>
  <w:style w:type="paragraph" w:customStyle="1" w:styleId="BodyTextRight">
    <w:name w:val="Body Text Right"/>
    <w:basedOn w:val="BodyText"/>
    <w:rsid w:val="00AE4AC4"/>
    <w:pPr>
      <w:spacing w:before="0" w:after="0"/>
      <w:jc w:val="right"/>
    </w:pPr>
  </w:style>
  <w:style w:type="paragraph" w:styleId="Index3">
    <w:name w:val="index 3"/>
    <w:basedOn w:val="ListNumber2"/>
    <w:next w:val="Normal"/>
    <w:semiHidden/>
    <w:rsid w:val="00AE4AC4"/>
    <w:pPr>
      <w:numPr>
        <w:numId w:val="0"/>
      </w:numPr>
      <w:tabs>
        <w:tab w:val="right" w:leader="dot" w:pos="4176"/>
      </w:tabs>
    </w:pPr>
  </w:style>
  <w:style w:type="paragraph" w:styleId="ListNumber2">
    <w:name w:val="List Number 2"/>
    <w:basedOn w:val="List2"/>
    <w:rsid w:val="00AE4AC4"/>
    <w:pPr>
      <w:numPr>
        <w:numId w:val="9"/>
      </w:numPr>
      <w:tabs>
        <w:tab w:val="clear" w:pos="1060"/>
      </w:tabs>
    </w:pPr>
  </w:style>
  <w:style w:type="paragraph" w:customStyle="1" w:styleId="MarginNote">
    <w:name w:val="Margin Note"/>
    <w:basedOn w:val="BodyText"/>
    <w:rsid w:val="00AE4AC4"/>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AE4AC4"/>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AE4AC4"/>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AE4AC4"/>
    <w:rPr>
      <w:sz w:val="32"/>
    </w:rPr>
  </w:style>
  <w:style w:type="paragraph" w:customStyle="1" w:styleId="HeadingProcedure">
    <w:name w:val="Heading Procedure"/>
    <w:basedOn w:val="HeadingBase"/>
    <w:next w:val="Normal"/>
    <w:rsid w:val="00AE4AC4"/>
    <w:pPr>
      <w:tabs>
        <w:tab w:val="left" w:pos="0"/>
      </w:tabs>
      <w:spacing w:before="120" w:after="60"/>
    </w:pPr>
    <w:rPr>
      <w:i/>
      <w:color w:val="918585"/>
      <w:sz w:val="22"/>
    </w:rPr>
  </w:style>
  <w:style w:type="paragraph" w:customStyle="1" w:styleId="TableBodyText">
    <w:name w:val="Table Body Text"/>
    <w:basedOn w:val="BodyText"/>
    <w:rsid w:val="00AE4AC4"/>
    <w:pPr>
      <w:spacing w:before="60" w:after="60"/>
    </w:pPr>
  </w:style>
  <w:style w:type="paragraph" w:styleId="ListContinue">
    <w:name w:val="List Continue"/>
    <w:basedOn w:val="List"/>
    <w:rsid w:val="00AE4AC4"/>
    <w:pPr>
      <w:ind w:firstLine="0"/>
    </w:pPr>
  </w:style>
  <w:style w:type="paragraph" w:customStyle="1" w:styleId="ListNote">
    <w:name w:val="List Note"/>
    <w:basedOn w:val="List"/>
    <w:rsid w:val="00AE4AC4"/>
    <w:pPr>
      <w:pBdr>
        <w:top w:val="single" w:sz="6" w:space="2" w:color="918585"/>
        <w:bottom w:val="single" w:sz="6" w:space="2" w:color="918585"/>
      </w:pBdr>
      <w:tabs>
        <w:tab w:val="left" w:pos="1021"/>
      </w:tabs>
      <w:ind w:firstLine="0"/>
    </w:pPr>
  </w:style>
  <w:style w:type="paragraph" w:customStyle="1" w:styleId="Warning">
    <w:name w:val="Warning"/>
    <w:basedOn w:val="BodyText"/>
    <w:rsid w:val="00AE4AC4"/>
    <w:pPr>
      <w:shd w:val="clear" w:color="auto" w:fill="D9D9D9"/>
      <w:tabs>
        <w:tab w:val="left" w:pos="992"/>
      </w:tabs>
      <w:ind w:left="119" w:right="119"/>
    </w:pPr>
    <w:rPr>
      <w:sz w:val="20"/>
    </w:rPr>
  </w:style>
  <w:style w:type="paragraph" w:customStyle="1" w:styleId="MarginIcons">
    <w:name w:val="Margin Icons"/>
    <w:basedOn w:val="BodyText"/>
    <w:rsid w:val="00AE4AC4"/>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AE4AC4"/>
    <w:rPr>
      <w:rFonts w:ascii="Courier New" w:hAnsi="Courier New"/>
    </w:rPr>
  </w:style>
  <w:style w:type="paragraph" w:customStyle="1" w:styleId="NoteBullet">
    <w:name w:val="Note Bullet"/>
    <w:basedOn w:val="Note"/>
    <w:rsid w:val="00AE4AC4"/>
    <w:pPr>
      <w:tabs>
        <w:tab w:val="clear" w:pos="680"/>
      </w:tabs>
      <w:spacing w:before="60" w:after="60"/>
    </w:pPr>
  </w:style>
  <w:style w:type="paragraph" w:customStyle="1" w:styleId="SubHeading2">
    <w:name w:val="SubHeading2"/>
    <w:basedOn w:val="HeadingBase"/>
    <w:rsid w:val="00AE4AC4"/>
    <w:pPr>
      <w:spacing w:before="240" w:after="60"/>
    </w:pPr>
    <w:rPr>
      <w:sz w:val="20"/>
    </w:rPr>
  </w:style>
  <w:style w:type="paragraph" w:customStyle="1" w:styleId="SubHeading1">
    <w:name w:val="SubHeading1"/>
    <w:basedOn w:val="HeadingBase"/>
    <w:rsid w:val="00AE4AC4"/>
    <w:pPr>
      <w:spacing w:before="240" w:after="60"/>
    </w:pPr>
    <w:rPr>
      <w:color w:val="918585"/>
      <w:sz w:val="22"/>
    </w:rPr>
  </w:style>
  <w:style w:type="paragraph" w:customStyle="1" w:styleId="SideHeading">
    <w:name w:val="Side Heading"/>
    <w:basedOn w:val="HeadingBase"/>
    <w:rsid w:val="00AE4AC4"/>
    <w:pPr>
      <w:framePr w:w="2268" w:h="567" w:hSpace="181" w:vSpace="181" w:wrap="around" w:vAnchor="text" w:hAnchor="page" w:x="1419" w:y="370" w:anchorLock="1"/>
    </w:pPr>
    <w:rPr>
      <w:sz w:val="22"/>
    </w:rPr>
  </w:style>
  <w:style w:type="paragraph" w:customStyle="1" w:styleId="TableListBullet">
    <w:name w:val="Table List Bullet"/>
    <w:basedOn w:val="ListBullet"/>
    <w:rsid w:val="00AE4AC4"/>
    <w:pPr>
      <w:numPr>
        <w:numId w:val="10"/>
      </w:numPr>
    </w:pPr>
  </w:style>
  <w:style w:type="paragraph" w:styleId="PlainText">
    <w:name w:val="Plain Text"/>
    <w:basedOn w:val="Normal"/>
    <w:link w:val="PlainTextChar"/>
    <w:rsid w:val="00AE4AC4"/>
    <w:rPr>
      <w:sz w:val="20"/>
    </w:rPr>
  </w:style>
  <w:style w:type="character" w:customStyle="1" w:styleId="PlainTextChar">
    <w:name w:val="Plain Text Char"/>
    <w:basedOn w:val="DefaultParagraphFont"/>
    <w:link w:val="PlainText"/>
    <w:rsid w:val="00AE4AC4"/>
    <w:rPr>
      <w:rFonts w:ascii="Courier New" w:eastAsia="Times New Roman" w:hAnsi="Courier New" w:cs="Times New Roman"/>
      <w:sz w:val="20"/>
      <w:szCs w:val="20"/>
      <w:lang w:eastAsia="en-US"/>
    </w:rPr>
  </w:style>
  <w:style w:type="character" w:customStyle="1" w:styleId="MenuOption">
    <w:name w:val="Menu Option"/>
    <w:basedOn w:val="DefaultParagraphFont"/>
    <w:rsid w:val="00AE4AC4"/>
    <w:rPr>
      <w:b/>
      <w:smallCaps/>
    </w:rPr>
  </w:style>
  <w:style w:type="paragraph" w:customStyle="1" w:styleId="TableListNumber">
    <w:name w:val="Table List Number"/>
    <w:basedOn w:val="ListNumber"/>
    <w:rsid w:val="00AE4AC4"/>
    <w:pPr>
      <w:numPr>
        <w:numId w:val="0"/>
      </w:numPr>
    </w:pPr>
  </w:style>
  <w:style w:type="paragraph" w:styleId="TOC4">
    <w:name w:val="toc 4"/>
    <w:basedOn w:val="TOCBase"/>
    <w:next w:val="Normal"/>
    <w:semiHidden/>
    <w:rsid w:val="00AE4AC4"/>
    <w:pPr>
      <w:tabs>
        <w:tab w:val="right" w:leader="dot" w:pos="9071"/>
      </w:tabs>
      <w:ind w:left="1701"/>
    </w:pPr>
  </w:style>
  <w:style w:type="paragraph" w:customStyle="1" w:styleId="ListAlpha">
    <w:name w:val="List Alpha"/>
    <w:basedOn w:val="List"/>
    <w:rsid w:val="00AE4AC4"/>
    <w:pPr>
      <w:numPr>
        <w:numId w:val="8"/>
      </w:numPr>
    </w:pPr>
  </w:style>
  <w:style w:type="paragraph" w:customStyle="1" w:styleId="ListAlpha2">
    <w:name w:val="List Alpha 2"/>
    <w:basedOn w:val="List2"/>
    <w:rsid w:val="00AE4AC4"/>
    <w:pPr>
      <w:numPr>
        <w:numId w:val="7"/>
      </w:numPr>
    </w:pPr>
  </w:style>
  <w:style w:type="paragraph" w:styleId="List2">
    <w:name w:val="List 2"/>
    <w:basedOn w:val="BodyText"/>
    <w:rsid w:val="00AE4AC4"/>
    <w:pPr>
      <w:tabs>
        <w:tab w:val="left" w:pos="680"/>
      </w:tabs>
      <w:spacing w:before="60" w:after="60"/>
      <w:ind w:left="680" w:hanging="340"/>
    </w:pPr>
  </w:style>
  <w:style w:type="paragraph" w:styleId="List3">
    <w:name w:val="List 3"/>
    <w:basedOn w:val="BodyText"/>
    <w:rsid w:val="00AE4AC4"/>
    <w:pPr>
      <w:tabs>
        <w:tab w:val="left" w:pos="1021"/>
      </w:tabs>
      <w:spacing w:before="60" w:after="60"/>
      <w:ind w:left="1020" w:hanging="340"/>
    </w:pPr>
  </w:style>
  <w:style w:type="paragraph" w:styleId="List4">
    <w:name w:val="List 4"/>
    <w:basedOn w:val="BodyText"/>
    <w:rsid w:val="00AE4AC4"/>
    <w:pPr>
      <w:tabs>
        <w:tab w:val="left" w:pos="1361"/>
      </w:tabs>
      <w:spacing w:before="60" w:after="60"/>
      <w:ind w:left="1361" w:hanging="340"/>
    </w:pPr>
  </w:style>
  <w:style w:type="paragraph" w:styleId="List5">
    <w:name w:val="List 5"/>
    <w:basedOn w:val="BodyText"/>
    <w:rsid w:val="00AE4AC4"/>
    <w:pPr>
      <w:tabs>
        <w:tab w:val="left" w:pos="1701"/>
      </w:tabs>
      <w:spacing w:before="60" w:after="60"/>
      <w:ind w:left="1701" w:hanging="340"/>
    </w:pPr>
  </w:style>
  <w:style w:type="paragraph" w:styleId="ListBullet3">
    <w:name w:val="List Bullet 3"/>
    <w:basedOn w:val="List3"/>
    <w:rsid w:val="00AE4AC4"/>
    <w:pPr>
      <w:numPr>
        <w:numId w:val="13"/>
      </w:numPr>
      <w:tabs>
        <w:tab w:val="clear" w:pos="1021"/>
      </w:tabs>
      <w:ind w:left="1037" w:hanging="357"/>
    </w:pPr>
  </w:style>
  <w:style w:type="paragraph" w:styleId="ListBullet4">
    <w:name w:val="List Bullet 4"/>
    <w:basedOn w:val="List4"/>
    <w:rsid w:val="00AE4AC4"/>
    <w:pPr>
      <w:numPr>
        <w:numId w:val="2"/>
      </w:numPr>
      <w:tabs>
        <w:tab w:val="clear" w:pos="1361"/>
      </w:tabs>
    </w:pPr>
  </w:style>
  <w:style w:type="paragraph" w:styleId="ListBullet5">
    <w:name w:val="List Bullet 5"/>
    <w:basedOn w:val="List5"/>
    <w:rsid w:val="00AE4AC4"/>
    <w:pPr>
      <w:numPr>
        <w:numId w:val="3"/>
      </w:numPr>
    </w:pPr>
  </w:style>
  <w:style w:type="paragraph" w:styleId="ListContinue2">
    <w:name w:val="List Continue 2"/>
    <w:basedOn w:val="List2"/>
    <w:rsid w:val="00AE4AC4"/>
    <w:pPr>
      <w:ind w:firstLine="0"/>
    </w:pPr>
  </w:style>
  <w:style w:type="paragraph" w:styleId="ListContinue3">
    <w:name w:val="List Continue 3"/>
    <w:basedOn w:val="List3"/>
    <w:rsid w:val="00AE4AC4"/>
    <w:pPr>
      <w:ind w:left="1021" w:firstLine="0"/>
    </w:pPr>
  </w:style>
  <w:style w:type="paragraph" w:styleId="ListContinue4">
    <w:name w:val="List Continue 4"/>
    <w:basedOn w:val="List4"/>
    <w:rsid w:val="00AE4AC4"/>
    <w:pPr>
      <w:ind w:firstLine="0"/>
    </w:pPr>
  </w:style>
  <w:style w:type="paragraph" w:styleId="ListContinue5">
    <w:name w:val="List Continue 5"/>
    <w:basedOn w:val="List5"/>
    <w:rsid w:val="00AE4AC4"/>
    <w:pPr>
      <w:ind w:firstLine="0"/>
    </w:pPr>
  </w:style>
  <w:style w:type="paragraph" w:styleId="ListNumber3">
    <w:name w:val="List Number 3"/>
    <w:basedOn w:val="List3"/>
    <w:rsid w:val="00AE4AC4"/>
    <w:pPr>
      <w:numPr>
        <w:numId w:val="4"/>
      </w:numPr>
    </w:pPr>
  </w:style>
  <w:style w:type="paragraph" w:styleId="ListNumber4">
    <w:name w:val="List Number 4"/>
    <w:basedOn w:val="List4"/>
    <w:rsid w:val="00AE4AC4"/>
    <w:pPr>
      <w:numPr>
        <w:numId w:val="5"/>
      </w:numPr>
    </w:pPr>
  </w:style>
  <w:style w:type="paragraph" w:styleId="ListNumber5">
    <w:name w:val="List Number 5"/>
    <w:basedOn w:val="List5"/>
    <w:rsid w:val="00AE4AC4"/>
    <w:pPr>
      <w:numPr>
        <w:numId w:val="6"/>
      </w:numPr>
    </w:pPr>
  </w:style>
  <w:style w:type="paragraph" w:styleId="BlockText">
    <w:name w:val="Block Text"/>
    <w:basedOn w:val="Normal"/>
    <w:rsid w:val="00AE4AC4"/>
    <w:pPr>
      <w:spacing w:after="120"/>
      <w:ind w:left="1440" w:right="1440"/>
    </w:pPr>
  </w:style>
  <w:style w:type="character" w:customStyle="1" w:styleId="Subscript">
    <w:name w:val="Subscript"/>
    <w:basedOn w:val="DefaultParagraphFont"/>
    <w:rsid w:val="00AE4AC4"/>
    <w:rPr>
      <w:sz w:val="16"/>
      <w:vertAlign w:val="subscript"/>
    </w:rPr>
  </w:style>
  <w:style w:type="character" w:customStyle="1" w:styleId="Superscript">
    <w:name w:val="Superscript"/>
    <w:basedOn w:val="DefaultParagraphFont"/>
    <w:rsid w:val="00AE4AC4"/>
    <w:rPr>
      <w:sz w:val="16"/>
      <w:vertAlign w:val="superscript"/>
    </w:rPr>
  </w:style>
  <w:style w:type="character" w:customStyle="1" w:styleId="Symbols">
    <w:name w:val="Symbols"/>
    <w:basedOn w:val="DefaultParagraphFont"/>
    <w:rsid w:val="00AE4AC4"/>
    <w:rPr>
      <w:rFonts w:ascii="Symbol" w:hAnsi="Symbol"/>
    </w:rPr>
  </w:style>
  <w:style w:type="character" w:customStyle="1" w:styleId="MenuOptions">
    <w:name w:val="Menu Options"/>
    <w:basedOn w:val="DefaultParagraphFont"/>
    <w:rsid w:val="00AE4AC4"/>
    <w:rPr>
      <w:rFonts w:ascii="Arial Narrow" w:hAnsi="Arial Narrow"/>
      <w:smallCaps/>
    </w:rPr>
  </w:style>
  <w:style w:type="character" w:customStyle="1" w:styleId="Buttons">
    <w:name w:val="Buttons"/>
    <w:basedOn w:val="DefaultParagraphFont"/>
    <w:rsid w:val="00AE4AC4"/>
    <w:rPr>
      <w:b/>
    </w:rPr>
  </w:style>
  <w:style w:type="character" w:customStyle="1" w:styleId="Underlined">
    <w:name w:val="Underlined"/>
    <w:basedOn w:val="DefaultParagraphFont"/>
    <w:rsid w:val="00AE4AC4"/>
    <w:rPr>
      <w:u w:val="single"/>
    </w:rPr>
  </w:style>
  <w:style w:type="paragraph" w:customStyle="1" w:styleId="TableBodyTextRight">
    <w:name w:val="Table Body Text Right"/>
    <w:basedOn w:val="TableBodyText"/>
    <w:rsid w:val="00AE4AC4"/>
    <w:pPr>
      <w:widowControl w:val="0"/>
      <w:autoSpaceDE w:val="0"/>
      <w:autoSpaceDN w:val="0"/>
      <w:adjustRightInd w:val="0"/>
      <w:jc w:val="right"/>
    </w:pPr>
    <w:rPr>
      <w:rFonts w:cs="Arial"/>
      <w:szCs w:val="18"/>
    </w:rPr>
  </w:style>
  <w:style w:type="paragraph" w:customStyle="1" w:styleId="CopyrightText">
    <w:name w:val="Copyright Text"/>
    <w:basedOn w:val="BodyText"/>
    <w:rsid w:val="00AE4AC4"/>
    <w:rPr>
      <w:sz w:val="18"/>
    </w:rPr>
  </w:style>
  <w:style w:type="paragraph" w:customStyle="1" w:styleId="BodySmallRight">
    <w:name w:val="Body Small Right"/>
    <w:basedOn w:val="BodyTextRight"/>
    <w:rsid w:val="00AE4AC4"/>
    <w:rPr>
      <w:sz w:val="18"/>
      <w:szCs w:val="18"/>
    </w:rPr>
  </w:style>
  <w:style w:type="paragraph" w:customStyle="1" w:styleId="MarginEdition">
    <w:name w:val="Margin Edition"/>
    <w:basedOn w:val="MarginNote"/>
    <w:rsid w:val="00AE4AC4"/>
    <w:pPr>
      <w:spacing w:before="0" w:after="0"/>
    </w:pPr>
    <w:rPr>
      <w:rFonts w:ascii="Times New Roman" w:hAnsi="Times New Roman"/>
      <w:color w:val="999999"/>
    </w:rPr>
  </w:style>
  <w:style w:type="paragraph" w:customStyle="1" w:styleId="Spacer">
    <w:name w:val="Spacer"/>
    <w:basedOn w:val="Normal"/>
    <w:rsid w:val="00AE4AC4"/>
    <w:rPr>
      <w:sz w:val="2"/>
      <w:szCs w:val="2"/>
    </w:rPr>
  </w:style>
  <w:style w:type="character" w:customStyle="1" w:styleId="Small">
    <w:name w:val="Small"/>
    <w:basedOn w:val="DefaultParagraphFont"/>
    <w:rsid w:val="00AE4AC4"/>
    <w:rPr>
      <w:sz w:val="16"/>
    </w:rPr>
  </w:style>
  <w:style w:type="paragraph" w:customStyle="1" w:styleId="WideTable">
    <w:name w:val="Wide Table"/>
    <w:basedOn w:val="Normal"/>
    <w:rsid w:val="00AE4AC4"/>
    <w:pPr>
      <w:ind w:left="-1418"/>
    </w:pPr>
    <w:rPr>
      <w:sz w:val="2"/>
      <w:szCs w:val="2"/>
    </w:rPr>
  </w:style>
  <w:style w:type="character" w:styleId="PageNumber">
    <w:name w:val="page number"/>
    <w:basedOn w:val="DefaultParagraphFont"/>
    <w:rsid w:val="00AE4AC4"/>
  </w:style>
  <w:style w:type="paragraph" w:styleId="Quote">
    <w:name w:val="Quote"/>
    <w:basedOn w:val="Heading1"/>
    <w:link w:val="QuoteChar"/>
    <w:qFormat/>
    <w:rsid w:val="00AE4AC4"/>
    <w:rPr>
      <w:b w:val="0"/>
      <w:sz w:val="72"/>
      <w:szCs w:val="72"/>
      <w:lang w:val="en-NZ"/>
    </w:rPr>
  </w:style>
  <w:style w:type="character" w:customStyle="1" w:styleId="QuoteChar">
    <w:name w:val="Quote Char"/>
    <w:basedOn w:val="DefaultParagraphFont"/>
    <w:link w:val="Quote"/>
    <w:rsid w:val="00AE4AC4"/>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AE4AC4"/>
    <w:pPr>
      <w:pageBreakBefore/>
    </w:pPr>
  </w:style>
  <w:style w:type="paragraph" w:customStyle="1" w:styleId="Border">
    <w:name w:val="Border"/>
    <w:basedOn w:val="Normal"/>
    <w:qFormat/>
    <w:rsid w:val="00AE4AC4"/>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AE4AC4"/>
    <w:rPr>
      <w:b/>
      <w:bCs/>
      <w:i/>
      <w:iCs/>
      <w:color w:val="auto"/>
    </w:rPr>
  </w:style>
  <w:style w:type="paragraph" w:styleId="IntenseQuote">
    <w:name w:val="Intense Quote"/>
    <w:basedOn w:val="Normal"/>
    <w:next w:val="Normal"/>
    <w:link w:val="IntenseQuoteChar"/>
    <w:uiPriority w:val="30"/>
    <w:qFormat/>
    <w:rsid w:val="00AE4AC4"/>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AE4AC4"/>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AE4AC4"/>
    <w:rPr>
      <w:smallCaps/>
      <w:color w:val="auto"/>
      <w:u w:val="single"/>
    </w:rPr>
  </w:style>
  <w:style w:type="character" w:styleId="IntenseReference">
    <w:name w:val="Intense Reference"/>
    <w:basedOn w:val="DefaultParagraphFont"/>
    <w:uiPriority w:val="32"/>
    <w:qFormat/>
    <w:rsid w:val="00AE4AC4"/>
    <w:rPr>
      <w:b/>
      <w:bCs/>
      <w:smallCaps/>
      <w:color w:val="auto"/>
      <w:spacing w:val="5"/>
      <w:u w:val="single"/>
    </w:rPr>
  </w:style>
  <w:style w:type="paragraph" w:customStyle="1" w:styleId="2ColumnHeading">
    <w:name w:val="2Column Heading"/>
    <w:basedOn w:val="BodyText"/>
    <w:qFormat/>
    <w:rsid w:val="00AE4AC4"/>
    <w:pPr>
      <w:spacing w:after="60"/>
      <w:ind w:left="-2268"/>
    </w:pPr>
    <w:rPr>
      <w:b/>
    </w:rPr>
  </w:style>
  <w:style w:type="paragraph" w:customStyle="1" w:styleId="Heading1TOC">
    <w:name w:val="Heading1 TOC"/>
    <w:basedOn w:val="Normal"/>
    <w:qFormat/>
    <w:rsid w:val="00AE4AC4"/>
    <w:pPr>
      <w:spacing w:before="240" w:after="120"/>
    </w:pPr>
    <w:rPr>
      <w:rFonts w:ascii="Times New Roman" w:hAnsi="Times New Roman"/>
      <w:b/>
      <w:sz w:val="32"/>
    </w:rPr>
  </w:style>
  <w:style w:type="paragraph" w:customStyle="1" w:styleId="Heading2TOC">
    <w:name w:val="Heading2 TOC"/>
    <w:basedOn w:val="Normal"/>
    <w:qFormat/>
    <w:rsid w:val="00AE4AC4"/>
    <w:pPr>
      <w:spacing w:before="240" w:after="60"/>
    </w:pPr>
    <w:rPr>
      <w:rFonts w:ascii="Times New Roman" w:hAnsi="Times New Roman"/>
      <w:b/>
      <w:sz w:val="28"/>
    </w:rPr>
  </w:style>
  <w:style w:type="character" w:customStyle="1" w:styleId="Underline">
    <w:name w:val="Underline"/>
    <w:basedOn w:val="DefaultParagraphFont"/>
    <w:qFormat/>
    <w:rsid w:val="00AE4AC4"/>
    <w:rPr>
      <w:u w:val="single"/>
    </w:rPr>
  </w:style>
  <w:style w:type="character" w:customStyle="1" w:styleId="BoldandItalics">
    <w:name w:val="Bold and Italics"/>
    <w:qFormat/>
    <w:rsid w:val="00AE4AC4"/>
    <w:rPr>
      <w:b/>
      <w:i/>
      <w:u w:val="none"/>
    </w:rPr>
  </w:style>
  <w:style w:type="paragraph" w:styleId="BalloonText">
    <w:name w:val="Balloon Text"/>
    <w:basedOn w:val="Normal"/>
    <w:link w:val="BalloonTextChar"/>
    <w:rsid w:val="00AE4AC4"/>
    <w:rPr>
      <w:rFonts w:ascii="Tahoma" w:hAnsi="Tahoma" w:cs="Tahoma"/>
      <w:sz w:val="16"/>
      <w:szCs w:val="16"/>
    </w:rPr>
  </w:style>
  <w:style w:type="character" w:customStyle="1" w:styleId="BalloonTextChar">
    <w:name w:val="Balloon Text Char"/>
    <w:basedOn w:val="DefaultParagraphFont"/>
    <w:link w:val="BalloonText"/>
    <w:rsid w:val="00AE4AC4"/>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AE4AC4"/>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AE4AC4"/>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AE4AC4"/>
    <w:rPr>
      <w:b/>
      <w:color w:val="660033"/>
      <w:spacing w:val="0"/>
    </w:rPr>
  </w:style>
  <w:style w:type="paragraph" w:customStyle="1" w:styleId="Nameditemlist">
    <w:name w:val="Named item list"/>
    <w:basedOn w:val="BodyText"/>
    <w:qFormat/>
    <w:rsid w:val="00AE4AC4"/>
    <w:pPr>
      <w:tabs>
        <w:tab w:val="left" w:pos="2835"/>
      </w:tabs>
      <w:ind w:left="2835" w:hanging="2835"/>
    </w:pPr>
  </w:style>
  <w:style w:type="paragraph" w:customStyle="1" w:styleId="BodyTextnopadding">
    <w:name w:val="Body Text no padding"/>
    <w:basedOn w:val="BodyText"/>
    <w:qFormat/>
    <w:rsid w:val="00AE4AC4"/>
    <w:pPr>
      <w:spacing w:before="0" w:after="0"/>
    </w:pPr>
  </w:style>
  <w:style w:type="paragraph" w:customStyle="1" w:styleId="BodyTextBold">
    <w:name w:val="Body Text Bold"/>
    <w:basedOn w:val="BodyText"/>
    <w:qFormat/>
    <w:rsid w:val="00AE4AC4"/>
    <w:rPr>
      <w:b/>
    </w:rPr>
  </w:style>
  <w:style w:type="character" w:styleId="Hyperlink">
    <w:name w:val="Hyperlink"/>
    <w:basedOn w:val="DefaultParagraphFont"/>
    <w:uiPriority w:val="99"/>
    <w:unhideWhenUsed/>
    <w:rsid w:val="004B7A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eader" Target="header8.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7.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 xsi:nil="true"/>
    <AfterTCmeetingdetailedchanges xmlns="0636ec6b-8206-478c-8177-07849c24e2db" xsi:nil="true"/>
    <CurrentCode xmlns="0636ec6b-8206-478c-8177-07849c24e2db">CHCCSM015</CurrentCod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PC1.3: removed superfluous word
PC1.5: added measurable action</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katrina.sewell@humanability.com.au</DisplayName>
        <AccountId>31</AccountId>
        <AccountType/>
      </UserInfo>
    </Reviewedby>
    <Uploaded xmlns="0636ec6b-8206-478c-8177-07849c24e2db">false</Upload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4C88AC-A1EC-4134-8A4F-2D967573DD76}">
  <ds:schemaRefs>
    <ds:schemaRef ds:uri="http://schemas.microsoft.com/office/2006/metadata/properties"/>
    <ds:schemaRef ds:uri="http://schemas.microsoft.com/office/infopath/2007/PartnerControls"/>
    <ds:schemaRef ds:uri="690320ad-62ec-4d95-9944-c510bdd7be99"/>
  </ds:schemaRefs>
</ds:datastoreItem>
</file>

<file path=customXml/itemProps2.xml><?xml version="1.0" encoding="utf-8"?>
<ds:datastoreItem xmlns:ds="http://schemas.openxmlformats.org/officeDocument/2006/customXml" ds:itemID="{7033EF47-1134-4A13-B546-018E128E1D78}">
  <ds:schemaRefs>
    <ds:schemaRef ds:uri="http://schemas.microsoft.com/sharepoint/v3/contenttype/forms"/>
  </ds:schemaRefs>
</ds:datastoreItem>
</file>

<file path=customXml/itemProps3.xml><?xml version="1.0" encoding="utf-8"?>
<ds:datastoreItem xmlns:ds="http://schemas.openxmlformats.org/officeDocument/2006/customXml" ds:itemID="{96F6C88B-27A9-4A1F-A174-CCF0D1BB9EA8}"/>
</file>

<file path=docProps/app.xml><?xml version="1.0" encoding="utf-8"?>
<Properties xmlns="http://schemas.openxmlformats.org/officeDocument/2006/extended-properties" xmlns:vt="http://schemas.openxmlformats.org/officeDocument/2006/docPropsVTypes">
  <Template>Normal.dotm</Template>
  <TotalTime>3</TotalTime>
  <Pages>9</Pages>
  <Words>1319</Words>
  <Characters>7944</Characters>
  <Application>Microsoft Office Word</Application>
  <DocSecurity>0</DocSecurity>
  <Lines>233</Lines>
  <Paragraphs>159</Paragraphs>
  <ScaleCrop>false</ScaleCrop>
  <Company>Author-it Software Corporation Ltd.</Company>
  <LinksUpToDate>false</LinksUpToDate>
  <CharactersWithSpaces>9104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CHCCSM015 Undertake case management in a child protection framework</dc:title>
  <dc:subject>Approved</dc:subject>
  <dc:creator>SkillsIQ</dc:creator>
  <cp:keywords>Release: 1</cp:keywords>
  <dc:description>Review Date: 12 April 2008</dc:description>
  <cp:lastModifiedBy>Stephane Elmosnino</cp:lastModifiedBy>
  <cp:revision>10</cp:revision>
  <dcterms:created xsi:type="dcterms:W3CDTF">2025-01-28T20:15:00Z</dcterms:created>
  <dcterms:modified xsi:type="dcterms:W3CDTF">2025-04-11T06:46:00Z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1738500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