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68BBCE" w14:textId="151D2B66" w:rsidR="00B269D4" w:rsidRDefault="005C5B69" w:rsidP="0052235A">
      <w:pPr>
        <w:pStyle w:val="Title"/>
      </w:pPr>
      <w:r>
        <w:rPr>
          <w:noProof/>
        </w:rPr>
        <mc:AlternateContent>
          <mc:Choice Requires="wps">
            <w:drawing>
              <wp:anchor distT="0" distB="0" distL="114300" distR="114300" simplePos="0" relativeHeight="251659264" behindDoc="1" locked="0" layoutInCell="1" allowOverlap="1" wp14:anchorId="1B16A7AC" wp14:editId="26E54ABB">
                <wp:simplePos x="0" y="0"/>
                <wp:positionH relativeFrom="page">
                  <wp:posOffset>1270000</wp:posOffset>
                </wp:positionH>
                <wp:positionV relativeFrom="page">
                  <wp:posOffset>2539365</wp:posOffset>
                </wp:positionV>
                <wp:extent cx="5080000" cy="1270000"/>
                <wp:effectExtent l="0" t="0" r="0" b="0"/>
                <wp:wrapNone/>
                <wp:docPr id="12810282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D254A81" w14:textId="4570C12C"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16A7A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D254A81" w14:textId="4570C12C"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v:textbox>
                <w10:wrap anchorx="page" anchory="page"/>
              </v:shape>
            </w:pict>
          </mc:Fallback>
        </mc:AlternateContent>
      </w:r>
      <w:fldSimple w:instr=" TITLE   \* MERGEFORMAT ">
        <w:r w:rsidR="00B269D4">
          <w:t>CHCDIS011 Contribute to ongoing skills development using a strengths-based approach</w:t>
        </w:r>
      </w:fldSimple>
    </w:p>
    <w:p w14:paraId="577CDB50" w14:textId="77777777" w:rsidR="00B269D4" w:rsidRDefault="00B269D4" w:rsidP="0052235A">
      <w:pPr>
        <w:pStyle w:val="Version"/>
        <w:sectPr w:rsidR="00B269D4" w:rsidSect="00883234">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CC39E09" w14:textId="18F29036" w:rsidR="009B35F4" w:rsidRPr="00883234" w:rsidRDefault="005C5B69" w:rsidP="00883234">
      <w:pPr>
        <w:pStyle w:val="SuperHeading"/>
      </w:pPr>
      <w:r>
        <w:rPr>
          <w:noProof/>
        </w:rPr>
        <w:lastRenderedPageBreak/>
        <mc:AlternateContent>
          <mc:Choice Requires="wps">
            <w:drawing>
              <wp:anchor distT="0" distB="0" distL="114300" distR="114300" simplePos="0" relativeHeight="251660288" behindDoc="1" locked="0" layoutInCell="1" allowOverlap="1" wp14:anchorId="2C9332D9" wp14:editId="3EEEAD6A">
                <wp:simplePos x="0" y="0"/>
                <wp:positionH relativeFrom="page">
                  <wp:posOffset>1270000</wp:posOffset>
                </wp:positionH>
                <wp:positionV relativeFrom="page">
                  <wp:posOffset>2540000</wp:posOffset>
                </wp:positionV>
                <wp:extent cx="5080000" cy="1270000"/>
                <wp:effectExtent l="0" t="0" r="0" b="0"/>
                <wp:wrapNone/>
                <wp:docPr id="104849094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7ED359" w14:textId="657F9F89"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332D9"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C7ED359" w14:textId="657F9F89"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v:textbox>
                <w10:wrap anchorx="page" anchory="page"/>
              </v:shape>
            </w:pict>
          </mc:Fallback>
        </mc:AlternateContent>
      </w:r>
      <w:r w:rsidR="00B269D4" w:rsidRPr="00883234">
        <w:t>CHCDIS011 Contribute to ongoing skills development using a strengths-based approach</w:t>
      </w:r>
    </w:p>
    <w:p w14:paraId="6CD8C6FB" w14:textId="77777777" w:rsidR="009B35F4" w:rsidRPr="00883234" w:rsidRDefault="00B269D4" w:rsidP="00883234">
      <w:pPr>
        <w:pStyle w:val="Heading1"/>
      </w:pPr>
      <w:bookmarkStart w:id="0" w:name="O_1224089"/>
      <w:bookmarkEnd w:id="0"/>
      <w:r>
        <w:t>Modification History</w:t>
      </w:r>
    </w:p>
    <w:p w14:paraId="7CAF3F51" w14:textId="30CB1ED5" w:rsidR="00D795A2" w:rsidRDefault="00D795A2" w:rsidP="4BF8C519">
      <w:pPr>
        <w:pStyle w:val="BodyText"/>
      </w:pPr>
      <w:r>
        <w:t xml:space="preserve">Release 2. </w:t>
      </w:r>
    </w:p>
    <w:p w14:paraId="733B1091" w14:textId="77777777" w:rsidR="009B35F4" w:rsidRPr="00883234" w:rsidRDefault="00B269D4" w:rsidP="0052235A">
      <w:pPr>
        <w:pStyle w:val="BodyText"/>
      </w:pPr>
      <w:r w:rsidRPr="00883234">
        <w:t>Not applicable.</w:t>
      </w:r>
    </w:p>
    <w:p w14:paraId="2BCC458A" w14:textId="77777777" w:rsidR="009B35F4" w:rsidRPr="00883234" w:rsidRDefault="00B269D4" w:rsidP="00883234">
      <w:pPr>
        <w:pStyle w:val="Heading1"/>
      </w:pPr>
      <w:bookmarkStart w:id="1" w:name="O_1224093"/>
      <w:bookmarkEnd w:id="1"/>
      <w:r w:rsidRPr="00883234">
        <w:t>Application</w:t>
      </w:r>
    </w:p>
    <w:p w14:paraId="44F0FF68" w14:textId="77777777" w:rsidR="009B35F4" w:rsidRPr="00883234" w:rsidRDefault="00B269D4" w:rsidP="0052235A">
      <w:pPr>
        <w:pStyle w:val="BodyText"/>
      </w:pPr>
      <w:r w:rsidRPr="00883234">
        <w:t>This unit describes the performance outcomes, skills and knowledge required to assist with supporting the ongoing skill development of a person with disability. It involves following and contributing to an established individualised plan and using a positive, strengths-based approach.</w:t>
      </w:r>
    </w:p>
    <w:p w14:paraId="0F537560" w14:textId="77777777" w:rsidR="009B35F4" w:rsidRPr="00883234" w:rsidRDefault="00B269D4" w:rsidP="0052235A">
      <w:pPr>
        <w:pStyle w:val="BodyText"/>
      </w:pPr>
      <w:r w:rsidRPr="00883234">
        <w:t>This unit applies to individuals who work with people with disability in a range of community services and health contexts. Work performed requires some discretion and judgement and may be carried out under regular direct or indirect supervision.</w:t>
      </w:r>
    </w:p>
    <w:p w14:paraId="186D623B" w14:textId="77777777" w:rsidR="009B35F4" w:rsidRPr="00883234" w:rsidRDefault="00B269D4" w:rsidP="0052235A">
      <w:pPr>
        <w:pStyle w:val="BodyText"/>
      </w:pPr>
      <w:r w:rsidRPr="00883234">
        <w:t>The skills in this unit must be applied in accordance with Commonwealth and State/Territory legislation, Australian standards and industry codes of practice.</w:t>
      </w:r>
    </w:p>
    <w:p w14:paraId="53BE2F98" w14:textId="77777777" w:rsidR="009B35F4" w:rsidRPr="005C5B69" w:rsidRDefault="00B269D4" w:rsidP="52E34878">
      <w:pPr>
        <w:pStyle w:val="BodyText"/>
        <w:rPr>
          <w:i/>
          <w:iCs/>
        </w:rPr>
      </w:pPr>
      <w:r w:rsidRPr="005C5B69">
        <w:rPr>
          <w:i/>
          <w:iCs/>
        </w:rPr>
        <w:t>No occupational licensing, certification or specific legislative requirements apply to this unit at the time of publication.</w:t>
      </w:r>
    </w:p>
    <w:p w14:paraId="780139A2" w14:textId="77777777" w:rsidR="009B35F4" w:rsidRPr="00883234" w:rsidRDefault="00B269D4" w:rsidP="00883234">
      <w:pPr>
        <w:pStyle w:val="Heading1"/>
      </w:pPr>
      <w:bookmarkStart w:id="2" w:name="O_1226350"/>
      <w:bookmarkEnd w:id="2"/>
      <w:r w:rsidRPr="00883234">
        <w:t>Pre-requisite Unit</w:t>
      </w:r>
    </w:p>
    <w:p w14:paraId="0AD173BB" w14:textId="77777777" w:rsidR="009B35F4" w:rsidRPr="00883234" w:rsidRDefault="00B269D4" w:rsidP="0052235A">
      <w:pPr>
        <w:pStyle w:val="BodyText"/>
      </w:pPr>
      <w:r w:rsidRPr="00883234">
        <w:t>Nil</w:t>
      </w:r>
    </w:p>
    <w:p w14:paraId="67375548" w14:textId="77777777" w:rsidR="009B35F4" w:rsidRPr="00883234" w:rsidRDefault="00B269D4" w:rsidP="00883234">
      <w:pPr>
        <w:pStyle w:val="Heading1"/>
      </w:pPr>
      <w:bookmarkStart w:id="3" w:name="O_1224569"/>
      <w:bookmarkEnd w:id="3"/>
      <w:r w:rsidRPr="00883234">
        <w:t>Unit Sector</w:t>
      </w:r>
    </w:p>
    <w:p w14:paraId="6B0CCE42" w14:textId="77777777" w:rsidR="009B35F4" w:rsidRPr="00883234" w:rsidRDefault="00B269D4" w:rsidP="0052235A">
      <w:pPr>
        <w:pStyle w:val="BodyText"/>
      </w:pPr>
      <w:r w:rsidRPr="00883234">
        <w:t>Disability Support</w:t>
      </w:r>
    </w:p>
    <w:p w14:paraId="15F1FC92" w14:textId="77777777" w:rsidR="009B35F4" w:rsidRPr="00883234" w:rsidRDefault="00B269D4" w:rsidP="00883234">
      <w:pPr>
        <w:pStyle w:val="Heading1"/>
      </w:pPr>
      <w:bookmarkStart w:id="4" w:name="O_1224092"/>
      <w:bookmarkEnd w:id="4"/>
      <w:r w:rsidRPr="00883234">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9B35F4" w14:paraId="0B6985A6" w14:textId="77777777" w:rsidTr="52E34878">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9B35F4" w:rsidRDefault="00B269D4" w:rsidP="00883234">
            <w:pPr>
              <w:pStyle w:val="BodyText"/>
              <w:rPr>
                <w:lang w:val="en-NZ"/>
              </w:rPr>
            </w:pPr>
            <w:r w:rsidRPr="00883234">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9B35F4" w:rsidRDefault="00B269D4" w:rsidP="00883234">
            <w:pPr>
              <w:pStyle w:val="BodyText"/>
              <w:rPr>
                <w:lang w:val="en-NZ"/>
              </w:rPr>
            </w:pPr>
            <w:r w:rsidRPr="00883234">
              <w:t>PERFORMANCE CRITERIA</w:t>
            </w:r>
          </w:p>
        </w:tc>
      </w:tr>
      <w:tr w:rsidR="009B35F4" w14:paraId="2AB0F562" w14:textId="77777777" w:rsidTr="52E34878">
        <w:trPr>
          <w:trHeight w:val="516"/>
        </w:trPr>
        <w:tc>
          <w:tcPr>
            <w:tcW w:w="2694" w:type="dxa"/>
            <w:tcBorders>
              <w:top w:val="nil"/>
              <w:left w:val="nil"/>
              <w:bottom w:val="nil"/>
              <w:right w:val="nil"/>
            </w:tcBorders>
            <w:tcMar>
              <w:top w:w="0" w:type="dxa"/>
              <w:left w:w="62" w:type="dxa"/>
              <w:bottom w:w="0" w:type="dxa"/>
              <w:right w:w="62" w:type="dxa"/>
            </w:tcMar>
          </w:tcPr>
          <w:p w14:paraId="58A9220B" w14:textId="77777777" w:rsidR="009B35F4" w:rsidRPr="00883234" w:rsidRDefault="00B269D4" w:rsidP="00883234">
            <w:pPr>
              <w:pStyle w:val="BodyText"/>
            </w:pPr>
            <w:r w:rsidRPr="00883234">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9B35F4" w:rsidRDefault="00B269D4" w:rsidP="00883234">
            <w:pPr>
              <w:pStyle w:val="BodyText"/>
              <w:rPr>
                <w:lang w:val="en-NZ"/>
              </w:rPr>
            </w:pPr>
            <w:r w:rsidRPr="00883234">
              <w:rPr>
                <w:rStyle w:val="Emphasis"/>
              </w:rPr>
              <w:t>Performance criteria describe the performance needed to demonstrate achievement of the element.</w:t>
            </w:r>
          </w:p>
        </w:tc>
      </w:tr>
      <w:tr w:rsidR="009B35F4" w14:paraId="1BC555D9" w14:textId="77777777" w:rsidTr="52E34878">
        <w:trPr>
          <w:trHeight w:val="325"/>
        </w:trPr>
        <w:tc>
          <w:tcPr>
            <w:tcW w:w="2694" w:type="dxa"/>
            <w:tcBorders>
              <w:top w:val="nil"/>
              <w:left w:val="nil"/>
              <w:bottom w:val="nil"/>
              <w:right w:val="nil"/>
            </w:tcBorders>
            <w:tcMar>
              <w:top w:w="0" w:type="dxa"/>
              <w:left w:w="62" w:type="dxa"/>
              <w:bottom w:w="0" w:type="dxa"/>
              <w:right w:w="62" w:type="dxa"/>
            </w:tcMar>
          </w:tcPr>
          <w:p w14:paraId="25AB6FF1" w14:textId="7812C5E1" w:rsidR="009B35F4" w:rsidRDefault="005C5B69" w:rsidP="00047A8A">
            <w:pPr>
              <w:rPr>
                <w:lang w:val="en-NZ"/>
              </w:rPr>
            </w:pPr>
            <w:r>
              <w:rPr>
                <w:noProof/>
              </w:rPr>
              <w:lastRenderedPageBreak/>
              <mc:AlternateContent>
                <mc:Choice Requires="wps">
                  <w:drawing>
                    <wp:anchor distT="0" distB="0" distL="114300" distR="114300" simplePos="0" relativeHeight="251661312" behindDoc="1" locked="0" layoutInCell="1" allowOverlap="1" wp14:anchorId="033E49FE" wp14:editId="5CEBC90B">
                      <wp:simplePos x="0" y="0"/>
                      <wp:positionH relativeFrom="page">
                        <wp:posOffset>370205</wp:posOffset>
                      </wp:positionH>
                      <wp:positionV relativeFrom="page">
                        <wp:posOffset>1461770</wp:posOffset>
                      </wp:positionV>
                      <wp:extent cx="5080000" cy="1270000"/>
                      <wp:effectExtent l="0" t="0" r="0" b="0"/>
                      <wp:wrapNone/>
                      <wp:docPr id="164497976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676D408" w14:textId="5C8C87D5"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E49FE" id="Watermark_Page_3" o:spid="_x0000_s1028" type="#_x0000_t202" style="position:absolute;margin-left:29.1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GDQr94QAAAA8BAAAPAAAAAAAAAAAAAAAAAKwEAABkcnMvZG93bnJldi54bWxQ&#13;&#10;SwUGAAAAAAQABADzAAAAugUAAAAA&#13;&#10;" stroked="f" strokeweight=".5pt">
                      <v:fill opacity="0"/>
                      <o:lock v:ext="edit" aspectratio="t"/>
                      <v:textbox>
                        <w:txbxContent>
                          <w:p w14:paraId="1676D408" w14:textId="5C8C87D5"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v:textbox>
                      <w10:wrap anchorx="page" anchory="page"/>
                    </v:shape>
                  </w:pict>
                </mc:Fallback>
              </mc:AlternateContent>
            </w:r>
            <w:r w:rsidR="00B269D4">
              <w:t>1. Contribute to skills assessment</w:t>
            </w:r>
          </w:p>
        </w:tc>
        <w:tc>
          <w:tcPr>
            <w:tcW w:w="6350" w:type="dxa"/>
            <w:tcBorders>
              <w:top w:val="nil"/>
              <w:left w:val="nil"/>
              <w:bottom w:val="nil"/>
              <w:right w:val="nil"/>
            </w:tcBorders>
            <w:tcMar>
              <w:top w:w="0" w:type="dxa"/>
              <w:left w:w="62" w:type="dxa"/>
              <w:bottom w:w="0" w:type="dxa"/>
              <w:right w:w="62" w:type="dxa"/>
            </w:tcMar>
          </w:tcPr>
          <w:p w14:paraId="773FB37F" w14:textId="4AE9530C" w:rsidR="009B35F4" w:rsidRPr="00883234" w:rsidRDefault="00B269D4" w:rsidP="00047A8A">
            <w:r>
              <w:t>1.1 Observe the person with disability’s skills and competencies in a manner that respects their rights and upholds their dignity</w:t>
            </w:r>
          </w:p>
          <w:p w14:paraId="241FF8C3" w14:textId="26F65396" w:rsidR="009B35F4" w:rsidRPr="00883234" w:rsidRDefault="00B269D4" w:rsidP="00047A8A">
            <w:r>
              <w:t>1.2 Support the engagement of family, carer or others identified by the person in the skills assessment</w:t>
            </w:r>
          </w:p>
          <w:p w14:paraId="2FF27D56" w14:textId="4F01707A" w:rsidR="009B35F4" w:rsidRPr="00883234" w:rsidRDefault="00B269D4" w:rsidP="00047A8A">
            <w:r>
              <w:t>1.3 Record all observations accurately and objectively in consultation with supervisor, using terms that can be clearly understood</w:t>
            </w:r>
          </w:p>
          <w:p w14:paraId="4FCFE7ED" w14:textId="17CD012B" w:rsidR="009B35F4" w:rsidRDefault="00B269D4" w:rsidP="00047A8A">
            <w:pPr>
              <w:rPr>
                <w:lang w:val="en-NZ"/>
              </w:rPr>
            </w:pPr>
            <w:r>
              <w:t>1.4 Provide feedback to supervisor about changes in the person’s demonstration of skills in different environments and changes in the person’s status likely to impact on skills development</w:t>
            </w:r>
          </w:p>
        </w:tc>
      </w:tr>
      <w:tr w:rsidR="00047A8A" w14:paraId="2A621750" w14:textId="77777777" w:rsidTr="52E34878">
        <w:trPr>
          <w:trHeight w:val="325"/>
        </w:trPr>
        <w:tc>
          <w:tcPr>
            <w:tcW w:w="2694" w:type="dxa"/>
            <w:tcBorders>
              <w:top w:val="nil"/>
              <w:left w:val="nil"/>
              <w:bottom w:val="nil"/>
              <w:right w:val="nil"/>
            </w:tcBorders>
            <w:tcMar>
              <w:top w:w="0" w:type="dxa"/>
              <w:left w:w="62" w:type="dxa"/>
              <w:bottom w:w="0" w:type="dxa"/>
              <w:right w:w="62" w:type="dxa"/>
            </w:tcMar>
          </w:tcPr>
          <w:p w14:paraId="609EC3EA" w14:textId="77777777" w:rsidR="00047A8A" w:rsidRPr="00883234" w:rsidRDefault="00047A8A" w:rsidP="00047A8A"/>
        </w:tc>
        <w:tc>
          <w:tcPr>
            <w:tcW w:w="6350" w:type="dxa"/>
            <w:tcBorders>
              <w:top w:val="nil"/>
              <w:left w:val="nil"/>
              <w:bottom w:val="nil"/>
              <w:right w:val="nil"/>
            </w:tcBorders>
            <w:tcMar>
              <w:top w:w="0" w:type="dxa"/>
              <w:left w:w="62" w:type="dxa"/>
              <w:bottom w:w="0" w:type="dxa"/>
              <w:right w:w="62" w:type="dxa"/>
            </w:tcMar>
          </w:tcPr>
          <w:p w14:paraId="45CED22E" w14:textId="77777777" w:rsidR="00047A8A" w:rsidRPr="00883234" w:rsidRDefault="00047A8A" w:rsidP="00047A8A"/>
        </w:tc>
      </w:tr>
      <w:tr w:rsidR="009B35F4" w14:paraId="0CB19F78" w14:textId="77777777" w:rsidTr="52E34878">
        <w:trPr>
          <w:trHeight w:val="306"/>
        </w:trPr>
        <w:tc>
          <w:tcPr>
            <w:tcW w:w="2694" w:type="dxa"/>
            <w:tcBorders>
              <w:top w:val="nil"/>
              <w:left w:val="nil"/>
              <w:bottom w:val="nil"/>
              <w:right w:val="nil"/>
            </w:tcBorders>
            <w:tcMar>
              <w:top w:w="0" w:type="dxa"/>
              <w:left w:w="62" w:type="dxa"/>
              <w:bottom w:w="0" w:type="dxa"/>
              <w:right w:w="62" w:type="dxa"/>
            </w:tcMar>
          </w:tcPr>
          <w:p w14:paraId="34091F76" w14:textId="72C55B2C" w:rsidR="009B35F4" w:rsidRDefault="00B269D4" w:rsidP="00047A8A">
            <w:pPr>
              <w:rPr>
                <w:lang w:val="en-NZ"/>
              </w:rPr>
            </w:pPr>
            <w:r>
              <w:t>2. Assist with ongoing skills development according to individualised plan</w:t>
            </w:r>
          </w:p>
        </w:tc>
        <w:tc>
          <w:tcPr>
            <w:tcW w:w="6350" w:type="dxa"/>
            <w:tcBorders>
              <w:top w:val="nil"/>
              <w:left w:val="nil"/>
              <w:bottom w:val="nil"/>
              <w:right w:val="nil"/>
            </w:tcBorders>
            <w:tcMar>
              <w:top w:w="0" w:type="dxa"/>
              <w:left w:w="62" w:type="dxa"/>
              <w:bottom w:w="0" w:type="dxa"/>
              <w:right w:w="62" w:type="dxa"/>
            </w:tcMar>
          </w:tcPr>
          <w:p w14:paraId="4012AB44" w14:textId="10054CB1" w:rsidR="009B35F4" w:rsidRPr="00883234" w:rsidRDefault="00B269D4" w:rsidP="00047A8A">
            <w:r>
              <w:t>2.1 Interpret skills development strategies identified in the individualised plan</w:t>
            </w:r>
          </w:p>
          <w:p w14:paraId="1976D95A" w14:textId="7B0871C4" w:rsidR="009B35F4" w:rsidRPr="00883234" w:rsidRDefault="00B269D4" w:rsidP="00047A8A">
            <w:r>
              <w:t>2.2 Work with the person with disability to identify skills and plan for skills development</w:t>
            </w:r>
          </w:p>
          <w:p w14:paraId="159540AB" w14:textId="657DDC69" w:rsidR="009B35F4" w:rsidRPr="00883234" w:rsidRDefault="00B269D4" w:rsidP="00047A8A">
            <w:r>
              <w:t>2.3 Work with the person to identify personal strengths and goals for ongoing skill development</w:t>
            </w:r>
          </w:p>
          <w:p w14:paraId="13FD5726" w14:textId="7615227F" w:rsidR="009B35F4" w:rsidRPr="00883234" w:rsidRDefault="00B269D4" w:rsidP="00047A8A">
            <w:r>
              <w:t>2.4 Assist the person to identify resources to complement strengths</w:t>
            </w:r>
          </w:p>
          <w:p w14:paraId="66C1C5DD" w14:textId="61E14057" w:rsidR="009B35F4" w:rsidRPr="00883234" w:rsidRDefault="00B269D4" w:rsidP="00047A8A">
            <w:r>
              <w:t>2.5 Provide the person with information, skills and support to engage in activities according to their needs and preferences</w:t>
            </w:r>
          </w:p>
          <w:p w14:paraId="7A4ABC80" w14:textId="35B0CBC7" w:rsidR="009B35F4" w:rsidRPr="00883234" w:rsidRDefault="00B269D4" w:rsidP="00047A8A">
            <w:r>
              <w:t>2.6 Support the person to mobilise strengths and to encourage ongoing development and application of skills for personal development</w:t>
            </w:r>
          </w:p>
          <w:p w14:paraId="02ADB1DE" w14:textId="72F0DBB3" w:rsidR="009B35F4" w:rsidRPr="00883234" w:rsidRDefault="00B269D4" w:rsidP="00047A8A">
            <w:r>
              <w:t>2.7 Provide constructive feedback to the person in a respectful manner that recognises their rights and upholds their dignity</w:t>
            </w:r>
          </w:p>
          <w:p w14:paraId="4C477A62" w14:textId="573A2826" w:rsidR="009B35F4" w:rsidRPr="00883234" w:rsidRDefault="00B269D4" w:rsidP="00047A8A">
            <w:r>
              <w:t>2.8 Acknowledge and discuss difficulties identified in implementing skills development activities with the person and others</w:t>
            </w:r>
          </w:p>
          <w:p w14:paraId="2946129B" w14:textId="76BB06D7" w:rsidR="009B35F4" w:rsidRDefault="00B269D4" w:rsidP="00047A8A">
            <w:pPr>
              <w:rPr>
                <w:lang w:val="en-NZ"/>
              </w:rPr>
            </w:pPr>
            <w:r>
              <w:t>2.9 Monitor strategies to determine effectiveness and level of engagement in activities in consultation with supervisor</w:t>
            </w:r>
          </w:p>
        </w:tc>
      </w:tr>
      <w:tr w:rsidR="00047A8A" w14:paraId="6BEFC80D" w14:textId="77777777" w:rsidTr="52E34878">
        <w:trPr>
          <w:trHeight w:val="306"/>
        </w:trPr>
        <w:tc>
          <w:tcPr>
            <w:tcW w:w="2694" w:type="dxa"/>
            <w:tcBorders>
              <w:top w:val="nil"/>
              <w:left w:val="nil"/>
              <w:bottom w:val="nil"/>
              <w:right w:val="nil"/>
            </w:tcBorders>
            <w:tcMar>
              <w:top w:w="0" w:type="dxa"/>
              <w:left w:w="62" w:type="dxa"/>
              <w:bottom w:w="0" w:type="dxa"/>
              <w:right w:w="62" w:type="dxa"/>
            </w:tcMar>
          </w:tcPr>
          <w:p w14:paraId="72B6464C" w14:textId="77777777" w:rsidR="00047A8A" w:rsidRPr="00883234" w:rsidRDefault="00047A8A" w:rsidP="00047A8A"/>
        </w:tc>
        <w:tc>
          <w:tcPr>
            <w:tcW w:w="6350" w:type="dxa"/>
            <w:tcBorders>
              <w:top w:val="nil"/>
              <w:left w:val="nil"/>
              <w:bottom w:val="nil"/>
              <w:right w:val="nil"/>
            </w:tcBorders>
            <w:tcMar>
              <w:top w:w="0" w:type="dxa"/>
              <w:left w:w="62" w:type="dxa"/>
              <w:bottom w:w="0" w:type="dxa"/>
              <w:right w:w="62" w:type="dxa"/>
            </w:tcMar>
          </w:tcPr>
          <w:p w14:paraId="55B3C094" w14:textId="77777777" w:rsidR="00047A8A" w:rsidRPr="00883234" w:rsidRDefault="00047A8A" w:rsidP="00047A8A"/>
        </w:tc>
      </w:tr>
      <w:tr w:rsidR="009B35F4" w14:paraId="4E060035" w14:textId="77777777" w:rsidTr="52E34878">
        <w:trPr>
          <w:trHeight w:val="631"/>
        </w:trPr>
        <w:tc>
          <w:tcPr>
            <w:tcW w:w="2694" w:type="dxa"/>
            <w:tcBorders>
              <w:top w:val="nil"/>
              <w:left w:val="nil"/>
              <w:bottom w:val="nil"/>
              <w:right w:val="nil"/>
            </w:tcBorders>
            <w:tcMar>
              <w:top w:w="0" w:type="dxa"/>
              <w:left w:w="62" w:type="dxa"/>
              <w:bottom w:w="0" w:type="dxa"/>
              <w:right w:w="62" w:type="dxa"/>
            </w:tcMar>
          </w:tcPr>
          <w:p w14:paraId="2FCD387C" w14:textId="42E56286" w:rsidR="009B35F4" w:rsidRDefault="005C5B69" w:rsidP="00047A8A">
            <w:pPr>
              <w:rPr>
                <w:lang w:val="en-NZ"/>
              </w:rPr>
            </w:pPr>
            <w:r>
              <w:rPr>
                <w:noProof/>
              </w:rPr>
              <w:lastRenderedPageBreak/>
              <mc:AlternateContent>
                <mc:Choice Requires="wps">
                  <w:drawing>
                    <wp:anchor distT="0" distB="0" distL="114300" distR="114300" simplePos="0" relativeHeight="251662336" behindDoc="1" locked="0" layoutInCell="1" allowOverlap="1" wp14:anchorId="75018BE3" wp14:editId="5A0F2B01">
                      <wp:simplePos x="0" y="0"/>
                      <wp:positionH relativeFrom="page">
                        <wp:posOffset>370205</wp:posOffset>
                      </wp:positionH>
                      <wp:positionV relativeFrom="page">
                        <wp:posOffset>1461770</wp:posOffset>
                      </wp:positionV>
                      <wp:extent cx="5080000" cy="1270000"/>
                      <wp:effectExtent l="0" t="0" r="0" b="0"/>
                      <wp:wrapNone/>
                      <wp:docPr id="46287024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7E8C732" w14:textId="12F1A008"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018BE3" id="Watermark_Page_4" o:spid="_x0000_s1029" type="#_x0000_t202" style="position:absolute;margin-left:29.1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BGDQr94QAAAA8BAAAPAAAAAAAAAAAAAAAAAKwEAABkcnMvZG93bnJldi54bWxQ&#13;&#10;SwUGAAAAAAQABADzAAAAugUAAAAA&#13;&#10;" stroked="f" strokeweight=".5pt">
                      <v:fill opacity="0"/>
                      <o:lock v:ext="edit" aspectratio="t"/>
                      <v:textbox>
                        <w:txbxContent>
                          <w:p w14:paraId="27E8C732" w14:textId="12F1A008"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v:textbox>
                      <w10:wrap anchorx="page" anchory="page"/>
                    </v:shape>
                  </w:pict>
                </mc:Fallback>
              </mc:AlternateContent>
            </w:r>
            <w:r w:rsidR="00B269D4">
              <w:t>3. Support incidental learning opportunities to enhance skills development</w:t>
            </w:r>
          </w:p>
        </w:tc>
        <w:tc>
          <w:tcPr>
            <w:tcW w:w="6350" w:type="dxa"/>
            <w:tcBorders>
              <w:top w:val="nil"/>
              <w:left w:val="nil"/>
              <w:bottom w:val="nil"/>
              <w:right w:val="nil"/>
            </w:tcBorders>
            <w:tcMar>
              <w:top w:w="0" w:type="dxa"/>
              <w:left w:w="62" w:type="dxa"/>
              <w:bottom w:w="0" w:type="dxa"/>
              <w:right w:w="62" w:type="dxa"/>
            </w:tcMar>
          </w:tcPr>
          <w:p w14:paraId="429EB642" w14:textId="1654E121" w:rsidR="009B35F4" w:rsidRPr="00883234" w:rsidRDefault="00B269D4" w:rsidP="00047A8A">
            <w:r>
              <w:t>3.1 Provide encouragement in real-life situations that can act as potential, informal or incidental learning opportunities</w:t>
            </w:r>
          </w:p>
          <w:p w14:paraId="71FE1EAE" w14:textId="2096631A" w:rsidR="009B35F4" w:rsidRPr="00883234" w:rsidRDefault="00B269D4" w:rsidP="00047A8A">
            <w:r>
              <w:t>3.2 Use positive approaches and strategies to promote enjoyment and maximise engagement</w:t>
            </w:r>
          </w:p>
          <w:p w14:paraId="03D9E845" w14:textId="65A0CC7A" w:rsidR="009B35F4" w:rsidRDefault="00B269D4" w:rsidP="00047A8A">
            <w:pPr>
              <w:rPr>
                <w:lang w:val="en-NZ"/>
              </w:rPr>
            </w:pPr>
            <w:r>
              <w:t>3.3 Adapt support in consultation with the person, their chosen support people and supervisor, to maximise independence and experiential learning</w:t>
            </w:r>
          </w:p>
        </w:tc>
      </w:tr>
      <w:tr w:rsidR="00047A8A" w14:paraId="19AD24F1" w14:textId="77777777" w:rsidTr="52E34878">
        <w:trPr>
          <w:trHeight w:val="631"/>
        </w:trPr>
        <w:tc>
          <w:tcPr>
            <w:tcW w:w="2694" w:type="dxa"/>
            <w:tcBorders>
              <w:top w:val="nil"/>
              <w:left w:val="nil"/>
              <w:bottom w:val="nil"/>
              <w:right w:val="nil"/>
            </w:tcBorders>
            <w:tcMar>
              <w:top w:w="0" w:type="dxa"/>
              <w:left w:w="62" w:type="dxa"/>
              <w:bottom w:w="0" w:type="dxa"/>
              <w:right w:w="62" w:type="dxa"/>
            </w:tcMar>
          </w:tcPr>
          <w:p w14:paraId="22581AD9" w14:textId="77777777" w:rsidR="00047A8A" w:rsidRPr="00883234" w:rsidRDefault="00047A8A" w:rsidP="00047A8A"/>
        </w:tc>
        <w:tc>
          <w:tcPr>
            <w:tcW w:w="6350" w:type="dxa"/>
            <w:tcBorders>
              <w:top w:val="nil"/>
              <w:left w:val="nil"/>
              <w:bottom w:val="nil"/>
              <w:right w:val="nil"/>
            </w:tcBorders>
            <w:tcMar>
              <w:top w:w="0" w:type="dxa"/>
              <w:left w:w="62" w:type="dxa"/>
              <w:bottom w:w="0" w:type="dxa"/>
              <w:right w:w="62" w:type="dxa"/>
            </w:tcMar>
          </w:tcPr>
          <w:p w14:paraId="290AAD75" w14:textId="77777777" w:rsidR="00047A8A" w:rsidRPr="00883234" w:rsidRDefault="00047A8A" w:rsidP="00047A8A"/>
        </w:tc>
      </w:tr>
      <w:tr w:rsidR="009B35F4" w14:paraId="0DD1195E" w14:textId="77777777" w:rsidTr="52E34878">
        <w:trPr>
          <w:trHeight w:val="631"/>
        </w:trPr>
        <w:tc>
          <w:tcPr>
            <w:tcW w:w="2694" w:type="dxa"/>
            <w:tcBorders>
              <w:top w:val="nil"/>
              <w:left w:val="nil"/>
              <w:bottom w:val="nil"/>
              <w:right w:val="nil"/>
            </w:tcBorders>
            <w:tcMar>
              <w:top w:w="0" w:type="dxa"/>
              <w:left w:w="62" w:type="dxa"/>
              <w:bottom w:w="0" w:type="dxa"/>
              <w:right w:w="62" w:type="dxa"/>
            </w:tcMar>
          </w:tcPr>
          <w:p w14:paraId="788C5EE0" w14:textId="4B670FC3" w:rsidR="009B35F4" w:rsidRDefault="00B269D4" w:rsidP="00047A8A">
            <w:pPr>
              <w:rPr>
                <w:lang w:val="en-NZ"/>
              </w:rPr>
            </w:pPr>
            <w:r>
              <w:t>4. Complete documentation</w:t>
            </w:r>
          </w:p>
        </w:tc>
        <w:tc>
          <w:tcPr>
            <w:tcW w:w="6350" w:type="dxa"/>
            <w:tcBorders>
              <w:top w:val="nil"/>
              <w:left w:val="nil"/>
              <w:bottom w:val="nil"/>
              <w:right w:val="nil"/>
            </w:tcBorders>
            <w:tcMar>
              <w:top w:w="0" w:type="dxa"/>
              <w:left w:w="62" w:type="dxa"/>
              <w:bottom w:w="0" w:type="dxa"/>
              <w:right w:w="62" w:type="dxa"/>
            </w:tcMar>
          </w:tcPr>
          <w:p w14:paraId="407309F2" w14:textId="35217E7A" w:rsidR="009B35F4" w:rsidRPr="00883234" w:rsidRDefault="00B269D4" w:rsidP="00047A8A">
            <w:r>
              <w:t>4.1 Complete reports according to organisational policies and procedures</w:t>
            </w:r>
          </w:p>
          <w:p w14:paraId="3D395E36" w14:textId="05227CB4" w:rsidR="009B35F4" w:rsidRPr="00883234" w:rsidRDefault="00B269D4" w:rsidP="00047A8A">
            <w:r>
              <w:t>4.2 Complete, maintain and store documentation according to organisational policies and procedures</w:t>
            </w:r>
          </w:p>
          <w:p w14:paraId="0004B9B2" w14:textId="5DD8CD28" w:rsidR="009B35F4" w:rsidRPr="00883234" w:rsidRDefault="00B269D4" w:rsidP="00047A8A">
            <w:r>
              <w:t>4.3 Comply with the person’s right to access their records</w:t>
            </w:r>
          </w:p>
        </w:tc>
      </w:tr>
    </w:tbl>
    <w:p w14:paraId="672A6659" w14:textId="77777777" w:rsidR="009B35F4" w:rsidRPr="00883234" w:rsidRDefault="009B35F4" w:rsidP="00883234">
      <w:pPr>
        <w:pStyle w:val="BodyText"/>
      </w:pPr>
    </w:p>
    <w:p w14:paraId="0A37501D" w14:textId="77777777" w:rsidR="009B35F4" w:rsidRPr="00883234" w:rsidRDefault="009B35F4" w:rsidP="00883234">
      <w:pPr>
        <w:pStyle w:val="AllowPageBreak"/>
      </w:pPr>
    </w:p>
    <w:p w14:paraId="05839B5B" w14:textId="77777777" w:rsidR="009B35F4" w:rsidRPr="00883234" w:rsidRDefault="00B269D4" w:rsidP="00883234">
      <w:pPr>
        <w:pStyle w:val="Heading1"/>
      </w:pPr>
      <w:bookmarkStart w:id="5" w:name="O_1224091"/>
      <w:bookmarkEnd w:id="5"/>
      <w:r w:rsidRPr="00883234">
        <w:t>Foundation Skills</w:t>
      </w:r>
    </w:p>
    <w:p w14:paraId="1249C764" w14:textId="77777777" w:rsidR="009B35F4" w:rsidRPr="0052235A" w:rsidRDefault="00B269D4" w:rsidP="0052235A">
      <w:pPr>
        <w:pStyle w:val="BodyText"/>
        <w:rPr>
          <w:i/>
        </w:rPr>
      </w:pPr>
      <w:r w:rsidRPr="0052235A">
        <w:rPr>
          <w:rStyle w:val="Emphasis"/>
        </w:rPr>
        <w:t>Foundation skills essential to performance are explicit in the Performance Criteria of this unit of competency.</w:t>
      </w:r>
    </w:p>
    <w:p w14:paraId="09FCA259" w14:textId="77777777" w:rsidR="009B35F4" w:rsidRPr="00883234" w:rsidRDefault="00B269D4" w:rsidP="00883234">
      <w:pPr>
        <w:pStyle w:val="Heading1"/>
      </w:pPr>
      <w:bookmarkStart w:id="6" w:name="O_1224090"/>
      <w:bookmarkEnd w:id="6"/>
      <w:r w:rsidRPr="00883234">
        <w:t>Unit Mapping Information</w:t>
      </w:r>
    </w:p>
    <w:p w14:paraId="6EFA1E04" w14:textId="77777777" w:rsidR="009B35F4" w:rsidRPr="00883234" w:rsidRDefault="00B269D4" w:rsidP="0052235A">
      <w:pPr>
        <w:pStyle w:val="BodyText"/>
      </w:pPr>
      <w:r w:rsidRPr="00883234">
        <w:t>Supersedes and is equivalent to CHCDIS001 Contribute to ongoing skills development using a strengths-based approach.</w:t>
      </w:r>
    </w:p>
    <w:p w14:paraId="7D40C647" w14:textId="77777777" w:rsidR="009B35F4" w:rsidRPr="00883234" w:rsidRDefault="00B269D4" w:rsidP="00883234">
      <w:pPr>
        <w:pStyle w:val="Heading1"/>
      </w:pPr>
      <w:bookmarkStart w:id="7" w:name="O_1224083"/>
      <w:bookmarkEnd w:id="7"/>
      <w:r w:rsidRPr="00883234">
        <w:t>Links</w:t>
      </w:r>
    </w:p>
    <w:p w14:paraId="68E04862" w14:textId="61435231" w:rsidR="009B35F4" w:rsidRPr="00883234" w:rsidRDefault="00B269D4" w:rsidP="0052235A">
      <w:pPr>
        <w:pStyle w:val="BodyText"/>
      </w:pPr>
      <w:r>
        <w:t xml:space="preserve">Companion Volume implementation guides are found in VETNet - </w:t>
      </w:r>
    </w:p>
    <w:p w14:paraId="5DAB6C7B" w14:textId="77777777" w:rsidR="009B35F4" w:rsidRPr="00883234" w:rsidRDefault="009B35F4" w:rsidP="0052235A">
      <w:pPr>
        <w:pStyle w:val="BodyText"/>
        <w:sectPr w:rsidR="009B35F4" w:rsidRPr="00883234" w:rsidSect="00883234">
          <w:headerReference w:type="default" r:id="rId16"/>
          <w:footerReference w:type="default" r:id="rId17"/>
          <w:pgSz w:w="11908" w:h="16833"/>
          <w:pgMar w:top="1702" w:right="1418" w:bottom="1702" w:left="1418" w:header="992" w:footer="992" w:gutter="0"/>
          <w:cols w:space="720"/>
          <w:noEndnote/>
          <w:docGrid w:linePitch="299"/>
        </w:sectPr>
      </w:pPr>
    </w:p>
    <w:p w14:paraId="7E17C2A1" w14:textId="20E67D80" w:rsidR="009B35F4" w:rsidRPr="00883234" w:rsidRDefault="005C5B69" w:rsidP="00883234">
      <w:pPr>
        <w:pStyle w:val="SuperHeading"/>
      </w:pPr>
      <w:r>
        <w:rPr>
          <w:noProof/>
        </w:rPr>
        <w:lastRenderedPageBreak/>
        <mc:AlternateContent>
          <mc:Choice Requires="wps">
            <w:drawing>
              <wp:anchor distT="0" distB="0" distL="114300" distR="114300" simplePos="0" relativeHeight="251663360" behindDoc="1" locked="0" layoutInCell="1" allowOverlap="1" wp14:anchorId="456969D9" wp14:editId="3B881D74">
                <wp:simplePos x="0" y="0"/>
                <wp:positionH relativeFrom="page">
                  <wp:posOffset>1270000</wp:posOffset>
                </wp:positionH>
                <wp:positionV relativeFrom="page">
                  <wp:posOffset>2540000</wp:posOffset>
                </wp:positionV>
                <wp:extent cx="5080000" cy="1270000"/>
                <wp:effectExtent l="0" t="0" r="0" b="0"/>
                <wp:wrapNone/>
                <wp:docPr id="65727883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AE1619" w14:textId="6FDEC07B"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969D9"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6AE1619" w14:textId="6FDEC07B"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v:textbox>
                <w10:wrap anchorx="page" anchory="page"/>
              </v:shape>
            </w:pict>
          </mc:Fallback>
        </mc:AlternateContent>
      </w:r>
      <w:r w:rsidR="00B269D4" w:rsidRPr="00883234">
        <w:t>Assessment Requirements for CHCDIS011 Contribute to ongoing skills development using a strengths-based approach</w:t>
      </w:r>
    </w:p>
    <w:p w14:paraId="60D0D118" w14:textId="77777777" w:rsidR="009B35F4" w:rsidRPr="00883234" w:rsidRDefault="00B269D4" w:rsidP="00883234">
      <w:pPr>
        <w:pStyle w:val="Heading1"/>
      </w:pPr>
      <w:bookmarkStart w:id="8" w:name="O_1224085"/>
      <w:bookmarkEnd w:id="8"/>
      <w:r w:rsidRPr="00883234">
        <w:t>Modification History</w:t>
      </w:r>
    </w:p>
    <w:p w14:paraId="56C11870" w14:textId="6EB519C2" w:rsidR="009B35F4" w:rsidRPr="00883234" w:rsidRDefault="4C71BD2D">
      <w:pPr>
        <w:pStyle w:val="BodyText"/>
      </w:pPr>
      <w:r>
        <w:t>Release 2</w:t>
      </w:r>
    </w:p>
    <w:p w14:paraId="59C02D69" w14:textId="77777777" w:rsidR="009B35F4" w:rsidRPr="00883234" w:rsidRDefault="00B269D4" w:rsidP="00883234">
      <w:pPr>
        <w:pStyle w:val="Heading1"/>
      </w:pPr>
      <w:bookmarkStart w:id="9" w:name="O_1224088"/>
      <w:bookmarkEnd w:id="9"/>
      <w:r w:rsidRPr="00883234">
        <w:t>Performance Evidence</w:t>
      </w:r>
    </w:p>
    <w:p w14:paraId="19FFF4CD" w14:textId="77777777" w:rsidR="009B35F4" w:rsidRPr="00883234" w:rsidRDefault="00B269D4" w:rsidP="0052235A">
      <w:pPr>
        <w:pStyle w:val="BodyText"/>
      </w:pPr>
      <w:r w:rsidRPr="00883234">
        <w:t>Evidence of the ability to complete tasks outlined in elements and performance criteria of this unit in the context of the job role, and:</w:t>
      </w:r>
    </w:p>
    <w:p w14:paraId="2174AB1C" w14:textId="7DA47CAF" w:rsidR="009B35F4" w:rsidRPr="00883234" w:rsidRDefault="00B269D4" w:rsidP="00883234">
      <w:pPr>
        <w:pStyle w:val="ListBullet"/>
      </w:pPr>
      <w:r>
        <w:t xml:space="preserve">contribute to ongoing skills development, using a strengths-based approach, for at least </w:t>
      </w:r>
      <w:r w:rsidR="6D29FCBD">
        <w:t>3</w:t>
      </w:r>
      <w:r>
        <w:t xml:space="preserve"> people with disability according to their individualised plan, </w:t>
      </w:r>
      <w:r w:rsidR="73B5BCA5">
        <w:t>2</w:t>
      </w:r>
      <w:r>
        <w:t xml:space="preserve"> in simulation and one in the workplace, including:</w:t>
      </w:r>
    </w:p>
    <w:p w14:paraId="0BE706BB" w14:textId="77777777" w:rsidR="009B35F4" w:rsidRPr="00883234" w:rsidRDefault="00B269D4" w:rsidP="00883234">
      <w:pPr>
        <w:pStyle w:val="ListBullet2"/>
      </w:pPr>
      <w:r w:rsidRPr="00883234">
        <w:t>identifying existing skills, preferences and goals of the person and strategies and resources to employ to meet their goals</w:t>
      </w:r>
    </w:p>
    <w:p w14:paraId="61EF3435" w14:textId="77777777" w:rsidR="009B35F4" w:rsidRPr="00883234" w:rsidRDefault="00B269D4" w:rsidP="00883234">
      <w:pPr>
        <w:pStyle w:val="ListBullet2"/>
      </w:pPr>
      <w:r w:rsidRPr="00883234">
        <w:t>using positive approaches and strategies that upholds the dignity and respects the rights of the person</w:t>
      </w:r>
    </w:p>
    <w:p w14:paraId="2AA8AFCB" w14:textId="77777777" w:rsidR="009B35F4" w:rsidRPr="00883234" w:rsidRDefault="00B269D4" w:rsidP="00883234">
      <w:pPr>
        <w:pStyle w:val="ListBullet2"/>
      </w:pPr>
      <w:r w:rsidRPr="00883234">
        <w:t>supporting the involvement of the person’s carer or family</w:t>
      </w:r>
    </w:p>
    <w:p w14:paraId="5BE365AB" w14:textId="77777777" w:rsidR="009B35F4" w:rsidRPr="00883234" w:rsidRDefault="00B269D4" w:rsidP="00883234">
      <w:pPr>
        <w:pStyle w:val="ListBullet2"/>
      </w:pPr>
      <w:r w:rsidRPr="00883234">
        <w:t>providing feedback to the person</w:t>
      </w:r>
    </w:p>
    <w:p w14:paraId="7DE35B33" w14:textId="77777777" w:rsidR="009B35F4" w:rsidRPr="00883234" w:rsidRDefault="00B269D4" w:rsidP="00883234">
      <w:pPr>
        <w:pStyle w:val="ListBullet2"/>
      </w:pPr>
      <w:r w:rsidRPr="00883234">
        <w:t>monitoring strategies and adapting support to meet changing needs of the person, in consultation with the person and others</w:t>
      </w:r>
    </w:p>
    <w:p w14:paraId="54A078FD" w14:textId="77777777" w:rsidR="009B35F4" w:rsidRPr="00883234" w:rsidRDefault="00B269D4" w:rsidP="00883234">
      <w:pPr>
        <w:pStyle w:val="ListBullet2"/>
      </w:pPr>
      <w:r w:rsidRPr="00883234">
        <w:t xml:space="preserve">completing reports and documentation according to organisational policies and procedures. </w:t>
      </w:r>
    </w:p>
    <w:p w14:paraId="02EB378F" w14:textId="77777777" w:rsidR="009B35F4" w:rsidRPr="00883234" w:rsidRDefault="009B35F4" w:rsidP="00883234">
      <w:pPr>
        <w:pStyle w:val="AllowPageBreak"/>
      </w:pPr>
    </w:p>
    <w:p w14:paraId="4EE58E0F" w14:textId="77777777" w:rsidR="009B35F4" w:rsidRPr="00883234" w:rsidRDefault="00B269D4" w:rsidP="00883234">
      <w:pPr>
        <w:pStyle w:val="Heading1"/>
      </w:pPr>
      <w:bookmarkStart w:id="10" w:name="O_1224087"/>
      <w:bookmarkEnd w:id="10"/>
      <w:r w:rsidRPr="00883234">
        <w:t>Knowledge Evidence</w:t>
      </w:r>
    </w:p>
    <w:p w14:paraId="31602429" w14:textId="77777777" w:rsidR="009B35F4" w:rsidRPr="00883234" w:rsidRDefault="00B269D4" w:rsidP="0052235A">
      <w:pPr>
        <w:pStyle w:val="BodyText"/>
      </w:pPr>
      <w:r w:rsidRPr="00883234">
        <w:t>Demonstrated knowledge required to complete the tasks outlined in elements and performance criteria of this unit:</w:t>
      </w:r>
    </w:p>
    <w:p w14:paraId="475E50E8" w14:textId="77777777" w:rsidR="009B35F4" w:rsidRPr="00883234" w:rsidRDefault="00B269D4" w:rsidP="00883234">
      <w:pPr>
        <w:pStyle w:val="ListBullet"/>
      </w:pPr>
      <w:r w:rsidRPr="00883234">
        <w:t>current practices, philosophies and theories relevant to skills development using a strengths-based approach:</w:t>
      </w:r>
    </w:p>
    <w:p w14:paraId="7C4B5C31" w14:textId="77777777" w:rsidR="009B35F4" w:rsidRPr="00883234" w:rsidRDefault="00B269D4" w:rsidP="00883234">
      <w:pPr>
        <w:pStyle w:val="ListBullet2"/>
      </w:pPr>
      <w:r w:rsidRPr="00883234">
        <w:t>human rights framework of service</w:t>
      </w:r>
    </w:p>
    <w:p w14:paraId="33B73B22" w14:textId="34D69D9A" w:rsidR="009B35F4" w:rsidRPr="00883234" w:rsidRDefault="00B269D4" w:rsidP="00883234">
      <w:pPr>
        <w:pStyle w:val="ListBullet2"/>
      </w:pPr>
      <w:r>
        <w:t>impact of social devaluation on a person’s quality of life</w:t>
      </w:r>
    </w:p>
    <w:p w14:paraId="71603929" w14:textId="77777777" w:rsidR="009B35F4" w:rsidRPr="00883234" w:rsidRDefault="00B269D4" w:rsidP="00883234">
      <w:pPr>
        <w:pStyle w:val="ListBullet2"/>
      </w:pPr>
      <w:r w:rsidRPr="00883234">
        <w:t>competency and image enhancement as a means of addressing devaluation</w:t>
      </w:r>
    </w:p>
    <w:p w14:paraId="77738315" w14:textId="77777777" w:rsidR="009B35F4" w:rsidRPr="00883234" w:rsidRDefault="00B269D4" w:rsidP="00883234">
      <w:pPr>
        <w:pStyle w:val="ListBullet2"/>
      </w:pPr>
      <w:r w:rsidRPr="00883234">
        <w:t>practices which focus on the individual person</w:t>
      </w:r>
    </w:p>
    <w:p w14:paraId="7F8CCE03" w14:textId="77777777" w:rsidR="009B35F4" w:rsidRPr="00883234" w:rsidRDefault="00B269D4" w:rsidP="00883234">
      <w:pPr>
        <w:pStyle w:val="ListBullet2"/>
      </w:pPr>
      <w:r w:rsidRPr="00883234">
        <w:t>strengths-based practice</w:t>
      </w:r>
    </w:p>
    <w:p w14:paraId="71CC6DA9" w14:textId="77777777" w:rsidR="009B35F4" w:rsidRPr="00883234" w:rsidRDefault="00B269D4" w:rsidP="00883234">
      <w:pPr>
        <w:pStyle w:val="ListBullet2"/>
      </w:pPr>
      <w:r w:rsidRPr="00883234">
        <w:t>positive behaviour support</w:t>
      </w:r>
    </w:p>
    <w:p w14:paraId="2FA2AB52" w14:textId="77777777" w:rsidR="009B35F4" w:rsidRPr="00883234" w:rsidRDefault="00B269D4" w:rsidP="00883234">
      <w:pPr>
        <w:pStyle w:val="ListBullet2"/>
      </w:pPr>
      <w:r w:rsidRPr="00883234">
        <w:t>active support</w:t>
      </w:r>
    </w:p>
    <w:p w14:paraId="21C217CE" w14:textId="28EEB383" w:rsidR="009B35F4" w:rsidRPr="00883234" w:rsidRDefault="005C5B69" w:rsidP="00883234">
      <w:pPr>
        <w:pStyle w:val="ListBullet2"/>
      </w:pPr>
      <w:r>
        <w:rPr>
          <w:noProof/>
        </w:rPr>
        <w:lastRenderedPageBreak/>
        <mc:AlternateContent>
          <mc:Choice Requires="wps">
            <w:drawing>
              <wp:anchor distT="0" distB="0" distL="114300" distR="114300" simplePos="0" relativeHeight="251664384" behindDoc="1" locked="0" layoutInCell="1" allowOverlap="1" wp14:anchorId="68696056" wp14:editId="1FE1EEFE">
                <wp:simplePos x="0" y="0"/>
                <wp:positionH relativeFrom="page">
                  <wp:posOffset>1270000</wp:posOffset>
                </wp:positionH>
                <wp:positionV relativeFrom="page">
                  <wp:posOffset>2540000</wp:posOffset>
                </wp:positionV>
                <wp:extent cx="5080000" cy="1270000"/>
                <wp:effectExtent l="0" t="0" r="0" b="0"/>
                <wp:wrapNone/>
                <wp:docPr id="101809177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2A2B7E" w14:textId="399A4F7B"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696056"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A2A2B7E" w14:textId="399A4F7B"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v:textbox>
                <w10:wrap anchorx="page" anchory="page"/>
              </v:shape>
            </w:pict>
          </mc:Fallback>
        </mc:AlternateContent>
      </w:r>
      <w:r w:rsidR="00B269D4" w:rsidRPr="00883234">
        <w:t>person-centred practice</w:t>
      </w:r>
    </w:p>
    <w:p w14:paraId="0F9A8FB2" w14:textId="77777777" w:rsidR="009B35F4" w:rsidRPr="00883234" w:rsidRDefault="00B269D4" w:rsidP="00883234">
      <w:pPr>
        <w:pStyle w:val="ListBullet2"/>
      </w:pPr>
      <w:r w:rsidRPr="00883234">
        <w:t>community education and capacity building</w:t>
      </w:r>
    </w:p>
    <w:p w14:paraId="6099DD4A" w14:textId="77777777" w:rsidR="009B35F4" w:rsidRPr="00883234" w:rsidRDefault="00B269D4" w:rsidP="00883234">
      <w:pPr>
        <w:pStyle w:val="ListBullet2"/>
      </w:pPr>
      <w:r w:rsidRPr="00883234">
        <w:t>social and emotional wellbeing frameworks</w:t>
      </w:r>
    </w:p>
    <w:p w14:paraId="13CD6317" w14:textId="77777777" w:rsidR="009B35F4" w:rsidRPr="00883234" w:rsidRDefault="00B269D4" w:rsidP="00883234">
      <w:pPr>
        <w:pStyle w:val="ListBullet"/>
      </w:pPr>
      <w:r w:rsidRPr="00883234">
        <w:t>concepts of vulnerability, power, independence and interdependence</w:t>
      </w:r>
    </w:p>
    <w:p w14:paraId="1ED4ECE7" w14:textId="77777777" w:rsidR="009B35F4" w:rsidRPr="00883234" w:rsidRDefault="00B269D4" w:rsidP="00883234">
      <w:pPr>
        <w:pStyle w:val="ListBullet"/>
      </w:pPr>
      <w:r w:rsidRPr="00883234">
        <w:t>roles and responsibilities of people involved in provision of disability support:</w:t>
      </w:r>
    </w:p>
    <w:p w14:paraId="25D6ED1C" w14:textId="77777777" w:rsidR="009B35F4" w:rsidRPr="00883234" w:rsidRDefault="00B269D4" w:rsidP="00883234">
      <w:pPr>
        <w:pStyle w:val="ListBullet2"/>
      </w:pPr>
      <w:r w:rsidRPr="00883234">
        <w:t>support worker</w:t>
      </w:r>
    </w:p>
    <w:p w14:paraId="101225D7" w14:textId="77777777" w:rsidR="009B35F4" w:rsidRPr="00883234" w:rsidRDefault="00B269D4" w:rsidP="00883234">
      <w:pPr>
        <w:pStyle w:val="ListBullet2"/>
      </w:pPr>
      <w:r w:rsidRPr="00883234">
        <w:t>supervisor</w:t>
      </w:r>
    </w:p>
    <w:p w14:paraId="3562D082" w14:textId="77777777" w:rsidR="009B35F4" w:rsidRPr="00883234" w:rsidRDefault="00B269D4" w:rsidP="00883234">
      <w:pPr>
        <w:pStyle w:val="ListBullet2"/>
      </w:pPr>
      <w:r w:rsidRPr="00883234">
        <w:t>carer</w:t>
      </w:r>
    </w:p>
    <w:p w14:paraId="2C02A12B" w14:textId="77777777" w:rsidR="009B35F4" w:rsidRPr="00883234" w:rsidRDefault="00B269D4" w:rsidP="00883234">
      <w:pPr>
        <w:pStyle w:val="ListBullet2"/>
      </w:pPr>
      <w:r w:rsidRPr="00883234">
        <w:t>family</w:t>
      </w:r>
    </w:p>
    <w:p w14:paraId="5484340D" w14:textId="77777777" w:rsidR="009B35F4" w:rsidRPr="00883234" w:rsidRDefault="00B269D4" w:rsidP="00883234">
      <w:pPr>
        <w:pStyle w:val="ListBullet2"/>
      </w:pPr>
      <w:r w:rsidRPr="00883234">
        <w:t>health professionals</w:t>
      </w:r>
    </w:p>
    <w:p w14:paraId="514534D5" w14:textId="77777777" w:rsidR="009B35F4" w:rsidRPr="00883234" w:rsidRDefault="00B269D4" w:rsidP="00883234">
      <w:pPr>
        <w:pStyle w:val="ListBullet"/>
      </w:pPr>
      <w:r w:rsidRPr="00883234">
        <w:t>concepts of individual and structural discrimination</w:t>
      </w:r>
    </w:p>
    <w:p w14:paraId="1E91C810" w14:textId="77777777" w:rsidR="009B35F4" w:rsidRPr="00883234" w:rsidRDefault="00B269D4" w:rsidP="00883234">
      <w:pPr>
        <w:pStyle w:val="ListBullet"/>
      </w:pPr>
      <w:r w:rsidRPr="00883234">
        <w:t>assessment processes relating to ongoing skills development</w:t>
      </w:r>
    </w:p>
    <w:p w14:paraId="200DEAC8" w14:textId="77777777" w:rsidR="009B35F4" w:rsidRPr="00883234" w:rsidRDefault="00B269D4" w:rsidP="00883234">
      <w:pPr>
        <w:pStyle w:val="ListBullet"/>
      </w:pPr>
      <w:r w:rsidRPr="00883234">
        <w:t>assessments processes and protocols used by the organisation or service</w:t>
      </w:r>
    </w:p>
    <w:p w14:paraId="514B29F9" w14:textId="77777777" w:rsidR="009B35F4" w:rsidRPr="00883234" w:rsidRDefault="00B269D4" w:rsidP="00883234">
      <w:pPr>
        <w:pStyle w:val="ListBullet"/>
      </w:pPr>
      <w:r w:rsidRPr="00883234">
        <w:t>communication needs, strategies and resources</w:t>
      </w:r>
    </w:p>
    <w:p w14:paraId="286D63FB" w14:textId="77777777" w:rsidR="009B35F4" w:rsidRPr="00883234" w:rsidRDefault="00B269D4" w:rsidP="00883234">
      <w:pPr>
        <w:pStyle w:val="ListBullet"/>
      </w:pPr>
      <w:r w:rsidRPr="00883234">
        <w:t>strategies for consulting with the person and others</w:t>
      </w:r>
    </w:p>
    <w:p w14:paraId="0387CD6C" w14:textId="77777777" w:rsidR="009B35F4" w:rsidRPr="00883234" w:rsidRDefault="00B269D4" w:rsidP="00883234">
      <w:pPr>
        <w:pStyle w:val="ListBullet"/>
      </w:pPr>
      <w:r w:rsidRPr="00883234">
        <w:t>strategies and techniques for advocating on behalf of the person with disability</w:t>
      </w:r>
    </w:p>
    <w:p w14:paraId="239D9051" w14:textId="77777777" w:rsidR="009B35F4" w:rsidRPr="00883234" w:rsidRDefault="00B269D4" w:rsidP="00883234">
      <w:pPr>
        <w:pStyle w:val="ListBullet"/>
      </w:pPr>
      <w:r w:rsidRPr="00883234">
        <w:t>principles of access and equity</w:t>
      </w:r>
    </w:p>
    <w:p w14:paraId="176D982E" w14:textId="77777777" w:rsidR="009B35F4" w:rsidRPr="00883234" w:rsidRDefault="00B269D4" w:rsidP="00883234">
      <w:pPr>
        <w:pStyle w:val="ListBullet"/>
      </w:pPr>
      <w:r w:rsidRPr="00883234">
        <w:t>legal and ethical considerations for working with people with disability:</w:t>
      </w:r>
    </w:p>
    <w:p w14:paraId="10BCA165" w14:textId="77777777" w:rsidR="009B35F4" w:rsidRPr="00883234" w:rsidRDefault="00B269D4" w:rsidP="00883234">
      <w:pPr>
        <w:pStyle w:val="ListBullet2"/>
      </w:pPr>
      <w:r w:rsidRPr="00883234">
        <w:t>duty of care</w:t>
      </w:r>
    </w:p>
    <w:p w14:paraId="5EB50B2E" w14:textId="77777777" w:rsidR="009B35F4" w:rsidRPr="00883234" w:rsidRDefault="00B269D4" w:rsidP="00883234">
      <w:pPr>
        <w:pStyle w:val="ListBullet2"/>
      </w:pPr>
      <w:r w:rsidRPr="00883234">
        <w:t>dignity of risk</w:t>
      </w:r>
    </w:p>
    <w:p w14:paraId="1E042A55" w14:textId="77777777" w:rsidR="009B35F4" w:rsidRPr="00883234" w:rsidRDefault="00B269D4" w:rsidP="00883234">
      <w:pPr>
        <w:pStyle w:val="ListBullet2"/>
      </w:pPr>
      <w:r w:rsidRPr="00883234">
        <w:t>human rights, including the United Nations Convention on the Rights of Persons with Disabilities (UNCRPD)</w:t>
      </w:r>
    </w:p>
    <w:p w14:paraId="11E43E8D" w14:textId="77777777" w:rsidR="009B35F4" w:rsidRPr="00883234" w:rsidRDefault="00B269D4" w:rsidP="00883234">
      <w:pPr>
        <w:pStyle w:val="ListBullet2"/>
      </w:pPr>
      <w:r w:rsidRPr="00883234">
        <w:t>privacy, confidentiality and disclosure</w:t>
      </w:r>
    </w:p>
    <w:p w14:paraId="7F0677B2" w14:textId="77777777" w:rsidR="009B35F4" w:rsidRPr="00883234" w:rsidRDefault="00B269D4" w:rsidP="00883234">
      <w:pPr>
        <w:pStyle w:val="ListBullet"/>
      </w:pPr>
      <w:r w:rsidRPr="00883234">
        <w:t>tools, equipment and other resources used in the learning process</w:t>
      </w:r>
    </w:p>
    <w:p w14:paraId="52A14BDB" w14:textId="77777777" w:rsidR="009B35F4" w:rsidRPr="00883234" w:rsidRDefault="00B269D4" w:rsidP="00883234">
      <w:pPr>
        <w:pStyle w:val="ListBullet"/>
      </w:pPr>
      <w:r w:rsidRPr="00883234">
        <w:t>teaching and learning strategies</w:t>
      </w:r>
    </w:p>
    <w:p w14:paraId="438B96D2" w14:textId="77777777" w:rsidR="009B35F4" w:rsidRPr="00883234" w:rsidRDefault="00B269D4" w:rsidP="00883234">
      <w:pPr>
        <w:pStyle w:val="ListBullet"/>
      </w:pPr>
      <w:r w:rsidRPr="00883234">
        <w:t>strategies for identifying and maximising informal learning opportunities</w:t>
      </w:r>
    </w:p>
    <w:p w14:paraId="70709F94" w14:textId="77777777" w:rsidR="009B35F4" w:rsidRPr="00883234" w:rsidRDefault="00B269D4" w:rsidP="00883234">
      <w:pPr>
        <w:pStyle w:val="ListBullet"/>
      </w:pPr>
      <w:r w:rsidRPr="00883234">
        <w:t>services and resources available to people with special needs</w:t>
      </w:r>
    </w:p>
    <w:p w14:paraId="2D7BABBD" w14:textId="77777777" w:rsidR="009B35F4" w:rsidRPr="00883234" w:rsidRDefault="00B269D4" w:rsidP="00883234">
      <w:pPr>
        <w:pStyle w:val="ListBullet"/>
      </w:pPr>
      <w:r w:rsidRPr="00883234">
        <w:t>prompting, principles of prompting and fading prompting</w:t>
      </w:r>
    </w:p>
    <w:p w14:paraId="474396AE" w14:textId="77777777" w:rsidR="009B35F4" w:rsidRPr="00883234" w:rsidRDefault="00B269D4" w:rsidP="00883234">
      <w:pPr>
        <w:pStyle w:val="ListBullet"/>
      </w:pPr>
      <w:r w:rsidRPr="00883234">
        <w:t>strategies to create independence</w:t>
      </w:r>
    </w:p>
    <w:p w14:paraId="3FBF4BE6" w14:textId="77777777" w:rsidR="009B35F4" w:rsidRPr="00883234" w:rsidRDefault="00B269D4" w:rsidP="00883234">
      <w:pPr>
        <w:pStyle w:val="ListBullet"/>
      </w:pPr>
      <w:r w:rsidRPr="00883234">
        <w:t>reinforcing techniques and when and how to use them</w:t>
      </w:r>
    </w:p>
    <w:p w14:paraId="0C577025" w14:textId="77777777" w:rsidR="009B35F4" w:rsidRPr="00883234" w:rsidRDefault="00B269D4" w:rsidP="00883234">
      <w:pPr>
        <w:pStyle w:val="ListBullet"/>
      </w:pPr>
      <w:r w:rsidRPr="00883234">
        <w:t>motivators, de-motivators and blocks to learning</w:t>
      </w:r>
    </w:p>
    <w:p w14:paraId="10B4FF73" w14:textId="77777777" w:rsidR="009B35F4" w:rsidRPr="00883234" w:rsidRDefault="00B269D4" w:rsidP="00883234">
      <w:pPr>
        <w:pStyle w:val="ListBullet"/>
      </w:pPr>
      <w:r w:rsidRPr="00883234">
        <w:t>incidental learning and the importance of recognising opportunities for learning</w:t>
      </w:r>
    </w:p>
    <w:p w14:paraId="5BBD1A4C" w14:textId="77777777" w:rsidR="009B35F4" w:rsidRPr="00883234" w:rsidRDefault="00B269D4" w:rsidP="00883234">
      <w:pPr>
        <w:pStyle w:val="ListBullet"/>
      </w:pPr>
      <w:r w:rsidRPr="00883234">
        <w:t>organisational policies and procedures for:</w:t>
      </w:r>
    </w:p>
    <w:p w14:paraId="5F7D7E3C" w14:textId="77777777" w:rsidR="009B35F4" w:rsidRPr="00883234" w:rsidRDefault="00B269D4" w:rsidP="00883234">
      <w:pPr>
        <w:pStyle w:val="ListBullet2"/>
      </w:pPr>
      <w:r w:rsidRPr="00883234">
        <w:t>documentation, including the importance of timely, accurate, objective and detailed records</w:t>
      </w:r>
    </w:p>
    <w:p w14:paraId="7CA97212" w14:textId="77777777" w:rsidR="009B35F4" w:rsidRPr="00883234" w:rsidRDefault="00B269D4" w:rsidP="00883234">
      <w:pPr>
        <w:pStyle w:val="ListBullet2"/>
      </w:pPr>
      <w:r w:rsidRPr="00883234">
        <w:t>storage of information.</w:t>
      </w:r>
    </w:p>
    <w:p w14:paraId="6A05A809" w14:textId="77777777" w:rsidR="009B35F4" w:rsidRPr="00883234" w:rsidRDefault="009B35F4" w:rsidP="00883234">
      <w:pPr>
        <w:pStyle w:val="AllowPageBreak"/>
      </w:pPr>
    </w:p>
    <w:p w14:paraId="1652AF4D" w14:textId="2E9298EB" w:rsidR="009B35F4" w:rsidRPr="00883234" w:rsidRDefault="005C5B69" w:rsidP="00883234">
      <w:pPr>
        <w:pStyle w:val="Heading1"/>
      </w:pPr>
      <w:bookmarkStart w:id="11" w:name="O_1224086"/>
      <w:bookmarkEnd w:id="11"/>
      <w:r>
        <w:rPr>
          <w:noProof/>
        </w:rPr>
        <w:lastRenderedPageBreak/>
        <mc:AlternateContent>
          <mc:Choice Requires="wps">
            <w:drawing>
              <wp:anchor distT="0" distB="0" distL="114300" distR="114300" simplePos="0" relativeHeight="251665408" behindDoc="1" locked="0" layoutInCell="1" allowOverlap="1" wp14:anchorId="4901373A" wp14:editId="14A75E58">
                <wp:simplePos x="0" y="0"/>
                <wp:positionH relativeFrom="page">
                  <wp:posOffset>1270000</wp:posOffset>
                </wp:positionH>
                <wp:positionV relativeFrom="page">
                  <wp:posOffset>2307590</wp:posOffset>
                </wp:positionV>
                <wp:extent cx="5080000" cy="1270000"/>
                <wp:effectExtent l="0" t="0" r="0" b="0"/>
                <wp:wrapNone/>
                <wp:docPr id="100918647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C5CA8FF" w14:textId="73DB2338"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1373A" id="Watermark_Page_7" o:spid="_x0000_s1032" type="#_x0000_t202" style="position:absolute;margin-left:100pt;margin-top:181.7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P9fmw/hAAAAEQEAAA8AAAAAAAAAAAAAAAAAqwQAAGRycy9kb3ducmV2LnhtbFBL&#13;&#10;BQYAAAAABAAEAPMAAAC5BQAAAAA=&#13;&#10;" stroked="f" strokeweight=".5pt">
                <v:fill opacity="0"/>
                <o:lock v:ext="edit" aspectratio="t"/>
                <v:textbox>
                  <w:txbxContent>
                    <w:p w14:paraId="0C5CA8FF" w14:textId="73DB2338" w:rsidR="005C5B69" w:rsidRPr="005C5B69" w:rsidRDefault="005C5B69" w:rsidP="005C5B69">
                      <w:pPr>
                        <w:jc w:val="center"/>
                        <w:rPr>
                          <w:rFonts w:ascii="Arial" w:hAnsi="Arial" w:cs="Arial"/>
                          <w:b/>
                          <w:color w:val="B4B4B4"/>
                          <w:sz w:val="180"/>
                        </w:rPr>
                      </w:pPr>
                      <w:r w:rsidRPr="005C5B69">
                        <w:rPr>
                          <w:rFonts w:ascii="Arial" w:hAnsi="Arial" w:cs="Arial"/>
                          <w:b/>
                          <w:color w:val="B4B4B4"/>
                          <w:sz w:val="180"/>
                        </w:rPr>
                        <w:t>DRAFT</w:t>
                      </w:r>
                    </w:p>
                  </w:txbxContent>
                </v:textbox>
                <w10:wrap anchorx="page" anchory="page"/>
              </v:shape>
            </w:pict>
          </mc:Fallback>
        </mc:AlternateContent>
      </w:r>
      <w:r w:rsidR="00B269D4" w:rsidRPr="00883234">
        <w:t>Assessment Conditions</w:t>
      </w:r>
    </w:p>
    <w:p w14:paraId="4DEA49A4" w14:textId="77777777" w:rsidR="009B35F4" w:rsidRPr="00883234" w:rsidRDefault="00B269D4" w:rsidP="0052235A">
      <w:pPr>
        <w:pStyle w:val="BodyText"/>
      </w:pPr>
      <w:r w:rsidRPr="00883234">
        <w:t>All aspects of the performance evidence must be demonstrated using simulation prior to being demonstrated in the workplace, as outlined in the performance evidence.</w:t>
      </w:r>
    </w:p>
    <w:p w14:paraId="5D79670A" w14:textId="77777777" w:rsidR="009B35F4" w:rsidRPr="00883234" w:rsidRDefault="00B269D4" w:rsidP="0052235A">
      <w:pPr>
        <w:pStyle w:val="BodyText"/>
      </w:pPr>
      <w:r w:rsidRPr="00883234">
        <w:t>Assessment must ensure access to:</w:t>
      </w:r>
    </w:p>
    <w:p w14:paraId="3AEF0D94" w14:textId="77777777" w:rsidR="009B35F4" w:rsidRPr="00883234" w:rsidRDefault="00B269D4" w:rsidP="00883234">
      <w:pPr>
        <w:pStyle w:val="ListBullet"/>
      </w:pPr>
      <w:r w:rsidRPr="00883234">
        <w:t xml:space="preserve">facilities, equipment and resources that reflect real working conditions and model industry operating conditions and contingencies </w:t>
      </w:r>
    </w:p>
    <w:p w14:paraId="023BA8A4" w14:textId="77777777" w:rsidR="009B35F4" w:rsidRPr="00883234" w:rsidRDefault="00B269D4" w:rsidP="00883234">
      <w:pPr>
        <w:pStyle w:val="ListBullet"/>
      </w:pPr>
      <w:r w:rsidRPr="00883234">
        <w:t>organisational policies and procedures</w:t>
      </w:r>
    </w:p>
    <w:p w14:paraId="3819F63E" w14:textId="77777777" w:rsidR="009B35F4" w:rsidRPr="00883234" w:rsidRDefault="00B269D4" w:rsidP="00883234">
      <w:pPr>
        <w:pStyle w:val="ListBullet"/>
      </w:pPr>
      <w:r w:rsidRPr="00883234">
        <w:t>individualised plans</w:t>
      </w:r>
    </w:p>
    <w:p w14:paraId="4E2E6B4D" w14:textId="77777777" w:rsidR="009B35F4" w:rsidRPr="00883234" w:rsidRDefault="00B269D4" w:rsidP="00883234">
      <w:pPr>
        <w:pStyle w:val="ListBullet"/>
      </w:pPr>
      <w:r w:rsidRPr="00883234">
        <w:t>equipment and resources outlined in individualised plans</w:t>
      </w:r>
    </w:p>
    <w:p w14:paraId="1488EBF6" w14:textId="77777777" w:rsidR="009B35F4" w:rsidRPr="00883234" w:rsidRDefault="00B269D4" w:rsidP="00883234">
      <w:pPr>
        <w:pStyle w:val="ListBullet"/>
      </w:pPr>
      <w:r w:rsidRPr="00883234">
        <w:t>opportunities for engagement with people with disability or people who participate in simulations and scenarios that involve provision of disability support in a range of contexts.</w:t>
      </w:r>
    </w:p>
    <w:p w14:paraId="3D001D39" w14:textId="77777777" w:rsidR="009B35F4" w:rsidRPr="00883234" w:rsidRDefault="00B269D4" w:rsidP="00883234">
      <w:pPr>
        <w:pStyle w:val="Heading1"/>
      </w:pPr>
      <w:bookmarkStart w:id="12" w:name="O_1224084"/>
      <w:bookmarkEnd w:id="12"/>
      <w:r w:rsidRPr="00883234">
        <w:t>Links</w:t>
      </w:r>
    </w:p>
    <w:p w14:paraId="0C2FA8E0" w14:textId="6266EDEC" w:rsidR="009B35F4" w:rsidRPr="00883234" w:rsidRDefault="00B269D4" w:rsidP="0052235A">
      <w:pPr>
        <w:pStyle w:val="BodyText"/>
      </w:pPr>
      <w:r>
        <w:t xml:space="preserve">Companion Volume implementation guides are found in VETNet - </w:t>
      </w:r>
    </w:p>
    <w:p w14:paraId="5A39BBE3" w14:textId="77777777" w:rsidR="009B35F4" w:rsidRPr="00883234" w:rsidRDefault="009B35F4" w:rsidP="00883234"/>
    <w:sectPr w:rsidR="009B35F4" w:rsidRPr="00883234" w:rsidSect="00883234">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C255D" w14:textId="77777777" w:rsidR="00B269D4" w:rsidRDefault="00B269D4">
      <w:r>
        <w:separator/>
      </w:r>
    </w:p>
  </w:endnote>
  <w:endnote w:type="continuationSeparator" w:id="0">
    <w:p w14:paraId="59602992" w14:textId="77777777" w:rsidR="00B269D4" w:rsidRDefault="00B26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549B4" w14:textId="77777777" w:rsidR="005C5B69" w:rsidRDefault="005C5B6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FC984" w14:textId="77777777" w:rsidR="005C5B69" w:rsidRDefault="005C5B6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0FAB6" w14:textId="77777777" w:rsidR="005C5B69" w:rsidRDefault="005C5B69">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21C26C39" w:rsidR="00B269D4" w:rsidRDefault="00B269D4">
    <w:pPr>
      <w:pStyle w:val="Footer"/>
      <w:framePr w:wrap="around"/>
    </w:pPr>
    <w:fldSimple w:instr="DOCPROPERTY  Subject  \* MERGEFORMAT"/>
    <w:r w:rsidR="4BF8C519">
      <w:t>Draft</w:t>
    </w:r>
    <w:r>
      <w:tab/>
    </w:r>
    <w:r w:rsidR="4BF8C519">
      <w:t xml:space="preserve">Page </w:t>
    </w:r>
    <w:r w:rsidRPr="4BF8C519">
      <w:rPr>
        <w:noProof/>
      </w:rPr>
      <w:fldChar w:fldCharType="begin"/>
    </w:r>
    <w:r>
      <w:instrText xml:space="preserve"> PAGE  \* Arabic  \* MERGEFORMAT </w:instrText>
    </w:r>
    <w:r w:rsidRPr="4BF8C519">
      <w:fldChar w:fldCharType="separate"/>
    </w:r>
    <w:r w:rsidR="4BF8C519" w:rsidRPr="4BF8C519">
      <w:rPr>
        <w:noProof/>
      </w:rPr>
      <w:t>2</w:t>
    </w:r>
    <w:r w:rsidRPr="4BF8C519">
      <w:rPr>
        <w:noProof/>
      </w:rPr>
      <w:fldChar w:fldCharType="end"/>
    </w:r>
    <w:r w:rsidR="4BF8C519">
      <w:t xml:space="preserve"> of </w:t>
    </w:r>
    <w:r w:rsidRPr="4BF8C519">
      <w:rPr>
        <w:noProof/>
      </w:rPr>
      <w:fldChar w:fldCharType="begin"/>
    </w:r>
    <w:r w:rsidRPr="4BF8C519">
      <w:rPr>
        <w:noProof/>
      </w:rPr>
      <w:instrText xml:space="preserve"> NUMPAGES  \* Arabic  \* MERGEFORMAT </w:instrText>
    </w:r>
    <w:r w:rsidRPr="4BF8C519">
      <w:rPr>
        <w:noProof/>
      </w:rPr>
      <w:fldChar w:fldCharType="separate"/>
    </w:r>
    <w:r w:rsidR="4BF8C519" w:rsidRPr="4BF8C519">
      <w:rPr>
        <w:noProof/>
      </w:rPr>
      <w:t>4</w:t>
    </w:r>
    <w:r w:rsidRPr="4BF8C519">
      <w:rPr>
        <w:noProof/>
      </w:rPr>
      <w:fldChar w:fldCharType="end"/>
    </w:r>
  </w:p>
  <w:p w14:paraId="6176C8E2" w14:textId="5336D4FC" w:rsidR="00B269D4" w:rsidRDefault="00B269D4" w:rsidP="00883234">
    <w:pPr>
      <w:pStyle w:val="Footer"/>
      <w:framePr w:wrap="around"/>
    </w:pPr>
    <w:r>
      <w:t xml:space="preserve">© Commonwealth of Australia, </w:t>
    </w:r>
    <w:r>
      <w:fldChar w:fldCharType="begin"/>
    </w:r>
    <w:r>
      <w:instrText xml:space="preserve"> DATE  \@ "yyyy"  \* MERGEFORMAT </w:instrText>
    </w:r>
    <w:r>
      <w:fldChar w:fldCharType="separate"/>
    </w:r>
    <w:r w:rsidR="005C5B69">
      <w:rPr>
        <w:noProof/>
      </w:rPr>
      <w:t>2025</w:t>
    </w:r>
    <w:r>
      <w:fldChar w:fldCharType="end"/>
    </w:r>
    <w:r>
      <w:tab/>
    </w:r>
    <w:fldSimple w:instr="DOCPROPERTY  Author  \* MERGEFORMAT">
      <w:r>
        <w:t>HumanAbility</w:t>
      </w:r>
    </w:fldSimple>
  </w:p>
  <w:p w14:paraId="60061E4C" w14:textId="77777777" w:rsidR="00B269D4" w:rsidRDefault="00B269D4" w:rsidP="00883234">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43BCF192" w:rsidR="00B269D4" w:rsidRDefault="00B269D4">
    <w:pPr>
      <w:pStyle w:val="Footer"/>
      <w:framePr w:wrap="around"/>
    </w:pPr>
    <w:fldSimple w:instr=" DOCPROPERTY  Subject  \* MERGEFORMAT "/>
    <w:r w:rsidR="3FB31441">
      <w:t>Draft</w:t>
    </w:r>
    <w:r>
      <w:tab/>
    </w:r>
    <w:r w:rsidR="3FB31441">
      <w:t xml:space="preserve">Page </w:t>
    </w:r>
    <w:r w:rsidRPr="3FB31441">
      <w:rPr>
        <w:noProof/>
      </w:rPr>
      <w:fldChar w:fldCharType="begin"/>
    </w:r>
    <w:r>
      <w:instrText xml:space="preserve"> PAGE  \* Arabic  \* MERGEFORMAT </w:instrText>
    </w:r>
    <w:r w:rsidRPr="3FB31441">
      <w:fldChar w:fldCharType="separate"/>
    </w:r>
    <w:r w:rsidR="3FB31441" w:rsidRPr="3FB31441">
      <w:rPr>
        <w:noProof/>
      </w:rPr>
      <w:t>4</w:t>
    </w:r>
    <w:r w:rsidRPr="3FB31441">
      <w:rPr>
        <w:noProof/>
      </w:rPr>
      <w:fldChar w:fldCharType="end"/>
    </w:r>
    <w:r w:rsidR="3FB31441">
      <w:t xml:space="preserve"> of </w:t>
    </w:r>
    <w:r w:rsidRPr="3FB31441">
      <w:rPr>
        <w:noProof/>
      </w:rPr>
      <w:fldChar w:fldCharType="begin"/>
    </w:r>
    <w:r w:rsidRPr="3FB31441">
      <w:rPr>
        <w:noProof/>
      </w:rPr>
      <w:instrText xml:space="preserve"> NUMPAGES  \* Arabic  \* MERGEFORMAT </w:instrText>
    </w:r>
    <w:r w:rsidRPr="3FB31441">
      <w:rPr>
        <w:noProof/>
      </w:rPr>
      <w:fldChar w:fldCharType="separate"/>
    </w:r>
    <w:r w:rsidR="3FB31441" w:rsidRPr="3FB31441">
      <w:rPr>
        <w:noProof/>
      </w:rPr>
      <w:t>4</w:t>
    </w:r>
    <w:r w:rsidRPr="3FB31441">
      <w:rPr>
        <w:noProof/>
      </w:rPr>
      <w:fldChar w:fldCharType="end"/>
    </w:r>
  </w:p>
  <w:p w14:paraId="47E86D95" w14:textId="5689FD91" w:rsidR="00B269D4" w:rsidRDefault="00B269D4" w:rsidP="00883234">
    <w:pPr>
      <w:pStyle w:val="Footer"/>
      <w:framePr w:wrap="around"/>
    </w:pPr>
    <w:r>
      <w:t xml:space="preserve">© Commonwealth of Australia, </w:t>
    </w:r>
    <w:r>
      <w:fldChar w:fldCharType="begin"/>
    </w:r>
    <w:r>
      <w:instrText xml:space="preserve"> DATE  \@ "yyyy"  \* MERGEFORMAT </w:instrText>
    </w:r>
    <w:r>
      <w:fldChar w:fldCharType="separate"/>
    </w:r>
    <w:r w:rsidR="005C5B69">
      <w:rPr>
        <w:noProof/>
      </w:rPr>
      <w:t>2025</w:t>
    </w:r>
    <w:r>
      <w:fldChar w:fldCharType="end"/>
    </w:r>
    <w:r>
      <w:tab/>
    </w:r>
    <w:fldSimple w:instr="DOCPROPERTY  Author  \* MERGEFORMAT">
      <w:r>
        <w:t>HumanAbility</w:t>
      </w:r>
    </w:fldSimple>
  </w:p>
  <w:p w14:paraId="41C8F396" w14:textId="77777777" w:rsidR="00B269D4" w:rsidRDefault="00B269D4" w:rsidP="00883234">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10DAE" w14:textId="77777777" w:rsidR="00B269D4" w:rsidRDefault="00B269D4">
      <w:r>
        <w:separator/>
      </w:r>
    </w:p>
  </w:footnote>
  <w:footnote w:type="continuationSeparator" w:id="0">
    <w:p w14:paraId="1B35B201" w14:textId="77777777" w:rsidR="00B269D4" w:rsidRDefault="00B26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46BC4" w14:textId="77777777" w:rsidR="005C5B69" w:rsidRDefault="005C5B69">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B269D4" w:rsidRDefault="00B269D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4D04D3B"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B94D5A5" w14:textId="77777777" w:rsidR="00B269D4" w:rsidRPr="0052235A" w:rsidRDefault="00B269D4" w:rsidP="0052235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AAF92" w14:textId="77777777" w:rsidR="005C5B69" w:rsidRDefault="005C5B69">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A3F50" w14:textId="77777777" w:rsidR="00B269D4" w:rsidRPr="002D2AF8" w:rsidRDefault="00B269D4" w:rsidP="00883234">
    <w:pPr>
      <w:pStyle w:val="Header"/>
      <w:framePr w:wrap="around"/>
    </w:pPr>
    <w:fldSimple w:instr="TITLE   \* MERGEFORMAT">
      <w:r>
        <w:t>CHCDIS011 Contribute to ongoing skills development using a strengths-based approach</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DEEC669" w14:textId="77777777" w:rsidR="00B269D4" w:rsidRDefault="00B269D4" w:rsidP="00883234">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55804" w14:textId="77777777" w:rsidR="00B269D4" w:rsidRPr="002D2AF8" w:rsidRDefault="00B269D4" w:rsidP="00883234">
    <w:pPr>
      <w:pStyle w:val="Header"/>
      <w:framePr w:wrap="around"/>
    </w:pPr>
    <w:fldSimple w:instr="TITLE   \* MERGEFORMAT">
      <w:r>
        <w:t>CHCDIS011 Contribute to ongoing skills development using a strengths-based approach</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D0B940D" w14:textId="77777777" w:rsidR="00B269D4" w:rsidRDefault="00B269D4" w:rsidP="00883234">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4F94664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C1E2B21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71FEB76A"/>
    <w:lvl w:ilvl="0">
      <w:numFmt w:val="bullet"/>
      <w:lvlText w:val="*"/>
      <w:lvlJc w:val="left"/>
    </w:lvl>
  </w:abstractNum>
  <w:abstractNum w:abstractNumId="9" w15:restartNumberingAfterBreak="0">
    <w:nsid w:val="0F986AE9"/>
    <w:multiLevelType w:val="hybridMultilevel"/>
    <w:tmpl w:val="3224FB34"/>
    <w:lvl w:ilvl="0" w:tplc="208A9D3E">
      <w:start w:val="1"/>
      <w:numFmt w:val="bullet"/>
      <w:lvlText w:val=""/>
      <w:lvlJc w:val="left"/>
      <w:pPr>
        <w:tabs>
          <w:tab w:val="num" w:pos="360"/>
        </w:tabs>
        <w:ind w:left="360" w:hanging="360"/>
      </w:pPr>
      <w:rPr>
        <w:rFonts w:ascii="Webdings" w:hAnsi="Webdings" w:hint="default"/>
        <w:color w:val="808080"/>
        <w:sz w:val="20"/>
      </w:rPr>
    </w:lvl>
    <w:lvl w:ilvl="1" w:tplc="E9CCD00A" w:tentative="1">
      <w:start w:val="1"/>
      <w:numFmt w:val="bullet"/>
      <w:lvlText w:val="o"/>
      <w:lvlJc w:val="left"/>
      <w:pPr>
        <w:tabs>
          <w:tab w:val="num" w:pos="1440"/>
        </w:tabs>
        <w:ind w:left="1440" w:hanging="360"/>
      </w:pPr>
      <w:rPr>
        <w:rFonts w:ascii="Courier New" w:hAnsi="Courier New" w:cs="Courier New" w:hint="default"/>
      </w:rPr>
    </w:lvl>
    <w:lvl w:ilvl="2" w:tplc="CCEC0E4A" w:tentative="1">
      <w:start w:val="1"/>
      <w:numFmt w:val="bullet"/>
      <w:lvlText w:val=""/>
      <w:lvlJc w:val="left"/>
      <w:pPr>
        <w:tabs>
          <w:tab w:val="num" w:pos="2160"/>
        </w:tabs>
        <w:ind w:left="2160" w:hanging="360"/>
      </w:pPr>
      <w:rPr>
        <w:rFonts w:ascii="Wingdings" w:hAnsi="Wingdings" w:hint="default"/>
      </w:rPr>
    </w:lvl>
    <w:lvl w:ilvl="3" w:tplc="A558C732" w:tentative="1">
      <w:start w:val="1"/>
      <w:numFmt w:val="bullet"/>
      <w:lvlText w:val=""/>
      <w:lvlJc w:val="left"/>
      <w:pPr>
        <w:tabs>
          <w:tab w:val="num" w:pos="2880"/>
        </w:tabs>
        <w:ind w:left="2880" w:hanging="360"/>
      </w:pPr>
      <w:rPr>
        <w:rFonts w:ascii="Symbol" w:hAnsi="Symbol" w:hint="default"/>
      </w:rPr>
    </w:lvl>
    <w:lvl w:ilvl="4" w:tplc="5E1CAA9E" w:tentative="1">
      <w:start w:val="1"/>
      <w:numFmt w:val="bullet"/>
      <w:lvlText w:val="o"/>
      <w:lvlJc w:val="left"/>
      <w:pPr>
        <w:tabs>
          <w:tab w:val="num" w:pos="3600"/>
        </w:tabs>
        <w:ind w:left="3600" w:hanging="360"/>
      </w:pPr>
      <w:rPr>
        <w:rFonts w:ascii="Courier New" w:hAnsi="Courier New" w:cs="Courier New" w:hint="default"/>
      </w:rPr>
    </w:lvl>
    <w:lvl w:ilvl="5" w:tplc="E9EEE852" w:tentative="1">
      <w:start w:val="1"/>
      <w:numFmt w:val="bullet"/>
      <w:lvlText w:val=""/>
      <w:lvlJc w:val="left"/>
      <w:pPr>
        <w:tabs>
          <w:tab w:val="num" w:pos="4320"/>
        </w:tabs>
        <w:ind w:left="4320" w:hanging="360"/>
      </w:pPr>
      <w:rPr>
        <w:rFonts w:ascii="Wingdings" w:hAnsi="Wingdings" w:hint="default"/>
      </w:rPr>
    </w:lvl>
    <w:lvl w:ilvl="6" w:tplc="4656A12A" w:tentative="1">
      <w:start w:val="1"/>
      <w:numFmt w:val="bullet"/>
      <w:lvlText w:val=""/>
      <w:lvlJc w:val="left"/>
      <w:pPr>
        <w:tabs>
          <w:tab w:val="num" w:pos="5040"/>
        </w:tabs>
        <w:ind w:left="5040" w:hanging="360"/>
      </w:pPr>
      <w:rPr>
        <w:rFonts w:ascii="Symbol" w:hAnsi="Symbol" w:hint="default"/>
      </w:rPr>
    </w:lvl>
    <w:lvl w:ilvl="7" w:tplc="3B963838" w:tentative="1">
      <w:start w:val="1"/>
      <w:numFmt w:val="bullet"/>
      <w:lvlText w:val="o"/>
      <w:lvlJc w:val="left"/>
      <w:pPr>
        <w:tabs>
          <w:tab w:val="num" w:pos="5760"/>
        </w:tabs>
        <w:ind w:left="5760" w:hanging="360"/>
      </w:pPr>
      <w:rPr>
        <w:rFonts w:ascii="Courier New" w:hAnsi="Courier New" w:cs="Courier New" w:hint="default"/>
      </w:rPr>
    </w:lvl>
    <w:lvl w:ilvl="8" w:tplc="1D4C4DC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EEE8DB7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30CE98B0" w:tentative="1">
      <w:start w:val="1"/>
      <w:numFmt w:val="lowerLetter"/>
      <w:lvlText w:val="%2."/>
      <w:lvlJc w:val="left"/>
      <w:pPr>
        <w:tabs>
          <w:tab w:val="num" w:pos="1440"/>
        </w:tabs>
        <w:ind w:left="1440" w:hanging="360"/>
      </w:pPr>
    </w:lvl>
    <w:lvl w:ilvl="2" w:tplc="1EA2880E" w:tentative="1">
      <w:start w:val="1"/>
      <w:numFmt w:val="lowerRoman"/>
      <w:lvlText w:val="%3."/>
      <w:lvlJc w:val="right"/>
      <w:pPr>
        <w:tabs>
          <w:tab w:val="num" w:pos="2160"/>
        </w:tabs>
        <w:ind w:left="2160" w:hanging="180"/>
      </w:pPr>
    </w:lvl>
    <w:lvl w:ilvl="3" w:tplc="06A09D72" w:tentative="1">
      <w:start w:val="1"/>
      <w:numFmt w:val="decimal"/>
      <w:lvlText w:val="%4."/>
      <w:lvlJc w:val="left"/>
      <w:pPr>
        <w:tabs>
          <w:tab w:val="num" w:pos="2880"/>
        </w:tabs>
        <w:ind w:left="2880" w:hanging="360"/>
      </w:pPr>
    </w:lvl>
    <w:lvl w:ilvl="4" w:tplc="8604DD12" w:tentative="1">
      <w:start w:val="1"/>
      <w:numFmt w:val="lowerLetter"/>
      <w:lvlText w:val="%5."/>
      <w:lvlJc w:val="left"/>
      <w:pPr>
        <w:tabs>
          <w:tab w:val="num" w:pos="3600"/>
        </w:tabs>
        <w:ind w:left="3600" w:hanging="360"/>
      </w:pPr>
    </w:lvl>
    <w:lvl w:ilvl="5" w:tplc="B9A0D164" w:tentative="1">
      <w:start w:val="1"/>
      <w:numFmt w:val="lowerRoman"/>
      <w:lvlText w:val="%6."/>
      <w:lvlJc w:val="right"/>
      <w:pPr>
        <w:tabs>
          <w:tab w:val="num" w:pos="4320"/>
        </w:tabs>
        <w:ind w:left="4320" w:hanging="180"/>
      </w:pPr>
    </w:lvl>
    <w:lvl w:ilvl="6" w:tplc="92EAA63E" w:tentative="1">
      <w:start w:val="1"/>
      <w:numFmt w:val="decimal"/>
      <w:lvlText w:val="%7."/>
      <w:lvlJc w:val="left"/>
      <w:pPr>
        <w:tabs>
          <w:tab w:val="num" w:pos="5040"/>
        </w:tabs>
        <w:ind w:left="5040" w:hanging="360"/>
      </w:pPr>
    </w:lvl>
    <w:lvl w:ilvl="7" w:tplc="279CF6B6" w:tentative="1">
      <w:start w:val="1"/>
      <w:numFmt w:val="lowerLetter"/>
      <w:lvlText w:val="%8."/>
      <w:lvlJc w:val="left"/>
      <w:pPr>
        <w:tabs>
          <w:tab w:val="num" w:pos="5760"/>
        </w:tabs>
        <w:ind w:left="5760" w:hanging="360"/>
      </w:pPr>
    </w:lvl>
    <w:lvl w:ilvl="8" w:tplc="3710F16E"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7D220AF0">
      <w:start w:val="1"/>
      <w:numFmt w:val="lowerLetter"/>
      <w:pStyle w:val="ListAlpha2"/>
      <w:lvlText w:val="%1."/>
      <w:lvlJc w:val="left"/>
      <w:pPr>
        <w:tabs>
          <w:tab w:val="num" w:pos="1060"/>
        </w:tabs>
        <w:ind w:left="681" w:hanging="341"/>
      </w:pPr>
      <w:rPr>
        <w:rFonts w:hint="default"/>
      </w:rPr>
    </w:lvl>
    <w:lvl w:ilvl="1" w:tplc="FB245B32" w:tentative="1">
      <w:start w:val="1"/>
      <w:numFmt w:val="lowerLetter"/>
      <w:lvlText w:val="%2."/>
      <w:lvlJc w:val="left"/>
      <w:pPr>
        <w:tabs>
          <w:tab w:val="num" w:pos="1780"/>
        </w:tabs>
        <w:ind w:left="1780" w:hanging="360"/>
      </w:pPr>
    </w:lvl>
    <w:lvl w:ilvl="2" w:tplc="2064FFEE" w:tentative="1">
      <w:start w:val="1"/>
      <w:numFmt w:val="lowerRoman"/>
      <w:lvlText w:val="%3."/>
      <w:lvlJc w:val="right"/>
      <w:pPr>
        <w:tabs>
          <w:tab w:val="num" w:pos="2500"/>
        </w:tabs>
        <w:ind w:left="2500" w:hanging="180"/>
      </w:pPr>
    </w:lvl>
    <w:lvl w:ilvl="3" w:tplc="E18A0EB6" w:tentative="1">
      <w:start w:val="1"/>
      <w:numFmt w:val="decimal"/>
      <w:lvlText w:val="%4."/>
      <w:lvlJc w:val="left"/>
      <w:pPr>
        <w:tabs>
          <w:tab w:val="num" w:pos="3220"/>
        </w:tabs>
        <w:ind w:left="3220" w:hanging="360"/>
      </w:pPr>
    </w:lvl>
    <w:lvl w:ilvl="4" w:tplc="B11C18AE" w:tentative="1">
      <w:start w:val="1"/>
      <w:numFmt w:val="lowerLetter"/>
      <w:lvlText w:val="%5."/>
      <w:lvlJc w:val="left"/>
      <w:pPr>
        <w:tabs>
          <w:tab w:val="num" w:pos="3940"/>
        </w:tabs>
        <w:ind w:left="3940" w:hanging="360"/>
      </w:pPr>
    </w:lvl>
    <w:lvl w:ilvl="5" w:tplc="512EDE3E" w:tentative="1">
      <w:start w:val="1"/>
      <w:numFmt w:val="lowerRoman"/>
      <w:lvlText w:val="%6."/>
      <w:lvlJc w:val="right"/>
      <w:pPr>
        <w:tabs>
          <w:tab w:val="num" w:pos="4660"/>
        </w:tabs>
        <w:ind w:left="4660" w:hanging="180"/>
      </w:pPr>
    </w:lvl>
    <w:lvl w:ilvl="6" w:tplc="B21ECB72" w:tentative="1">
      <w:start w:val="1"/>
      <w:numFmt w:val="decimal"/>
      <w:lvlText w:val="%7."/>
      <w:lvlJc w:val="left"/>
      <w:pPr>
        <w:tabs>
          <w:tab w:val="num" w:pos="5380"/>
        </w:tabs>
        <w:ind w:left="5380" w:hanging="360"/>
      </w:pPr>
    </w:lvl>
    <w:lvl w:ilvl="7" w:tplc="6C7EA9A0" w:tentative="1">
      <w:start w:val="1"/>
      <w:numFmt w:val="lowerLetter"/>
      <w:lvlText w:val="%8."/>
      <w:lvlJc w:val="left"/>
      <w:pPr>
        <w:tabs>
          <w:tab w:val="num" w:pos="6100"/>
        </w:tabs>
        <w:ind w:left="6100" w:hanging="360"/>
      </w:pPr>
    </w:lvl>
    <w:lvl w:ilvl="8" w:tplc="D68C6B24"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130439920">
    <w:abstractNumId w:val="7"/>
  </w:num>
  <w:num w:numId="2" w16cid:durableId="1499882978">
    <w:abstractNumId w:val="6"/>
  </w:num>
  <w:num w:numId="3" w16cid:durableId="558324167">
    <w:abstractNumId w:val="4"/>
  </w:num>
  <w:num w:numId="4" w16cid:durableId="1862164691">
    <w:abstractNumId w:val="3"/>
  </w:num>
  <w:num w:numId="5" w16cid:durableId="2118981546">
    <w:abstractNumId w:val="2"/>
  </w:num>
  <w:num w:numId="6" w16cid:durableId="449662641">
    <w:abstractNumId w:val="1"/>
  </w:num>
  <w:num w:numId="7" w16cid:durableId="2005432345">
    <w:abstractNumId w:val="0"/>
  </w:num>
  <w:num w:numId="8" w16cid:durableId="137767080">
    <w:abstractNumId w:val="14"/>
  </w:num>
  <w:num w:numId="9" w16cid:durableId="1387415674">
    <w:abstractNumId w:val="11"/>
  </w:num>
  <w:num w:numId="10" w16cid:durableId="1115832175">
    <w:abstractNumId w:val="15"/>
  </w:num>
  <w:num w:numId="11" w16cid:durableId="322316887">
    <w:abstractNumId w:val="9"/>
  </w:num>
  <w:num w:numId="12" w16cid:durableId="804615388">
    <w:abstractNumId w:val="12"/>
  </w:num>
  <w:num w:numId="13" w16cid:durableId="1043823225">
    <w:abstractNumId w:val="10"/>
  </w:num>
  <w:num w:numId="14" w16cid:durableId="756292709">
    <w:abstractNumId w:val="5"/>
  </w:num>
  <w:num w:numId="15" w16cid:durableId="1836189132">
    <w:abstractNumId w:val="13"/>
  </w:num>
  <w:num w:numId="16" w16cid:durableId="7092718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5F4"/>
    <w:rsid w:val="00047A8A"/>
    <w:rsid w:val="001B40D5"/>
    <w:rsid w:val="002C505F"/>
    <w:rsid w:val="005C5B69"/>
    <w:rsid w:val="009B35F4"/>
    <w:rsid w:val="00B269D4"/>
    <w:rsid w:val="00D795A2"/>
    <w:rsid w:val="00FE45CB"/>
    <w:rsid w:val="27F49AB9"/>
    <w:rsid w:val="2D4CF553"/>
    <w:rsid w:val="3FB31441"/>
    <w:rsid w:val="40ED99AB"/>
    <w:rsid w:val="4BF8C519"/>
    <w:rsid w:val="4C71BD2D"/>
    <w:rsid w:val="52E34878"/>
    <w:rsid w:val="6D29FCBD"/>
    <w:rsid w:val="726059BD"/>
    <w:rsid w:val="731C4561"/>
    <w:rsid w:val="73B5BCA5"/>
    <w:rsid w:val="7FC45C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B97039"/>
  <w15:docId w15:val="{CDB0E1B5-303D-4857-AC08-5010B236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A8A"/>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883234"/>
    <w:pPr>
      <w:spacing w:before="360" w:after="60"/>
      <w:outlineLvl w:val="0"/>
    </w:pPr>
    <w:rPr>
      <w:sz w:val="32"/>
    </w:rPr>
  </w:style>
  <w:style w:type="paragraph" w:styleId="Heading2">
    <w:name w:val="heading 2"/>
    <w:basedOn w:val="HeadingBase"/>
    <w:next w:val="BodyText"/>
    <w:link w:val="Heading2Char"/>
    <w:qFormat/>
    <w:rsid w:val="00883234"/>
    <w:pPr>
      <w:keepLines/>
      <w:spacing w:before="240" w:after="120"/>
      <w:outlineLvl w:val="1"/>
    </w:pPr>
    <w:rPr>
      <w:sz w:val="28"/>
      <w:szCs w:val="40"/>
    </w:rPr>
  </w:style>
  <w:style w:type="paragraph" w:styleId="Heading3">
    <w:name w:val="heading 3"/>
    <w:basedOn w:val="HeadingBase"/>
    <w:next w:val="BodyText"/>
    <w:link w:val="Heading3Char"/>
    <w:qFormat/>
    <w:rsid w:val="00883234"/>
    <w:pPr>
      <w:spacing w:before="180" w:after="120"/>
      <w:outlineLvl w:val="2"/>
    </w:pPr>
    <w:rPr>
      <w:spacing w:val="-10"/>
      <w:kern w:val="32"/>
    </w:rPr>
  </w:style>
  <w:style w:type="paragraph" w:styleId="Heading4">
    <w:name w:val="heading 4"/>
    <w:basedOn w:val="HeadingBase"/>
    <w:next w:val="BodyText"/>
    <w:link w:val="Heading4Char"/>
    <w:qFormat/>
    <w:rsid w:val="00883234"/>
    <w:pPr>
      <w:spacing w:before="160" w:after="120"/>
      <w:outlineLvl w:val="3"/>
    </w:pPr>
    <w:rPr>
      <w:sz w:val="22"/>
    </w:rPr>
  </w:style>
  <w:style w:type="paragraph" w:styleId="Heading5">
    <w:name w:val="heading 5"/>
    <w:basedOn w:val="HeadingBase"/>
    <w:next w:val="Normal"/>
    <w:link w:val="Heading5Char"/>
    <w:qFormat/>
    <w:rsid w:val="00883234"/>
    <w:pPr>
      <w:spacing w:before="80"/>
      <w:outlineLvl w:val="4"/>
    </w:pPr>
    <w:rPr>
      <w:color w:val="918585"/>
      <w:sz w:val="20"/>
    </w:rPr>
  </w:style>
  <w:style w:type="paragraph" w:styleId="Heading6">
    <w:name w:val="heading 6"/>
    <w:basedOn w:val="HeadingBase"/>
    <w:next w:val="Normal"/>
    <w:link w:val="Heading6Char"/>
    <w:qFormat/>
    <w:rsid w:val="00883234"/>
    <w:pPr>
      <w:spacing w:before="60"/>
      <w:outlineLvl w:val="5"/>
    </w:pPr>
    <w:rPr>
      <w:color w:val="918585"/>
      <w:sz w:val="20"/>
    </w:rPr>
  </w:style>
  <w:style w:type="paragraph" w:styleId="Heading7">
    <w:name w:val="heading 7"/>
    <w:basedOn w:val="Normal"/>
    <w:next w:val="Normal"/>
    <w:link w:val="Heading7Char"/>
    <w:qFormat/>
    <w:rsid w:val="00883234"/>
    <w:pPr>
      <w:ind w:left="720"/>
      <w:outlineLvl w:val="6"/>
    </w:pPr>
    <w:rPr>
      <w:i/>
    </w:rPr>
  </w:style>
  <w:style w:type="paragraph" w:styleId="Heading8">
    <w:name w:val="heading 8"/>
    <w:basedOn w:val="Normal"/>
    <w:next w:val="Normal"/>
    <w:link w:val="Heading8Char"/>
    <w:qFormat/>
    <w:rsid w:val="00883234"/>
    <w:pPr>
      <w:ind w:left="720"/>
      <w:outlineLvl w:val="7"/>
    </w:pPr>
    <w:rPr>
      <w:i/>
    </w:rPr>
  </w:style>
  <w:style w:type="paragraph" w:styleId="Heading9">
    <w:name w:val="heading 9"/>
    <w:basedOn w:val="Normal"/>
    <w:next w:val="Normal"/>
    <w:link w:val="Heading9Char"/>
    <w:qFormat/>
    <w:rsid w:val="0088323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3234"/>
    <w:rPr>
      <w:rFonts w:ascii="Times New Roman" w:eastAsia="Times New Roman" w:hAnsi="Times New Roman" w:cs="Times New Roman"/>
      <w:b/>
      <w:sz w:val="32"/>
      <w:szCs w:val="20"/>
      <w:lang w:eastAsia="en-US"/>
    </w:rPr>
  </w:style>
  <w:style w:type="paragraph" w:styleId="BodyText">
    <w:name w:val="Body Text"/>
    <w:basedOn w:val="Normal"/>
    <w:link w:val="BodyTextChar"/>
    <w:rsid w:val="00883234"/>
    <w:pPr>
      <w:keepNext w:val="0"/>
      <w:spacing w:before="120"/>
    </w:pPr>
    <w:rPr>
      <w:szCs w:val="22"/>
    </w:rPr>
  </w:style>
  <w:style w:type="character" w:customStyle="1" w:styleId="BodyTextChar">
    <w:name w:val="Body Text Char"/>
    <w:basedOn w:val="DefaultParagraphFont"/>
    <w:link w:val="BodyText"/>
    <w:rsid w:val="00883234"/>
    <w:rPr>
      <w:rFonts w:ascii="Times New Roman" w:eastAsia="Times New Roman" w:hAnsi="Times New Roman" w:cs="Times New Roman"/>
      <w:sz w:val="24"/>
      <w:lang w:eastAsia="en-US"/>
    </w:rPr>
  </w:style>
  <w:style w:type="paragraph" w:styleId="List">
    <w:name w:val="List"/>
    <w:basedOn w:val="BodyText"/>
    <w:next w:val="BodyText"/>
    <w:rsid w:val="00883234"/>
    <w:pPr>
      <w:tabs>
        <w:tab w:val="left" w:pos="340"/>
      </w:tabs>
      <w:spacing w:before="60" w:after="60"/>
      <w:ind w:left="340" w:hanging="340"/>
    </w:pPr>
  </w:style>
  <w:style w:type="paragraph" w:styleId="ListBullet">
    <w:name w:val="List Bullet"/>
    <w:basedOn w:val="List"/>
    <w:rsid w:val="00883234"/>
    <w:pPr>
      <w:numPr>
        <w:numId w:val="12"/>
      </w:numPr>
      <w:tabs>
        <w:tab w:val="clear" w:pos="340"/>
      </w:tabs>
      <w:spacing w:before="40" w:after="40"/>
    </w:pPr>
  </w:style>
  <w:style w:type="character" w:customStyle="1" w:styleId="SpecialBold">
    <w:name w:val="Special Bold"/>
    <w:basedOn w:val="DefaultParagraphFont"/>
    <w:rsid w:val="00883234"/>
    <w:rPr>
      <w:b/>
      <w:spacing w:val="0"/>
    </w:rPr>
  </w:style>
  <w:style w:type="paragraph" w:styleId="ListBullet2">
    <w:name w:val="List Bullet 2"/>
    <w:basedOn w:val="List2"/>
    <w:rsid w:val="00883234"/>
    <w:pPr>
      <w:numPr>
        <w:numId w:val="13"/>
      </w:numPr>
      <w:tabs>
        <w:tab w:val="clear" w:pos="680"/>
      </w:tabs>
    </w:pPr>
  </w:style>
  <w:style w:type="character" w:styleId="Emphasis">
    <w:name w:val="Emphasis"/>
    <w:basedOn w:val="DefaultParagraphFont"/>
    <w:qFormat/>
    <w:rsid w:val="00883234"/>
    <w:rPr>
      <w:i/>
    </w:rPr>
  </w:style>
  <w:style w:type="paragraph" w:customStyle="1" w:styleId="SuperHeading">
    <w:name w:val="SuperHeading"/>
    <w:basedOn w:val="Normal"/>
    <w:rsid w:val="00883234"/>
    <w:pPr>
      <w:spacing w:before="240"/>
      <w:outlineLvl w:val="0"/>
    </w:pPr>
    <w:rPr>
      <w:b/>
      <w:sz w:val="32"/>
    </w:rPr>
  </w:style>
  <w:style w:type="paragraph" w:customStyle="1" w:styleId="AllowPageBreak">
    <w:name w:val="AllowPageBreak"/>
    <w:rsid w:val="0088323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88323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88323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88323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88323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88323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88323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88323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883234"/>
    <w:rPr>
      <w:rFonts w:ascii="Courier New" w:eastAsia="Times New Roman" w:hAnsi="Courier New" w:cs="Times New Roman"/>
      <w:i/>
      <w:szCs w:val="20"/>
      <w:lang w:eastAsia="en-US"/>
    </w:rPr>
  </w:style>
  <w:style w:type="paragraph" w:customStyle="1" w:styleId="HeadingBase">
    <w:name w:val="Heading Base"/>
    <w:rsid w:val="0088323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883234"/>
    <w:pPr>
      <w:tabs>
        <w:tab w:val="right" w:leader="dot" w:pos="9072"/>
      </w:tabs>
      <w:ind w:left="567"/>
    </w:pPr>
    <w:rPr>
      <w:szCs w:val="22"/>
    </w:rPr>
  </w:style>
  <w:style w:type="paragraph" w:customStyle="1" w:styleId="TOCBase">
    <w:name w:val="TOC Base"/>
    <w:rsid w:val="0088323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883234"/>
    <w:pPr>
      <w:tabs>
        <w:tab w:val="right" w:leader="dot" w:pos="9072"/>
      </w:tabs>
      <w:spacing w:before="40" w:after="40"/>
      <w:ind w:left="284"/>
    </w:pPr>
    <w:rPr>
      <w:rFonts w:ascii="Times New Roman" w:hAnsi="Times New Roman"/>
    </w:rPr>
  </w:style>
  <w:style w:type="paragraph" w:styleId="TOC1">
    <w:name w:val="toc 1"/>
    <w:basedOn w:val="TOCBase"/>
    <w:next w:val="Normal"/>
    <w:rsid w:val="0088323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883234"/>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883234"/>
    <w:rPr>
      <w:rFonts w:ascii="Times New Roman" w:eastAsia="Times New Roman" w:hAnsi="Times New Roman" w:cs="Times New Roman"/>
      <w:sz w:val="16"/>
      <w:lang w:eastAsia="en-US"/>
    </w:rPr>
  </w:style>
  <w:style w:type="paragraph" w:styleId="Title">
    <w:name w:val="Title"/>
    <w:basedOn w:val="HeadingBase"/>
    <w:link w:val="TitleChar"/>
    <w:qFormat/>
    <w:rsid w:val="00883234"/>
    <w:pPr>
      <w:spacing w:before="5040"/>
      <w:jc w:val="center"/>
    </w:pPr>
    <w:rPr>
      <w:sz w:val="48"/>
      <w:szCs w:val="72"/>
      <w:lang w:val="en-US"/>
    </w:rPr>
  </w:style>
  <w:style w:type="character" w:customStyle="1" w:styleId="TitleChar">
    <w:name w:val="Title Char"/>
    <w:basedOn w:val="DefaultParagraphFont"/>
    <w:link w:val="Title"/>
    <w:rsid w:val="0088323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883234"/>
    <w:pPr>
      <w:tabs>
        <w:tab w:val="left" w:pos="3600"/>
        <w:tab w:val="left" w:pos="3958"/>
      </w:tabs>
    </w:pPr>
  </w:style>
  <w:style w:type="paragraph" w:customStyle="1" w:styleId="Note">
    <w:name w:val="Note"/>
    <w:basedOn w:val="BodyText"/>
    <w:rsid w:val="0088323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883234"/>
    <w:pPr>
      <w:framePr w:wrap="auto" w:hAnchor="text" w:y="6049"/>
    </w:pPr>
    <w:rPr>
      <w:color w:val="000000"/>
      <w:sz w:val="40"/>
    </w:rPr>
  </w:style>
  <w:style w:type="paragraph" w:customStyle="1" w:styleId="TOCTitle">
    <w:name w:val="TOCTitle"/>
    <w:basedOn w:val="Heading1"/>
    <w:rsid w:val="00883234"/>
    <w:pPr>
      <w:spacing w:after="240"/>
      <w:jc w:val="center"/>
      <w:outlineLvl w:val="9"/>
    </w:pPr>
    <w:rPr>
      <w:caps/>
    </w:rPr>
  </w:style>
  <w:style w:type="paragraph" w:customStyle="1" w:styleId="Version">
    <w:name w:val="Version"/>
    <w:rsid w:val="00883234"/>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883234"/>
    <w:pPr>
      <w:keepNext w:val="0"/>
      <w:tabs>
        <w:tab w:val="right" w:pos="4176"/>
      </w:tabs>
      <w:ind w:left="198" w:hanging="198"/>
    </w:pPr>
    <w:rPr>
      <w:rFonts w:ascii="Garamond" w:hAnsi="Garamond"/>
    </w:rPr>
  </w:style>
  <w:style w:type="paragraph" w:styleId="IndexHeading">
    <w:name w:val="index heading"/>
    <w:basedOn w:val="Normal"/>
    <w:next w:val="Index1"/>
    <w:semiHidden/>
    <w:rsid w:val="00883234"/>
    <w:pPr>
      <w:spacing w:before="120"/>
    </w:pPr>
    <w:rPr>
      <w:rFonts w:ascii="Arial" w:hAnsi="Arial"/>
      <w:b/>
      <w:color w:val="918585"/>
    </w:rPr>
  </w:style>
  <w:style w:type="paragraph" w:styleId="Header">
    <w:name w:val="header"/>
    <w:basedOn w:val="Normal"/>
    <w:link w:val="HeaderChar"/>
    <w:rsid w:val="00883234"/>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883234"/>
    <w:rPr>
      <w:rFonts w:ascii="Times New Roman" w:eastAsia="Times New Roman" w:hAnsi="Times New Roman" w:cs="Times New Roman"/>
      <w:sz w:val="16"/>
      <w:szCs w:val="20"/>
      <w:lang w:val="en-GB" w:eastAsia="en-US"/>
    </w:rPr>
  </w:style>
  <w:style w:type="paragraph" w:customStyle="1" w:styleId="Chapter">
    <w:name w:val="Chapter"/>
    <w:basedOn w:val="Normal"/>
    <w:rsid w:val="00883234"/>
    <w:pPr>
      <w:spacing w:before="240"/>
    </w:pPr>
    <w:rPr>
      <w:smallCaps/>
      <w:spacing w:val="80"/>
      <w:sz w:val="28"/>
    </w:rPr>
  </w:style>
  <w:style w:type="paragraph" w:customStyle="1" w:styleId="InChapter">
    <w:name w:val="InChapter"/>
    <w:basedOn w:val="Heading3"/>
    <w:rsid w:val="00883234"/>
    <w:pPr>
      <w:spacing w:after="240"/>
      <w:outlineLvl w:val="9"/>
    </w:pPr>
    <w:rPr>
      <w:noProof/>
    </w:rPr>
  </w:style>
  <w:style w:type="paragraph" w:styleId="Index2">
    <w:name w:val="index 2"/>
    <w:basedOn w:val="Normal"/>
    <w:next w:val="Normal"/>
    <w:semiHidden/>
    <w:rsid w:val="00883234"/>
    <w:pPr>
      <w:tabs>
        <w:tab w:val="right" w:pos="4176"/>
      </w:tabs>
      <w:ind w:left="568" w:hanging="284"/>
    </w:pPr>
    <w:rPr>
      <w:rFonts w:ascii="Garamond" w:hAnsi="Garamond"/>
    </w:rPr>
  </w:style>
  <w:style w:type="paragraph" w:customStyle="1" w:styleId="Byline">
    <w:name w:val="Byline"/>
    <w:rsid w:val="0088323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883234"/>
    <w:pPr>
      <w:tabs>
        <w:tab w:val="clear" w:pos="3600"/>
        <w:tab w:val="clear" w:pos="3958"/>
      </w:tabs>
      <w:jc w:val="right"/>
    </w:pPr>
  </w:style>
  <w:style w:type="paragraph" w:styleId="Caption">
    <w:name w:val="caption"/>
    <w:basedOn w:val="BodyText"/>
    <w:next w:val="Normal"/>
    <w:qFormat/>
    <w:rsid w:val="00883234"/>
    <w:pPr>
      <w:framePr w:w="2268" w:hSpace="181" w:vSpace="181" w:wrap="around" w:vAnchor="text" w:hAnchor="page" w:x="1135" w:y="285" w:anchorLock="1"/>
    </w:pPr>
    <w:rPr>
      <w:i/>
    </w:rPr>
  </w:style>
  <w:style w:type="paragraph" w:customStyle="1" w:styleId="MiniTOCTitle">
    <w:name w:val="MiniTOCTitle"/>
    <w:basedOn w:val="Heading4"/>
    <w:rsid w:val="00883234"/>
    <w:pPr>
      <w:spacing w:before="240"/>
      <w:outlineLvl w:val="9"/>
    </w:pPr>
    <w:rPr>
      <w:noProof/>
      <w:sz w:val="24"/>
    </w:rPr>
  </w:style>
  <w:style w:type="paragraph" w:customStyle="1" w:styleId="MiniTOCItem">
    <w:name w:val="MiniTOCItem"/>
    <w:basedOn w:val="ListBullet"/>
    <w:rsid w:val="00883234"/>
    <w:pPr>
      <w:numPr>
        <w:numId w:val="0"/>
      </w:numPr>
      <w:tabs>
        <w:tab w:val="right" w:leader="dot" w:pos="6521"/>
      </w:tabs>
      <w:spacing w:before="0" w:after="0"/>
    </w:pPr>
  </w:style>
  <w:style w:type="paragraph" w:customStyle="1" w:styleId="TOFTitle">
    <w:name w:val="TOFTitle"/>
    <w:basedOn w:val="TOCTitle"/>
    <w:rsid w:val="00883234"/>
  </w:style>
  <w:style w:type="paragraph" w:styleId="TableofFigures">
    <w:name w:val="table of figures"/>
    <w:basedOn w:val="Normal"/>
    <w:next w:val="Normal"/>
    <w:semiHidden/>
    <w:rsid w:val="00883234"/>
    <w:pPr>
      <w:tabs>
        <w:tab w:val="right" w:leader="dot" w:pos="9072"/>
      </w:tabs>
      <w:ind w:left="970" w:hanging="403"/>
    </w:pPr>
    <w:rPr>
      <w:b/>
    </w:rPr>
  </w:style>
  <w:style w:type="paragraph" w:styleId="ListNumber">
    <w:name w:val="List Number"/>
    <w:basedOn w:val="List"/>
    <w:rsid w:val="00883234"/>
    <w:pPr>
      <w:numPr>
        <w:numId w:val="15"/>
      </w:numPr>
      <w:tabs>
        <w:tab w:val="clear" w:pos="340"/>
      </w:tabs>
    </w:pPr>
  </w:style>
  <w:style w:type="character" w:customStyle="1" w:styleId="WingdingSymbols">
    <w:name w:val="Wingding Symbols"/>
    <w:rsid w:val="00883234"/>
    <w:rPr>
      <w:rFonts w:ascii="Wingdings" w:hAnsi="Wingdings"/>
    </w:rPr>
  </w:style>
  <w:style w:type="paragraph" w:customStyle="1" w:styleId="TableHeading">
    <w:name w:val="Table Heading"/>
    <w:basedOn w:val="HeadingBase"/>
    <w:rsid w:val="00883234"/>
    <w:pPr>
      <w:keepLines/>
      <w:pBdr>
        <w:bottom w:val="single" w:sz="6" w:space="1" w:color="918585"/>
      </w:pBdr>
      <w:spacing w:before="240"/>
    </w:pPr>
  </w:style>
  <w:style w:type="character" w:customStyle="1" w:styleId="HotSpot">
    <w:name w:val="HotSpot"/>
    <w:rsid w:val="00883234"/>
    <w:rPr>
      <w:color w:val="0033CC"/>
      <w:u w:val="none"/>
    </w:rPr>
  </w:style>
  <w:style w:type="paragraph" w:customStyle="1" w:styleId="BodyTextRight">
    <w:name w:val="Body Text Right"/>
    <w:basedOn w:val="BodyText"/>
    <w:rsid w:val="00883234"/>
    <w:pPr>
      <w:spacing w:before="0" w:after="0"/>
      <w:jc w:val="right"/>
    </w:pPr>
  </w:style>
  <w:style w:type="paragraph" w:styleId="Index3">
    <w:name w:val="index 3"/>
    <w:basedOn w:val="ListNumber2"/>
    <w:next w:val="Normal"/>
    <w:semiHidden/>
    <w:rsid w:val="00883234"/>
    <w:pPr>
      <w:numPr>
        <w:numId w:val="0"/>
      </w:numPr>
      <w:tabs>
        <w:tab w:val="right" w:leader="dot" w:pos="4176"/>
      </w:tabs>
    </w:pPr>
  </w:style>
  <w:style w:type="paragraph" w:styleId="ListNumber2">
    <w:name w:val="List Number 2"/>
    <w:basedOn w:val="List2"/>
    <w:rsid w:val="00883234"/>
    <w:pPr>
      <w:numPr>
        <w:numId w:val="10"/>
      </w:numPr>
      <w:tabs>
        <w:tab w:val="clear" w:pos="1060"/>
      </w:tabs>
    </w:pPr>
  </w:style>
  <w:style w:type="paragraph" w:customStyle="1" w:styleId="MarginNote">
    <w:name w:val="Margin Note"/>
    <w:basedOn w:val="BodyText"/>
    <w:rsid w:val="0088323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883234"/>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88323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883234"/>
    <w:rPr>
      <w:sz w:val="32"/>
    </w:rPr>
  </w:style>
  <w:style w:type="paragraph" w:customStyle="1" w:styleId="HeadingProcedure">
    <w:name w:val="Heading Procedure"/>
    <w:basedOn w:val="HeadingBase"/>
    <w:next w:val="Normal"/>
    <w:rsid w:val="00883234"/>
    <w:pPr>
      <w:tabs>
        <w:tab w:val="left" w:pos="0"/>
      </w:tabs>
      <w:spacing w:before="120" w:after="60"/>
    </w:pPr>
    <w:rPr>
      <w:i/>
      <w:color w:val="918585"/>
      <w:sz w:val="22"/>
    </w:rPr>
  </w:style>
  <w:style w:type="paragraph" w:customStyle="1" w:styleId="TableBodyText">
    <w:name w:val="Table Body Text"/>
    <w:basedOn w:val="BodyText"/>
    <w:rsid w:val="00883234"/>
    <w:pPr>
      <w:spacing w:before="60" w:after="60"/>
    </w:pPr>
  </w:style>
  <w:style w:type="paragraph" w:styleId="ListContinue">
    <w:name w:val="List Continue"/>
    <w:basedOn w:val="List"/>
    <w:rsid w:val="00883234"/>
    <w:pPr>
      <w:ind w:firstLine="0"/>
    </w:pPr>
  </w:style>
  <w:style w:type="paragraph" w:customStyle="1" w:styleId="ListNote">
    <w:name w:val="List Note"/>
    <w:basedOn w:val="List"/>
    <w:rsid w:val="00883234"/>
    <w:pPr>
      <w:pBdr>
        <w:top w:val="single" w:sz="6" w:space="2" w:color="918585"/>
        <w:bottom w:val="single" w:sz="6" w:space="2" w:color="918585"/>
      </w:pBdr>
      <w:tabs>
        <w:tab w:val="left" w:pos="1021"/>
      </w:tabs>
      <w:ind w:firstLine="0"/>
    </w:pPr>
  </w:style>
  <w:style w:type="paragraph" w:customStyle="1" w:styleId="Warning">
    <w:name w:val="Warning"/>
    <w:basedOn w:val="BodyText"/>
    <w:rsid w:val="00883234"/>
    <w:pPr>
      <w:shd w:val="clear" w:color="auto" w:fill="D9D9D9"/>
      <w:tabs>
        <w:tab w:val="left" w:pos="992"/>
      </w:tabs>
      <w:ind w:left="119" w:right="119"/>
    </w:pPr>
    <w:rPr>
      <w:sz w:val="20"/>
    </w:rPr>
  </w:style>
  <w:style w:type="paragraph" w:customStyle="1" w:styleId="MarginIcons">
    <w:name w:val="Margin Icons"/>
    <w:basedOn w:val="BodyText"/>
    <w:rsid w:val="0088323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883234"/>
    <w:rPr>
      <w:rFonts w:ascii="Courier New" w:hAnsi="Courier New"/>
    </w:rPr>
  </w:style>
  <w:style w:type="paragraph" w:customStyle="1" w:styleId="NoteBullet">
    <w:name w:val="Note Bullet"/>
    <w:basedOn w:val="Note"/>
    <w:rsid w:val="00883234"/>
    <w:pPr>
      <w:tabs>
        <w:tab w:val="clear" w:pos="680"/>
      </w:tabs>
      <w:spacing w:before="60" w:after="60"/>
    </w:pPr>
  </w:style>
  <w:style w:type="paragraph" w:customStyle="1" w:styleId="SubHeading2">
    <w:name w:val="SubHeading2"/>
    <w:basedOn w:val="HeadingBase"/>
    <w:rsid w:val="00883234"/>
    <w:pPr>
      <w:spacing w:before="240" w:after="60"/>
    </w:pPr>
    <w:rPr>
      <w:sz w:val="20"/>
    </w:rPr>
  </w:style>
  <w:style w:type="paragraph" w:customStyle="1" w:styleId="SubHeading1">
    <w:name w:val="SubHeading1"/>
    <w:basedOn w:val="HeadingBase"/>
    <w:rsid w:val="00883234"/>
    <w:pPr>
      <w:spacing w:before="240" w:after="60"/>
    </w:pPr>
    <w:rPr>
      <w:color w:val="918585"/>
      <w:sz w:val="22"/>
    </w:rPr>
  </w:style>
  <w:style w:type="paragraph" w:customStyle="1" w:styleId="SideHeading">
    <w:name w:val="Side Heading"/>
    <w:basedOn w:val="HeadingBase"/>
    <w:rsid w:val="00883234"/>
    <w:pPr>
      <w:framePr w:w="2268" w:h="567" w:hSpace="181" w:vSpace="181" w:wrap="around" w:vAnchor="text" w:hAnchor="page" w:x="1419" w:y="370" w:anchorLock="1"/>
    </w:pPr>
    <w:rPr>
      <w:sz w:val="22"/>
    </w:rPr>
  </w:style>
  <w:style w:type="paragraph" w:customStyle="1" w:styleId="TableListBullet">
    <w:name w:val="Table List Bullet"/>
    <w:basedOn w:val="ListBullet"/>
    <w:rsid w:val="00883234"/>
    <w:pPr>
      <w:tabs>
        <w:tab w:val="num" w:pos="360"/>
      </w:tabs>
    </w:pPr>
  </w:style>
  <w:style w:type="paragraph" w:styleId="PlainText">
    <w:name w:val="Plain Text"/>
    <w:basedOn w:val="Normal"/>
    <w:link w:val="PlainTextChar"/>
    <w:rsid w:val="00883234"/>
    <w:rPr>
      <w:sz w:val="20"/>
    </w:rPr>
  </w:style>
  <w:style w:type="character" w:customStyle="1" w:styleId="PlainTextChar">
    <w:name w:val="Plain Text Char"/>
    <w:basedOn w:val="DefaultParagraphFont"/>
    <w:link w:val="PlainText"/>
    <w:rsid w:val="00883234"/>
    <w:rPr>
      <w:rFonts w:ascii="Courier New" w:eastAsia="Times New Roman" w:hAnsi="Courier New" w:cs="Times New Roman"/>
      <w:sz w:val="20"/>
      <w:szCs w:val="20"/>
      <w:lang w:eastAsia="en-US"/>
    </w:rPr>
  </w:style>
  <w:style w:type="character" w:customStyle="1" w:styleId="MenuOption">
    <w:name w:val="Menu Option"/>
    <w:basedOn w:val="DefaultParagraphFont"/>
    <w:rsid w:val="00883234"/>
    <w:rPr>
      <w:b/>
      <w:smallCaps/>
    </w:rPr>
  </w:style>
  <w:style w:type="paragraph" w:customStyle="1" w:styleId="TableListNumber">
    <w:name w:val="Table List Number"/>
    <w:basedOn w:val="ListNumber"/>
    <w:rsid w:val="00883234"/>
    <w:pPr>
      <w:numPr>
        <w:numId w:val="0"/>
      </w:numPr>
    </w:pPr>
  </w:style>
  <w:style w:type="paragraph" w:styleId="TOC4">
    <w:name w:val="toc 4"/>
    <w:basedOn w:val="TOCBase"/>
    <w:next w:val="Normal"/>
    <w:semiHidden/>
    <w:rsid w:val="00883234"/>
    <w:pPr>
      <w:tabs>
        <w:tab w:val="right" w:leader="dot" w:pos="9071"/>
      </w:tabs>
      <w:ind w:left="1701"/>
    </w:pPr>
  </w:style>
  <w:style w:type="paragraph" w:customStyle="1" w:styleId="ListAlpha">
    <w:name w:val="List Alpha"/>
    <w:basedOn w:val="List"/>
    <w:rsid w:val="00883234"/>
    <w:pPr>
      <w:numPr>
        <w:numId w:val="9"/>
      </w:numPr>
    </w:pPr>
  </w:style>
  <w:style w:type="paragraph" w:customStyle="1" w:styleId="ListAlpha2">
    <w:name w:val="List Alpha 2"/>
    <w:basedOn w:val="List2"/>
    <w:rsid w:val="00883234"/>
    <w:pPr>
      <w:numPr>
        <w:numId w:val="8"/>
      </w:numPr>
    </w:pPr>
  </w:style>
  <w:style w:type="paragraph" w:styleId="List2">
    <w:name w:val="List 2"/>
    <w:basedOn w:val="BodyText"/>
    <w:rsid w:val="00883234"/>
    <w:pPr>
      <w:tabs>
        <w:tab w:val="left" w:pos="680"/>
      </w:tabs>
      <w:spacing w:before="60" w:after="60"/>
      <w:ind w:left="680" w:hanging="340"/>
    </w:pPr>
  </w:style>
  <w:style w:type="paragraph" w:styleId="List3">
    <w:name w:val="List 3"/>
    <w:basedOn w:val="BodyText"/>
    <w:rsid w:val="00883234"/>
    <w:pPr>
      <w:tabs>
        <w:tab w:val="left" w:pos="1021"/>
      </w:tabs>
      <w:spacing w:before="60" w:after="60"/>
      <w:ind w:left="1020" w:hanging="340"/>
    </w:pPr>
  </w:style>
  <w:style w:type="paragraph" w:styleId="List4">
    <w:name w:val="List 4"/>
    <w:basedOn w:val="BodyText"/>
    <w:rsid w:val="00883234"/>
    <w:pPr>
      <w:tabs>
        <w:tab w:val="left" w:pos="1361"/>
      </w:tabs>
      <w:spacing w:before="60" w:after="60"/>
      <w:ind w:left="1361" w:hanging="340"/>
    </w:pPr>
  </w:style>
  <w:style w:type="paragraph" w:styleId="List5">
    <w:name w:val="List 5"/>
    <w:basedOn w:val="BodyText"/>
    <w:rsid w:val="00883234"/>
    <w:pPr>
      <w:tabs>
        <w:tab w:val="left" w:pos="1701"/>
      </w:tabs>
      <w:spacing w:before="60" w:after="60"/>
      <w:ind w:left="1701" w:hanging="340"/>
    </w:pPr>
  </w:style>
  <w:style w:type="paragraph" w:styleId="ListBullet3">
    <w:name w:val="List Bullet 3"/>
    <w:basedOn w:val="List3"/>
    <w:rsid w:val="00883234"/>
    <w:pPr>
      <w:numPr>
        <w:numId w:val="14"/>
      </w:numPr>
      <w:tabs>
        <w:tab w:val="clear" w:pos="1021"/>
      </w:tabs>
      <w:ind w:left="1037" w:hanging="357"/>
    </w:pPr>
  </w:style>
  <w:style w:type="paragraph" w:styleId="ListBullet4">
    <w:name w:val="List Bullet 4"/>
    <w:basedOn w:val="List4"/>
    <w:rsid w:val="00883234"/>
    <w:pPr>
      <w:numPr>
        <w:numId w:val="3"/>
      </w:numPr>
      <w:tabs>
        <w:tab w:val="clear" w:pos="1361"/>
      </w:tabs>
    </w:pPr>
  </w:style>
  <w:style w:type="paragraph" w:styleId="ListBullet5">
    <w:name w:val="List Bullet 5"/>
    <w:basedOn w:val="List5"/>
    <w:rsid w:val="00883234"/>
    <w:pPr>
      <w:numPr>
        <w:numId w:val="4"/>
      </w:numPr>
    </w:pPr>
  </w:style>
  <w:style w:type="paragraph" w:styleId="ListContinue2">
    <w:name w:val="List Continue 2"/>
    <w:basedOn w:val="List2"/>
    <w:rsid w:val="00883234"/>
    <w:pPr>
      <w:ind w:firstLine="0"/>
    </w:pPr>
  </w:style>
  <w:style w:type="paragraph" w:styleId="ListContinue3">
    <w:name w:val="List Continue 3"/>
    <w:basedOn w:val="List3"/>
    <w:rsid w:val="00883234"/>
    <w:pPr>
      <w:ind w:left="1021" w:firstLine="0"/>
    </w:pPr>
  </w:style>
  <w:style w:type="paragraph" w:styleId="ListContinue4">
    <w:name w:val="List Continue 4"/>
    <w:basedOn w:val="List4"/>
    <w:rsid w:val="00883234"/>
    <w:pPr>
      <w:ind w:firstLine="0"/>
    </w:pPr>
  </w:style>
  <w:style w:type="paragraph" w:styleId="ListContinue5">
    <w:name w:val="List Continue 5"/>
    <w:basedOn w:val="List5"/>
    <w:rsid w:val="00883234"/>
    <w:pPr>
      <w:ind w:firstLine="0"/>
    </w:pPr>
  </w:style>
  <w:style w:type="paragraph" w:styleId="ListNumber3">
    <w:name w:val="List Number 3"/>
    <w:basedOn w:val="List3"/>
    <w:rsid w:val="00883234"/>
    <w:pPr>
      <w:numPr>
        <w:numId w:val="5"/>
      </w:numPr>
    </w:pPr>
  </w:style>
  <w:style w:type="paragraph" w:styleId="ListNumber4">
    <w:name w:val="List Number 4"/>
    <w:basedOn w:val="List4"/>
    <w:rsid w:val="00883234"/>
    <w:pPr>
      <w:numPr>
        <w:numId w:val="6"/>
      </w:numPr>
    </w:pPr>
  </w:style>
  <w:style w:type="paragraph" w:styleId="ListNumber5">
    <w:name w:val="List Number 5"/>
    <w:basedOn w:val="List5"/>
    <w:rsid w:val="00883234"/>
    <w:pPr>
      <w:numPr>
        <w:numId w:val="7"/>
      </w:numPr>
    </w:pPr>
  </w:style>
  <w:style w:type="paragraph" w:styleId="BlockText">
    <w:name w:val="Block Text"/>
    <w:basedOn w:val="Normal"/>
    <w:rsid w:val="00883234"/>
    <w:pPr>
      <w:ind w:left="1440" w:right="1440"/>
    </w:pPr>
  </w:style>
  <w:style w:type="character" w:customStyle="1" w:styleId="Subscript">
    <w:name w:val="Subscript"/>
    <w:basedOn w:val="DefaultParagraphFont"/>
    <w:rsid w:val="00883234"/>
    <w:rPr>
      <w:sz w:val="16"/>
      <w:vertAlign w:val="subscript"/>
    </w:rPr>
  </w:style>
  <w:style w:type="character" w:customStyle="1" w:styleId="Superscript">
    <w:name w:val="Superscript"/>
    <w:basedOn w:val="DefaultParagraphFont"/>
    <w:rsid w:val="00883234"/>
    <w:rPr>
      <w:sz w:val="16"/>
      <w:vertAlign w:val="superscript"/>
    </w:rPr>
  </w:style>
  <w:style w:type="character" w:customStyle="1" w:styleId="Symbols">
    <w:name w:val="Symbols"/>
    <w:basedOn w:val="DefaultParagraphFont"/>
    <w:rsid w:val="00883234"/>
    <w:rPr>
      <w:rFonts w:ascii="Symbol" w:hAnsi="Symbol"/>
    </w:rPr>
  </w:style>
  <w:style w:type="character" w:customStyle="1" w:styleId="MenuOptions">
    <w:name w:val="Menu Options"/>
    <w:basedOn w:val="DefaultParagraphFont"/>
    <w:rsid w:val="00883234"/>
    <w:rPr>
      <w:rFonts w:ascii="Arial Narrow" w:hAnsi="Arial Narrow"/>
      <w:smallCaps/>
    </w:rPr>
  </w:style>
  <w:style w:type="character" w:customStyle="1" w:styleId="Buttons">
    <w:name w:val="Buttons"/>
    <w:basedOn w:val="DefaultParagraphFont"/>
    <w:rsid w:val="00883234"/>
    <w:rPr>
      <w:b/>
    </w:rPr>
  </w:style>
  <w:style w:type="character" w:customStyle="1" w:styleId="Underlined">
    <w:name w:val="Underlined"/>
    <w:basedOn w:val="DefaultParagraphFont"/>
    <w:rsid w:val="00883234"/>
    <w:rPr>
      <w:u w:val="single"/>
    </w:rPr>
  </w:style>
  <w:style w:type="paragraph" w:customStyle="1" w:styleId="TableBodyTextRight">
    <w:name w:val="Table Body Text Right"/>
    <w:basedOn w:val="TableBodyText"/>
    <w:rsid w:val="00883234"/>
    <w:pPr>
      <w:widowControl w:val="0"/>
      <w:autoSpaceDE w:val="0"/>
      <w:autoSpaceDN w:val="0"/>
      <w:adjustRightInd w:val="0"/>
      <w:jc w:val="right"/>
    </w:pPr>
    <w:rPr>
      <w:rFonts w:cs="Arial"/>
      <w:szCs w:val="18"/>
    </w:rPr>
  </w:style>
  <w:style w:type="paragraph" w:customStyle="1" w:styleId="CopyrightText">
    <w:name w:val="Copyright Text"/>
    <w:basedOn w:val="BodyText"/>
    <w:rsid w:val="00883234"/>
    <w:rPr>
      <w:sz w:val="18"/>
    </w:rPr>
  </w:style>
  <w:style w:type="paragraph" w:customStyle="1" w:styleId="BodySmallRight">
    <w:name w:val="Body Small Right"/>
    <w:basedOn w:val="BodyTextRight"/>
    <w:rsid w:val="00883234"/>
    <w:rPr>
      <w:sz w:val="18"/>
      <w:szCs w:val="18"/>
    </w:rPr>
  </w:style>
  <w:style w:type="paragraph" w:customStyle="1" w:styleId="MarginEdition">
    <w:name w:val="Margin Edition"/>
    <w:basedOn w:val="MarginNote"/>
    <w:rsid w:val="00883234"/>
    <w:pPr>
      <w:spacing w:before="0" w:after="0"/>
    </w:pPr>
    <w:rPr>
      <w:rFonts w:ascii="Times New Roman" w:hAnsi="Times New Roman"/>
      <w:color w:val="999999"/>
    </w:rPr>
  </w:style>
  <w:style w:type="paragraph" w:customStyle="1" w:styleId="Spacer">
    <w:name w:val="Spacer"/>
    <w:basedOn w:val="Normal"/>
    <w:rsid w:val="00883234"/>
    <w:rPr>
      <w:sz w:val="2"/>
      <w:szCs w:val="2"/>
    </w:rPr>
  </w:style>
  <w:style w:type="character" w:customStyle="1" w:styleId="Small">
    <w:name w:val="Small"/>
    <w:basedOn w:val="DefaultParagraphFont"/>
    <w:rsid w:val="00883234"/>
    <w:rPr>
      <w:sz w:val="16"/>
    </w:rPr>
  </w:style>
  <w:style w:type="paragraph" w:customStyle="1" w:styleId="WideTable">
    <w:name w:val="Wide Table"/>
    <w:basedOn w:val="Normal"/>
    <w:rsid w:val="00883234"/>
    <w:pPr>
      <w:ind w:left="-1418"/>
    </w:pPr>
    <w:rPr>
      <w:sz w:val="2"/>
      <w:szCs w:val="2"/>
    </w:rPr>
  </w:style>
  <w:style w:type="character" w:styleId="PageNumber">
    <w:name w:val="page number"/>
    <w:basedOn w:val="DefaultParagraphFont"/>
    <w:rsid w:val="00883234"/>
  </w:style>
  <w:style w:type="paragraph" w:styleId="Quote">
    <w:name w:val="Quote"/>
    <w:basedOn w:val="Heading1"/>
    <w:link w:val="QuoteChar"/>
    <w:qFormat/>
    <w:rsid w:val="00883234"/>
    <w:rPr>
      <w:b w:val="0"/>
      <w:sz w:val="72"/>
      <w:szCs w:val="72"/>
      <w:lang w:val="en-NZ"/>
    </w:rPr>
  </w:style>
  <w:style w:type="character" w:customStyle="1" w:styleId="QuoteChar">
    <w:name w:val="Quote Char"/>
    <w:basedOn w:val="DefaultParagraphFont"/>
    <w:link w:val="Quote"/>
    <w:rsid w:val="0088323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883234"/>
    <w:pPr>
      <w:pageBreakBefore/>
    </w:pPr>
  </w:style>
  <w:style w:type="paragraph" w:customStyle="1" w:styleId="Border">
    <w:name w:val="Border"/>
    <w:basedOn w:val="Normal"/>
    <w:qFormat/>
    <w:rsid w:val="00883234"/>
    <w:pPr>
      <w:pBdr>
        <w:top w:val="single" w:sz="18" w:space="1" w:color="auto"/>
      </w:pBdr>
    </w:pPr>
    <w:rPr>
      <w:color w:val="FFFFFF"/>
      <w:sz w:val="2"/>
    </w:rPr>
  </w:style>
  <w:style w:type="character" w:styleId="IntenseEmphasis">
    <w:name w:val="Intense Emphasis"/>
    <w:basedOn w:val="DefaultParagraphFont"/>
    <w:uiPriority w:val="21"/>
    <w:qFormat/>
    <w:rsid w:val="00883234"/>
    <w:rPr>
      <w:b/>
      <w:bCs/>
      <w:i/>
      <w:iCs/>
      <w:color w:val="auto"/>
    </w:rPr>
  </w:style>
  <w:style w:type="paragraph" w:styleId="IntenseQuote">
    <w:name w:val="Intense Quote"/>
    <w:basedOn w:val="Normal"/>
    <w:next w:val="Normal"/>
    <w:link w:val="IntenseQuoteChar"/>
    <w:uiPriority w:val="30"/>
    <w:qFormat/>
    <w:rsid w:val="0088323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88323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883234"/>
    <w:rPr>
      <w:smallCaps/>
      <w:color w:val="auto"/>
      <w:u w:val="single"/>
    </w:rPr>
  </w:style>
  <w:style w:type="character" w:styleId="IntenseReference">
    <w:name w:val="Intense Reference"/>
    <w:basedOn w:val="DefaultParagraphFont"/>
    <w:uiPriority w:val="32"/>
    <w:qFormat/>
    <w:rsid w:val="00883234"/>
    <w:rPr>
      <w:b/>
      <w:bCs/>
      <w:smallCaps/>
      <w:color w:val="auto"/>
      <w:spacing w:val="5"/>
      <w:u w:val="single"/>
    </w:rPr>
  </w:style>
  <w:style w:type="paragraph" w:customStyle="1" w:styleId="2ColumnHeading">
    <w:name w:val="2Column Heading"/>
    <w:basedOn w:val="BodyText"/>
    <w:qFormat/>
    <w:rsid w:val="00883234"/>
    <w:pPr>
      <w:spacing w:after="60"/>
      <w:ind w:left="-2268"/>
    </w:pPr>
    <w:rPr>
      <w:b/>
    </w:rPr>
  </w:style>
  <w:style w:type="paragraph" w:customStyle="1" w:styleId="Heading1TOC">
    <w:name w:val="Heading1 TOC"/>
    <w:basedOn w:val="Normal"/>
    <w:qFormat/>
    <w:rsid w:val="00883234"/>
    <w:pPr>
      <w:spacing w:before="240"/>
    </w:pPr>
    <w:rPr>
      <w:b/>
      <w:sz w:val="32"/>
    </w:rPr>
  </w:style>
  <w:style w:type="paragraph" w:customStyle="1" w:styleId="Heading2TOC">
    <w:name w:val="Heading2 TOC"/>
    <w:basedOn w:val="Normal"/>
    <w:qFormat/>
    <w:rsid w:val="00883234"/>
    <w:pPr>
      <w:spacing w:before="240" w:after="60"/>
    </w:pPr>
    <w:rPr>
      <w:b/>
      <w:sz w:val="28"/>
    </w:rPr>
  </w:style>
  <w:style w:type="character" w:customStyle="1" w:styleId="Underline">
    <w:name w:val="Underline"/>
    <w:basedOn w:val="DefaultParagraphFont"/>
    <w:qFormat/>
    <w:rsid w:val="00883234"/>
    <w:rPr>
      <w:u w:val="single"/>
    </w:rPr>
  </w:style>
  <w:style w:type="character" w:customStyle="1" w:styleId="BoldandItalics">
    <w:name w:val="Bold and Italics"/>
    <w:qFormat/>
    <w:rsid w:val="00883234"/>
    <w:rPr>
      <w:b/>
      <w:i/>
      <w:u w:val="none"/>
    </w:rPr>
  </w:style>
  <w:style w:type="paragraph" w:styleId="BalloonText">
    <w:name w:val="Balloon Text"/>
    <w:basedOn w:val="Normal"/>
    <w:link w:val="BalloonTextChar"/>
    <w:rsid w:val="00883234"/>
    <w:rPr>
      <w:rFonts w:ascii="Tahoma" w:hAnsi="Tahoma" w:cs="Tahoma"/>
      <w:sz w:val="16"/>
      <w:szCs w:val="16"/>
    </w:rPr>
  </w:style>
  <w:style w:type="character" w:customStyle="1" w:styleId="BalloonTextChar">
    <w:name w:val="Balloon Text Char"/>
    <w:basedOn w:val="DefaultParagraphFont"/>
    <w:link w:val="BalloonText"/>
    <w:rsid w:val="0088323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88323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88323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883234"/>
    <w:rPr>
      <w:b/>
      <w:color w:val="660033"/>
      <w:spacing w:val="0"/>
    </w:rPr>
  </w:style>
  <w:style w:type="paragraph" w:customStyle="1" w:styleId="Nameditemlist">
    <w:name w:val="Named item list"/>
    <w:basedOn w:val="BodyText"/>
    <w:qFormat/>
    <w:rsid w:val="00883234"/>
    <w:pPr>
      <w:tabs>
        <w:tab w:val="left" w:pos="2835"/>
      </w:tabs>
      <w:ind w:left="2835" w:hanging="2835"/>
    </w:pPr>
  </w:style>
  <w:style w:type="paragraph" w:customStyle="1" w:styleId="BodyTextnopadding">
    <w:name w:val="Body Text no padding"/>
    <w:basedOn w:val="BodyText"/>
    <w:qFormat/>
    <w:rsid w:val="00883234"/>
    <w:pPr>
      <w:spacing w:before="0" w:after="0"/>
    </w:pPr>
  </w:style>
  <w:style w:type="paragraph" w:customStyle="1" w:styleId="BodyTextBold">
    <w:name w:val="Body Text Bold"/>
    <w:basedOn w:val="BodyText"/>
    <w:qFormat/>
    <w:rsid w:val="00883234"/>
    <w:rPr>
      <w:b/>
    </w:rPr>
  </w:style>
  <w:style w:type="character" w:styleId="Hyperlink">
    <w:name w:val="Hyperlink"/>
    <w:basedOn w:val="DefaultParagraphFont"/>
    <w:uiPriority w:val="99"/>
    <w:unhideWhenUsed/>
    <w:rsid w:val="0052235A"/>
    <w:rPr>
      <w:color w:val="0000FF" w:themeColor="hyperlink"/>
      <w:u w:val="single"/>
    </w:rPr>
  </w:style>
  <w:style w:type="paragraph" w:styleId="Revision">
    <w:name w:val="Revision"/>
    <w:hidden/>
    <w:uiPriority w:val="99"/>
    <w:semiHidden/>
    <w:rsid w:val="005C5B69"/>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CHCDIS0011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Corrected formatting in accordance with style guide.
Performance Evidence
Reverted words to numerals in line with style guide.
Assessment conditions
Deletion of assessor conditions.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93604370-BB20-4C4C-90F3-1873268E5CE1}">
  <ds:schemaRefs>
    <ds:schemaRef ds:uri="http://schemas.microsoft.com/sharepoint/v3/contenttype/forms"/>
  </ds:schemaRefs>
</ds:datastoreItem>
</file>

<file path=customXml/itemProps2.xml><?xml version="1.0" encoding="utf-8"?>
<ds:datastoreItem xmlns:ds="http://schemas.openxmlformats.org/officeDocument/2006/customXml" ds:itemID="{CD7BC106-5860-4E62-8047-3647E3C58721}"/>
</file>

<file path=customXml/itemProps3.xml><?xml version="1.0" encoding="utf-8"?>
<ds:datastoreItem xmlns:ds="http://schemas.openxmlformats.org/officeDocument/2006/customXml" ds:itemID="{0B500C59-8C50-4344-A385-8BF8E5AF1226}">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1085</Words>
  <Characters>6894</Characters>
  <Application>Microsoft Office Word</Application>
  <DocSecurity>0</DocSecurity>
  <Lines>191</Lines>
  <Paragraphs>132</Paragraphs>
  <ScaleCrop>false</ScaleCrop>
  <Company>Author-it Software Corporation Ltd.</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CHCDIS011 Contribute to ongoing skills development using a strengths-based approach</dc:title>
  <dc:subject>Approved</dc:subject>
  <dc:creator>HumanAbility</dc:creator>
  <cp:keywords>Release: 1</cp:keywords>
  <dc:description>Review Date: 12 April 2008</dc:description>
  <cp:lastModifiedBy>Stephane Elmosnino</cp:lastModifiedBy>
  <cp:revision>8</cp:revision>
  <dcterms:created xsi:type="dcterms:W3CDTF">2025-03-27T23:32:00Z</dcterms:created>
  <dcterms:modified xsi:type="dcterms:W3CDTF">2025-04-11T06:54:00Z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