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9930D" w14:textId="21F25653" w:rsidR="009756AF" w:rsidRDefault="00E37000" w:rsidP="00B27F60">
      <w:pPr>
        <w:pStyle w:val="Title"/>
      </w:pPr>
      <w:r>
        <w:rPr>
          <w:noProof/>
        </w:rPr>
        <mc:AlternateContent>
          <mc:Choice Requires="wps">
            <w:drawing>
              <wp:anchor distT="0" distB="0" distL="114300" distR="114300" simplePos="0" relativeHeight="251659264" behindDoc="1" locked="0" layoutInCell="1" allowOverlap="1" wp14:anchorId="68E674E2" wp14:editId="695C6214">
                <wp:simplePos x="0" y="0"/>
                <wp:positionH relativeFrom="page">
                  <wp:posOffset>1270000</wp:posOffset>
                </wp:positionH>
                <wp:positionV relativeFrom="page">
                  <wp:posOffset>2539365</wp:posOffset>
                </wp:positionV>
                <wp:extent cx="5080000" cy="1270000"/>
                <wp:effectExtent l="0" t="0" r="0" b="0"/>
                <wp:wrapNone/>
                <wp:docPr id="179035463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9CA000C" w14:textId="182B9221" w:rsidR="00E37000" w:rsidRPr="00E37000" w:rsidRDefault="00E37000" w:rsidP="00E37000">
                            <w:pPr>
                              <w:jc w:val="center"/>
                              <w:rPr>
                                <w:rFonts w:ascii="Arial" w:hAnsi="Arial" w:cs="Arial"/>
                                <w:b/>
                                <w:color w:val="B4B4B4"/>
                                <w:sz w:val="180"/>
                              </w:rPr>
                            </w:pPr>
                            <w:r w:rsidRPr="00E370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E674E2"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9CA000C" w14:textId="182B9221" w:rsidR="00E37000" w:rsidRPr="00E37000" w:rsidRDefault="00E37000" w:rsidP="00E37000">
                      <w:pPr>
                        <w:jc w:val="center"/>
                        <w:rPr>
                          <w:rFonts w:ascii="Arial" w:hAnsi="Arial" w:cs="Arial"/>
                          <w:b/>
                          <w:color w:val="B4B4B4"/>
                          <w:sz w:val="180"/>
                        </w:rPr>
                      </w:pPr>
                      <w:r w:rsidRPr="00E37000">
                        <w:rPr>
                          <w:rFonts w:ascii="Arial" w:hAnsi="Arial" w:cs="Arial"/>
                          <w:b/>
                          <w:color w:val="B4B4B4"/>
                          <w:sz w:val="180"/>
                        </w:rPr>
                        <w:t>DRAFT</w:t>
                      </w:r>
                    </w:p>
                  </w:txbxContent>
                </v:textbox>
                <w10:wrap anchorx="page" anchory="page"/>
              </v:shape>
            </w:pict>
          </mc:Fallback>
        </mc:AlternateContent>
      </w:r>
      <w:fldSimple w:instr=" TITLE   \* MERGEFORMAT ">
        <w:r w:rsidR="009756AF">
          <w:t>CHCDIS014 Develop and use strategies for communication with augmentative and alternative communication systems</w:t>
        </w:r>
      </w:fldSimple>
    </w:p>
    <w:p w14:paraId="7CA9930E" w14:textId="77777777" w:rsidR="009756AF" w:rsidRDefault="009756AF" w:rsidP="00B27F60">
      <w:pPr>
        <w:pStyle w:val="Version"/>
        <w:sectPr w:rsidR="009756AF" w:rsidSect="00B70F9F">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7CA9930F" w14:textId="21F11ACF" w:rsidR="002D77B8" w:rsidRPr="00B70F9F" w:rsidRDefault="00E37000" w:rsidP="00B70F9F">
      <w:pPr>
        <w:pStyle w:val="SuperHeading"/>
      </w:pPr>
      <w:r>
        <w:rPr>
          <w:noProof/>
        </w:rPr>
        <w:lastRenderedPageBreak/>
        <mc:AlternateContent>
          <mc:Choice Requires="wps">
            <w:drawing>
              <wp:anchor distT="0" distB="0" distL="114300" distR="114300" simplePos="0" relativeHeight="251660288" behindDoc="1" locked="0" layoutInCell="1" allowOverlap="1" wp14:anchorId="399E4713" wp14:editId="1CF9A63F">
                <wp:simplePos x="0" y="0"/>
                <wp:positionH relativeFrom="page">
                  <wp:posOffset>1270000</wp:posOffset>
                </wp:positionH>
                <wp:positionV relativeFrom="page">
                  <wp:posOffset>2663825</wp:posOffset>
                </wp:positionV>
                <wp:extent cx="5080000" cy="1270000"/>
                <wp:effectExtent l="0" t="0" r="0" b="0"/>
                <wp:wrapNone/>
                <wp:docPr id="166776857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22CF5D4" w14:textId="306B7775" w:rsidR="00E37000" w:rsidRPr="00E37000" w:rsidRDefault="00E37000" w:rsidP="00E37000">
                            <w:pPr>
                              <w:jc w:val="center"/>
                              <w:rPr>
                                <w:rFonts w:ascii="Arial" w:hAnsi="Arial" w:cs="Arial"/>
                                <w:b/>
                                <w:color w:val="B4B4B4"/>
                                <w:sz w:val="180"/>
                              </w:rPr>
                            </w:pPr>
                            <w:r w:rsidRPr="00E370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9E4713" id="Watermark_Page_2" o:spid="_x0000_s1027" type="#_x0000_t202" style="position:absolute;margin-left:100pt;margin-top:209.75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" stroked="f" strokeweight=".5pt">
                <v:fill opacity="0"/>
                <o:lock v:ext="edit" aspectratio="t"/>
                <v:textbox>
                  <w:txbxContent>
                    <w:p w14:paraId="322CF5D4" w14:textId="306B7775" w:rsidR="00E37000" w:rsidRPr="00E37000" w:rsidRDefault="00E37000" w:rsidP="00E37000">
                      <w:pPr>
                        <w:jc w:val="center"/>
                        <w:rPr>
                          <w:rFonts w:ascii="Arial" w:hAnsi="Arial" w:cs="Arial"/>
                          <w:b/>
                          <w:color w:val="B4B4B4"/>
                          <w:sz w:val="180"/>
                        </w:rPr>
                      </w:pPr>
                      <w:r w:rsidRPr="00E37000">
                        <w:rPr>
                          <w:rFonts w:ascii="Arial" w:hAnsi="Arial" w:cs="Arial"/>
                          <w:b/>
                          <w:color w:val="B4B4B4"/>
                          <w:sz w:val="180"/>
                        </w:rPr>
                        <w:t>DRAFT</w:t>
                      </w:r>
                    </w:p>
                  </w:txbxContent>
                </v:textbox>
                <w10:wrap anchorx="page" anchory="page"/>
              </v:shape>
            </w:pict>
          </mc:Fallback>
        </mc:AlternateContent>
      </w:r>
      <w:r w:rsidR="009756AF" w:rsidRPr="00B70F9F">
        <w:t>CHCDIS014 Develop and use strategies for communication with augmentative and alternative communication systems</w:t>
      </w:r>
    </w:p>
    <w:p w14:paraId="7CA99310" w14:textId="77777777" w:rsidR="002D77B8" w:rsidRPr="00B70F9F" w:rsidRDefault="009756AF" w:rsidP="00B70F9F">
      <w:pPr>
        <w:pStyle w:val="Heading1"/>
      </w:pPr>
      <w:bookmarkStart w:id="0" w:name="O_1224138"/>
      <w:bookmarkEnd w:id="0"/>
      <w:r w:rsidRPr="00B70F9F">
        <w:t>Modification History</w:t>
      </w:r>
    </w:p>
    <w:p w14:paraId="7CA99311" w14:textId="09C10A59" w:rsidR="002D77B8" w:rsidRPr="00B70F9F" w:rsidRDefault="102D16C3">
      <w:pPr>
        <w:pStyle w:val="BodyText"/>
      </w:pPr>
      <w:r>
        <w:t>Release 2</w:t>
      </w:r>
    </w:p>
    <w:p w14:paraId="7CA99312" w14:textId="77777777" w:rsidR="002D77B8" w:rsidRPr="00B70F9F" w:rsidRDefault="009756AF" w:rsidP="00B70F9F">
      <w:pPr>
        <w:pStyle w:val="Heading1"/>
      </w:pPr>
      <w:bookmarkStart w:id="1" w:name="O_1224142"/>
      <w:bookmarkEnd w:id="1"/>
      <w:r w:rsidRPr="00B70F9F">
        <w:t>Application</w:t>
      </w:r>
    </w:p>
    <w:p w14:paraId="7CA99313" w14:textId="77777777" w:rsidR="002D77B8" w:rsidRPr="00B70F9F" w:rsidRDefault="009756AF" w:rsidP="00B27F60">
      <w:pPr>
        <w:pStyle w:val="BodyText"/>
      </w:pPr>
      <w:r w:rsidRPr="00B70F9F">
        <w:t>This unit describes the performance outcomes, skills and knowledge required to develop and implement strategies to assist people with complex communication needs to communicate through effective use of Augmentative and Alternative Communication (AAC) systems. It does not include matching AAC systems to the person’s needs, as this is carried out by an allied health professional as part of the development of an individualised plan.</w:t>
      </w:r>
    </w:p>
    <w:p w14:paraId="7CA99314" w14:textId="77777777" w:rsidR="002D77B8" w:rsidRPr="00B70F9F" w:rsidRDefault="009756AF" w:rsidP="00B27F60">
      <w:pPr>
        <w:pStyle w:val="BodyText"/>
      </w:pPr>
      <w:r w:rsidRPr="00B70F9F">
        <w:t>AAC refers to methods that replace or supplement speech to address the needs of people whose oral speech skills limit their ability to meet their participation and communication needs.</w:t>
      </w:r>
    </w:p>
    <w:p w14:paraId="7CA99315" w14:textId="77777777" w:rsidR="002D77B8" w:rsidRPr="00B70F9F" w:rsidRDefault="009756AF" w:rsidP="00B27F60">
      <w:pPr>
        <w:pStyle w:val="BodyText"/>
      </w:pPr>
      <w:r w:rsidRPr="00B70F9F">
        <w:t>AAC systems comprise communication aids, symbols, strategies, devices, tools and techniques and methods that may be aided or unaided.</w:t>
      </w:r>
    </w:p>
    <w:p w14:paraId="7CA99316" w14:textId="77777777" w:rsidR="002D77B8" w:rsidRPr="00B70F9F" w:rsidRDefault="009756AF" w:rsidP="00B27F60">
      <w:pPr>
        <w:pStyle w:val="BodyText"/>
      </w:pPr>
      <w:r w:rsidRPr="00B70F9F">
        <w:t>This unit applies to disability support work in a variety of contexts. Work performed requires a range of well developed, person-centred skills where some discretion and judgement is required and workers will take responsibility for their own outputs.</w:t>
      </w:r>
    </w:p>
    <w:p w14:paraId="7CA99317" w14:textId="363F93F4" w:rsidR="002D77B8" w:rsidRPr="00B70F9F" w:rsidRDefault="009756AF" w:rsidP="00B27F60">
      <w:pPr>
        <w:pStyle w:val="BodyText"/>
      </w:pPr>
      <w:r>
        <w:t>The skills in this unit must be applied in accordance with Commonwealth and State/Territory legislation, Australian standards and industry codes of practice.</w:t>
      </w:r>
    </w:p>
    <w:p w14:paraId="7CA99318" w14:textId="77777777" w:rsidR="002D77B8" w:rsidRPr="00E37000" w:rsidRDefault="009756AF" w:rsidP="391F24F2">
      <w:pPr>
        <w:pStyle w:val="BodyText"/>
        <w:rPr>
          <w:i/>
          <w:iCs/>
        </w:rPr>
      </w:pPr>
      <w:r w:rsidRPr="00E37000">
        <w:rPr>
          <w:i/>
          <w:iCs/>
        </w:rPr>
        <w:t>No occupational licensing, certification or specific legislative requirements apply to this unit at the time of publication.</w:t>
      </w:r>
    </w:p>
    <w:p w14:paraId="7CA99319" w14:textId="77777777" w:rsidR="002D77B8" w:rsidRPr="00B70F9F" w:rsidRDefault="009756AF" w:rsidP="00B70F9F">
      <w:pPr>
        <w:pStyle w:val="Heading1"/>
      </w:pPr>
      <w:bookmarkStart w:id="2" w:name="O_1226352"/>
      <w:bookmarkEnd w:id="2"/>
      <w:r w:rsidRPr="00B70F9F">
        <w:t>Pre-requisite Unit</w:t>
      </w:r>
    </w:p>
    <w:p w14:paraId="7CA9931A" w14:textId="77777777" w:rsidR="002D77B8" w:rsidRPr="00B70F9F" w:rsidRDefault="009756AF" w:rsidP="00B27F60">
      <w:pPr>
        <w:pStyle w:val="BodyText"/>
      </w:pPr>
      <w:r w:rsidRPr="00B70F9F">
        <w:t>Nil</w:t>
      </w:r>
    </w:p>
    <w:p w14:paraId="7CA9931B" w14:textId="77777777" w:rsidR="002D77B8" w:rsidRPr="00B70F9F" w:rsidRDefault="009756AF" w:rsidP="00B70F9F">
      <w:pPr>
        <w:pStyle w:val="Heading1"/>
      </w:pPr>
      <w:bookmarkStart w:id="3" w:name="O_1224573"/>
      <w:bookmarkEnd w:id="3"/>
      <w:r w:rsidRPr="00B70F9F">
        <w:t>Unit Sector</w:t>
      </w:r>
    </w:p>
    <w:p w14:paraId="7CA9931C" w14:textId="77777777" w:rsidR="002D77B8" w:rsidRPr="00B70F9F" w:rsidRDefault="009756AF" w:rsidP="00B27F60">
      <w:pPr>
        <w:pStyle w:val="BodyText"/>
      </w:pPr>
      <w:r w:rsidRPr="00B70F9F">
        <w:t>Disability Support</w:t>
      </w:r>
    </w:p>
    <w:p w14:paraId="7CA9931D" w14:textId="77777777" w:rsidR="002D77B8" w:rsidRPr="00B70F9F" w:rsidRDefault="009756AF" w:rsidP="00B70F9F">
      <w:pPr>
        <w:pStyle w:val="Heading1"/>
      </w:pPr>
      <w:bookmarkStart w:id="4" w:name="O_1224141"/>
      <w:bookmarkEnd w:id="4"/>
      <w:r w:rsidRPr="00B70F9F">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2D77B8" w14:paraId="7CA99320" w14:textId="77777777" w:rsidTr="391F24F2">
        <w:trPr>
          <w:trHeight w:val="344"/>
        </w:trPr>
        <w:tc>
          <w:tcPr>
            <w:tcW w:w="2694" w:type="dxa"/>
            <w:tcBorders>
              <w:top w:val="nil"/>
              <w:left w:val="nil"/>
              <w:bottom w:val="nil"/>
              <w:right w:val="nil"/>
            </w:tcBorders>
            <w:tcMar>
              <w:top w:w="0" w:type="dxa"/>
              <w:left w:w="62" w:type="dxa"/>
              <w:bottom w:w="0" w:type="dxa"/>
              <w:right w:w="62" w:type="dxa"/>
            </w:tcMar>
          </w:tcPr>
          <w:p w14:paraId="7CA9931E" w14:textId="77777777" w:rsidR="002D77B8" w:rsidRPr="00B70F9F" w:rsidRDefault="009756AF" w:rsidP="00B70F9F">
            <w:pPr>
              <w:pStyle w:val="BodyText"/>
            </w:pPr>
            <w:r w:rsidRPr="00B70F9F">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7CA9931F" w14:textId="77777777" w:rsidR="002D77B8" w:rsidRDefault="009756AF" w:rsidP="00B70F9F">
            <w:pPr>
              <w:pStyle w:val="BodyText"/>
              <w:rPr>
                <w:lang w:val="en-NZ"/>
              </w:rPr>
            </w:pPr>
            <w:r w:rsidRPr="00B70F9F">
              <w:rPr>
                <w:rStyle w:val="SpecialBold"/>
              </w:rPr>
              <w:t>PERFORMANCE</w:t>
            </w:r>
            <w:r w:rsidRPr="00B70F9F">
              <w:t xml:space="preserve"> </w:t>
            </w:r>
            <w:r w:rsidRPr="00B70F9F">
              <w:rPr>
                <w:rStyle w:val="SpecialBold"/>
              </w:rPr>
              <w:t>CRITERIA</w:t>
            </w:r>
          </w:p>
        </w:tc>
      </w:tr>
      <w:tr w:rsidR="002D77B8" w14:paraId="7CA99323" w14:textId="77777777" w:rsidTr="391F24F2">
        <w:trPr>
          <w:trHeight w:val="516"/>
        </w:trPr>
        <w:tc>
          <w:tcPr>
            <w:tcW w:w="2694" w:type="dxa"/>
            <w:tcBorders>
              <w:top w:val="nil"/>
              <w:left w:val="nil"/>
              <w:bottom w:val="nil"/>
              <w:right w:val="nil"/>
            </w:tcBorders>
            <w:tcMar>
              <w:top w:w="0" w:type="dxa"/>
              <w:left w:w="62" w:type="dxa"/>
              <w:bottom w:w="0" w:type="dxa"/>
              <w:right w:w="62" w:type="dxa"/>
            </w:tcMar>
          </w:tcPr>
          <w:p w14:paraId="7CA99321" w14:textId="1CB72176" w:rsidR="002D77B8" w:rsidRPr="00B70F9F" w:rsidRDefault="00E37000" w:rsidP="00B70F9F">
            <w:pPr>
              <w:pStyle w:val="BodyText"/>
            </w:pPr>
            <w:r>
              <w:rPr>
                <w:i/>
                <w:noProof/>
              </w:rPr>
              <w:lastRenderedPageBreak/>
              <mc:AlternateContent>
                <mc:Choice Requires="wps">
                  <w:drawing>
                    <wp:anchor distT="0" distB="0" distL="114300" distR="114300" simplePos="0" relativeHeight="251661312" behindDoc="1" locked="0" layoutInCell="1" allowOverlap="1" wp14:anchorId="388B6D35" wp14:editId="384A2E5D">
                      <wp:simplePos x="0" y="0"/>
                      <wp:positionH relativeFrom="page">
                        <wp:posOffset>409575</wp:posOffset>
                      </wp:positionH>
                      <wp:positionV relativeFrom="page">
                        <wp:posOffset>1334770</wp:posOffset>
                      </wp:positionV>
                      <wp:extent cx="5080000" cy="1270000"/>
                      <wp:effectExtent l="0" t="0" r="0" b="0"/>
                      <wp:wrapNone/>
                      <wp:docPr id="68014402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B10CDD4" w14:textId="10E1821A" w:rsidR="00E37000" w:rsidRPr="00E37000" w:rsidRDefault="00E37000" w:rsidP="00E37000">
                                  <w:pPr>
                                    <w:jc w:val="center"/>
                                    <w:rPr>
                                      <w:rFonts w:ascii="Arial" w:hAnsi="Arial" w:cs="Arial"/>
                                      <w:b/>
                                      <w:color w:val="B4B4B4"/>
                                      <w:sz w:val="180"/>
                                    </w:rPr>
                                  </w:pPr>
                                  <w:r w:rsidRPr="00E370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8B6D35" id="Watermark_Page_3" o:spid="_x0000_s1028" type="#_x0000_t202" style="position:absolute;margin-left:32.25pt;margin-top:10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B8gdoi4QAAAA8BAAAPAAAAAAAAAAAAAAAAAKwEAABkcnMvZG93bnJldi54bWxQ&#13;&#10;SwUGAAAAAAQABADzAAAAugUAAAAA&#13;&#10;" stroked="f" strokeweight=".5pt">
                      <v:fill opacity="0"/>
                      <o:lock v:ext="edit" aspectratio="t"/>
                      <v:textbox>
                        <w:txbxContent>
                          <w:p w14:paraId="6B10CDD4" w14:textId="10E1821A" w:rsidR="00E37000" w:rsidRPr="00E37000" w:rsidRDefault="00E37000" w:rsidP="00E37000">
                            <w:pPr>
                              <w:jc w:val="center"/>
                              <w:rPr>
                                <w:rFonts w:ascii="Arial" w:hAnsi="Arial" w:cs="Arial"/>
                                <w:b/>
                                <w:color w:val="B4B4B4"/>
                                <w:sz w:val="180"/>
                              </w:rPr>
                            </w:pPr>
                            <w:r w:rsidRPr="00E37000">
                              <w:rPr>
                                <w:rFonts w:ascii="Arial" w:hAnsi="Arial" w:cs="Arial"/>
                                <w:b/>
                                <w:color w:val="B4B4B4"/>
                                <w:sz w:val="180"/>
                              </w:rPr>
                              <w:t>DRAFT</w:t>
                            </w:r>
                          </w:p>
                        </w:txbxContent>
                      </v:textbox>
                      <w10:wrap anchorx="page" anchory="page"/>
                    </v:shape>
                  </w:pict>
                </mc:Fallback>
              </mc:AlternateContent>
            </w:r>
            <w:r w:rsidR="009756AF" w:rsidRPr="00B70F9F">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7CA99322" w14:textId="77777777" w:rsidR="002D77B8" w:rsidRDefault="009756AF" w:rsidP="00B70F9F">
            <w:pPr>
              <w:pStyle w:val="BodyText"/>
              <w:rPr>
                <w:lang w:val="en-NZ"/>
              </w:rPr>
            </w:pPr>
            <w:r w:rsidRPr="00B70F9F">
              <w:rPr>
                <w:rStyle w:val="Emphasis"/>
              </w:rPr>
              <w:t>Performance criteria describe the performance needed to demonstrate achievement of the element.</w:t>
            </w:r>
          </w:p>
        </w:tc>
      </w:tr>
      <w:tr w:rsidR="002D77B8" w14:paraId="7CA99329" w14:textId="77777777" w:rsidTr="391F24F2">
        <w:trPr>
          <w:trHeight w:val="325"/>
        </w:trPr>
        <w:tc>
          <w:tcPr>
            <w:tcW w:w="2694" w:type="dxa"/>
            <w:tcBorders>
              <w:top w:val="nil"/>
              <w:left w:val="nil"/>
              <w:bottom w:val="nil"/>
              <w:right w:val="nil"/>
            </w:tcBorders>
            <w:tcMar>
              <w:top w:w="0" w:type="dxa"/>
              <w:left w:w="62" w:type="dxa"/>
              <w:bottom w:w="0" w:type="dxa"/>
              <w:right w:w="62" w:type="dxa"/>
            </w:tcMar>
          </w:tcPr>
          <w:p w14:paraId="7CA99324" w14:textId="218E87E5" w:rsidR="002D77B8" w:rsidRDefault="00E37000" w:rsidP="009756AF">
            <w:pPr>
              <w:rPr>
                <w:lang w:val="en-NZ"/>
              </w:rPr>
            </w:pPr>
            <w:r>
              <w:rPr>
                <w:noProof/>
              </w:rPr>
              <w:lastRenderedPageBreak/>
              <mc:AlternateContent>
                <mc:Choice Requires="wps">
                  <w:drawing>
                    <wp:anchor distT="0" distB="0" distL="114300" distR="114300" simplePos="0" relativeHeight="251662336" behindDoc="1" locked="0" layoutInCell="1" allowOverlap="1" wp14:anchorId="7400106A" wp14:editId="1212830A">
                      <wp:simplePos x="0" y="0"/>
                      <wp:positionH relativeFrom="page">
                        <wp:posOffset>409575</wp:posOffset>
                      </wp:positionH>
                      <wp:positionV relativeFrom="page">
                        <wp:posOffset>1338580</wp:posOffset>
                      </wp:positionV>
                      <wp:extent cx="5080000" cy="1270000"/>
                      <wp:effectExtent l="0" t="0" r="0" b="0"/>
                      <wp:wrapNone/>
                      <wp:docPr id="322572413"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55743F8" w14:textId="6B39C53C" w:rsidR="00E37000" w:rsidRPr="00E37000" w:rsidRDefault="00E37000" w:rsidP="00E37000">
                                  <w:pPr>
                                    <w:jc w:val="center"/>
                                    <w:rPr>
                                      <w:rFonts w:ascii="Arial" w:hAnsi="Arial" w:cs="Arial"/>
                                      <w:b/>
                                      <w:color w:val="B4B4B4"/>
                                      <w:sz w:val="180"/>
                                    </w:rPr>
                                  </w:pPr>
                                  <w:r w:rsidRPr="00E370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00106A" id="Watermark_Page_4" o:spid="_x0000_s1029" type="#_x0000_t202" style="position:absolute;margin-left:32.25pt;margin-top:105.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AJH/hZ4QAAAA8BAAAPAAAAAAAAAAAAAAAAAKwEAABkcnMvZG93bnJldi54bWxQ&#13;&#10;SwUGAAAAAAQABADzAAAAugUAAAAA&#13;&#10;" stroked="f" strokeweight=".5pt">
                      <v:fill opacity="0"/>
                      <o:lock v:ext="edit" aspectratio="t"/>
                      <v:textbox>
                        <w:txbxContent>
                          <w:p w14:paraId="355743F8" w14:textId="6B39C53C" w:rsidR="00E37000" w:rsidRPr="00E37000" w:rsidRDefault="00E37000" w:rsidP="00E37000">
                            <w:pPr>
                              <w:jc w:val="center"/>
                              <w:rPr>
                                <w:rFonts w:ascii="Arial" w:hAnsi="Arial" w:cs="Arial"/>
                                <w:b/>
                                <w:color w:val="B4B4B4"/>
                                <w:sz w:val="180"/>
                              </w:rPr>
                            </w:pPr>
                            <w:r w:rsidRPr="00E37000">
                              <w:rPr>
                                <w:rFonts w:ascii="Arial" w:hAnsi="Arial" w:cs="Arial"/>
                                <w:b/>
                                <w:color w:val="B4B4B4"/>
                                <w:sz w:val="180"/>
                              </w:rPr>
                              <w:t>DRAFT</w:t>
                            </w:r>
                          </w:p>
                        </w:txbxContent>
                      </v:textbox>
                      <w10:wrap anchorx="page" anchory="page"/>
                    </v:shape>
                  </w:pict>
                </mc:Fallback>
              </mc:AlternateContent>
            </w:r>
            <w:r w:rsidR="009756AF">
              <w:t>1. Identify the current communication capacity and needs of the person</w:t>
            </w:r>
          </w:p>
        </w:tc>
        <w:tc>
          <w:tcPr>
            <w:tcW w:w="6350" w:type="dxa"/>
            <w:tcBorders>
              <w:top w:val="nil"/>
              <w:left w:val="nil"/>
              <w:bottom w:val="nil"/>
              <w:right w:val="nil"/>
            </w:tcBorders>
            <w:tcMar>
              <w:top w:w="0" w:type="dxa"/>
              <w:left w:w="62" w:type="dxa"/>
              <w:bottom w:w="0" w:type="dxa"/>
              <w:right w:w="62" w:type="dxa"/>
            </w:tcMar>
          </w:tcPr>
          <w:p w14:paraId="7CA99325" w14:textId="45675C73" w:rsidR="002D77B8" w:rsidRPr="00B70F9F" w:rsidRDefault="009756AF" w:rsidP="009756AF">
            <w:r>
              <w:t>1.1 Work in collaboration with the person with disability, their family, carer or others identified by the person, to confirm the person’s communication needs, preferences and current capacity</w:t>
            </w:r>
          </w:p>
          <w:p w14:paraId="7CA99326" w14:textId="5E0F72E3" w:rsidR="002D77B8" w:rsidRPr="00B70F9F" w:rsidRDefault="009756AF" w:rsidP="009756AF">
            <w:r>
              <w:t>1.2 Make appropriate referrals to allied health professionals and other service providers as required in consultation with supervisor</w:t>
            </w:r>
          </w:p>
          <w:p w14:paraId="7CA99327" w14:textId="41717215" w:rsidR="002D77B8" w:rsidRPr="00B70F9F" w:rsidRDefault="009756AF" w:rsidP="009756AF">
            <w:r>
              <w:t>1.3 Adhere to protocols around cross-cultural communication and uphold the rights and dignity of the person</w:t>
            </w:r>
          </w:p>
          <w:p w14:paraId="7CA99328" w14:textId="01AE8AA4" w:rsidR="002D77B8" w:rsidRDefault="009756AF" w:rsidP="009756AF">
            <w:pPr>
              <w:rPr>
                <w:lang w:val="en-NZ"/>
              </w:rPr>
            </w:pPr>
            <w:r>
              <w:t>1.4 Document the outcomes of this process according to organisational policies and procedures</w:t>
            </w:r>
          </w:p>
        </w:tc>
      </w:tr>
      <w:tr w:rsidR="002D77B8" w14:paraId="7CA99332" w14:textId="77777777" w:rsidTr="391F24F2">
        <w:trPr>
          <w:trHeight w:val="306"/>
        </w:trPr>
        <w:tc>
          <w:tcPr>
            <w:tcW w:w="2694" w:type="dxa"/>
            <w:tcBorders>
              <w:top w:val="nil"/>
              <w:left w:val="nil"/>
              <w:bottom w:val="nil"/>
              <w:right w:val="nil"/>
            </w:tcBorders>
            <w:tcMar>
              <w:top w:w="0" w:type="dxa"/>
              <w:left w:w="62" w:type="dxa"/>
              <w:bottom w:w="0" w:type="dxa"/>
              <w:right w:w="62" w:type="dxa"/>
            </w:tcMar>
          </w:tcPr>
          <w:p w14:paraId="7CA9932A" w14:textId="220D86E9" w:rsidR="002D77B8" w:rsidRDefault="009756AF" w:rsidP="009756AF">
            <w:pPr>
              <w:rPr>
                <w:lang w:val="en-NZ"/>
              </w:rPr>
            </w:pPr>
            <w:r>
              <w:t>2. Develop effective AAC strategies</w:t>
            </w:r>
          </w:p>
        </w:tc>
        <w:tc>
          <w:tcPr>
            <w:tcW w:w="6350" w:type="dxa"/>
            <w:tcBorders>
              <w:top w:val="nil"/>
              <w:left w:val="nil"/>
              <w:bottom w:val="nil"/>
              <w:right w:val="nil"/>
            </w:tcBorders>
            <w:tcMar>
              <w:top w:w="0" w:type="dxa"/>
              <w:left w:w="62" w:type="dxa"/>
              <w:bottom w:w="0" w:type="dxa"/>
              <w:right w:w="62" w:type="dxa"/>
            </w:tcMar>
          </w:tcPr>
          <w:p w14:paraId="7CA9932B" w14:textId="440F9CE0" w:rsidR="002D77B8" w:rsidRPr="00B70F9F" w:rsidRDefault="009756AF" w:rsidP="009756AF">
            <w:r>
              <w:t>2.1 Support the person with disability to provide information to other professionals about their likes or dislikes, daily activities and current communication needs according to organisational policies and procedures for privacy and confidentiality</w:t>
            </w:r>
          </w:p>
          <w:p w14:paraId="7CA9932C" w14:textId="39BFE4F6" w:rsidR="002D77B8" w:rsidRPr="00B70F9F" w:rsidRDefault="009756AF" w:rsidP="009756AF">
            <w:r>
              <w:t>2.2 Provide information to the person regarding the AAC support options that are available within their individualised plan to address their communication needs and seek feedback on their preferred options</w:t>
            </w:r>
          </w:p>
          <w:p w14:paraId="7CA9932D" w14:textId="7DCD7098" w:rsidR="002D77B8" w:rsidRPr="00B70F9F" w:rsidRDefault="009756AF" w:rsidP="009756AF">
            <w:r>
              <w:t>2.3 Work with the person to identify supports to aid the person’s current communication capacity</w:t>
            </w:r>
          </w:p>
          <w:p w14:paraId="7CA9932E" w14:textId="464D56E2" w:rsidR="002D77B8" w:rsidRPr="00B70F9F" w:rsidRDefault="009756AF" w:rsidP="009756AF">
            <w:r>
              <w:t>2.4 Develop communication strategies that meet individual communication needs, considering the person’s preferences and experience as outlined in the individualised plan and in consultation with supervisor and other professionals</w:t>
            </w:r>
          </w:p>
          <w:p w14:paraId="7CA9932F" w14:textId="5CBE306C" w:rsidR="002D77B8" w:rsidRPr="00B70F9F" w:rsidRDefault="009756AF" w:rsidP="009756AF">
            <w:r>
              <w:t>2.5 Work with the person to adjust available tools and programs to meet the person’s individual needs and preferences</w:t>
            </w:r>
          </w:p>
          <w:p w14:paraId="7CA99330" w14:textId="52F14ED1" w:rsidR="002D77B8" w:rsidRPr="00B70F9F" w:rsidRDefault="009756AF" w:rsidP="009756AF">
            <w:r>
              <w:t>2.6 Document communication support strategies according to organisational policies and procedures</w:t>
            </w:r>
          </w:p>
          <w:p w14:paraId="7CA99331" w14:textId="03758D6B" w:rsidR="002D77B8" w:rsidRDefault="009756AF" w:rsidP="009756AF">
            <w:pPr>
              <w:rPr>
                <w:lang w:val="en-NZ"/>
              </w:rPr>
            </w:pPr>
            <w:r>
              <w:t>2.7 Work within scope of own job role and seek advice from supervisor or others as required</w:t>
            </w:r>
          </w:p>
        </w:tc>
      </w:tr>
      <w:tr w:rsidR="002D77B8" w14:paraId="7CA9933A" w14:textId="77777777" w:rsidTr="391F24F2">
        <w:trPr>
          <w:trHeight w:val="631"/>
        </w:trPr>
        <w:tc>
          <w:tcPr>
            <w:tcW w:w="2694" w:type="dxa"/>
            <w:tcBorders>
              <w:top w:val="nil"/>
              <w:left w:val="nil"/>
              <w:bottom w:val="nil"/>
              <w:right w:val="nil"/>
            </w:tcBorders>
            <w:tcMar>
              <w:top w:w="0" w:type="dxa"/>
              <w:left w:w="62" w:type="dxa"/>
              <w:bottom w:w="0" w:type="dxa"/>
              <w:right w:w="62" w:type="dxa"/>
            </w:tcMar>
          </w:tcPr>
          <w:p w14:paraId="7CA99333" w14:textId="6BFC8752" w:rsidR="002D77B8" w:rsidRDefault="009756AF" w:rsidP="009756AF">
            <w:pPr>
              <w:rPr>
                <w:lang w:val="en-NZ"/>
              </w:rPr>
            </w:pPr>
            <w:r>
              <w:t>3. Implement AAC strategies</w:t>
            </w:r>
          </w:p>
        </w:tc>
        <w:tc>
          <w:tcPr>
            <w:tcW w:w="6350" w:type="dxa"/>
            <w:tcBorders>
              <w:top w:val="nil"/>
              <w:left w:val="nil"/>
              <w:bottom w:val="nil"/>
              <w:right w:val="nil"/>
            </w:tcBorders>
            <w:tcMar>
              <w:top w:w="0" w:type="dxa"/>
              <w:left w:w="62" w:type="dxa"/>
              <w:bottom w:w="0" w:type="dxa"/>
              <w:right w:w="62" w:type="dxa"/>
            </w:tcMar>
          </w:tcPr>
          <w:p w14:paraId="7CA99334" w14:textId="23D0A0FA" w:rsidR="002D77B8" w:rsidRPr="00B70F9F" w:rsidRDefault="009756AF" w:rsidP="009756AF">
            <w:r>
              <w:t>3.1 Organise the environment to optimise communication opportunities</w:t>
            </w:r>
          </w:p>
          <w:p w14:paraId="7CA99335" w14:textId="7601DA2E" w:rsidR="002D77B8" w:rsidRPr="00B70F9F" w:rsidRDefault="009756AF" w:rsidP="009756AF">
            <w:r>
              <w:t>3.2 Work with the person with disability to utilise devices, tools and techniques included in AAC strategies</w:t>
            </w:r>
          </w:p>
          <w:p w14:paraId="7CA99336" w14:textId="0F9C8CB6" w:rsidR="002D77B8" w:rsidRPr="00B70F9F" w:rsidRDefault="009756AF" w:rsidP="009756AF">
            <w:r>
              <w:t>3.3 Identify opportunities to assist the person to increase communication vocabulary</w:t>
            </w:r>
          </w:p>
          <w:p w14:paraId="7CA99337" w14:textId="076E060B" w:rsidR="002D77B8" w:rsidRPr="00B70F9F" w:rsidRDefault="00E37000" w:rsidP="009756AF">
            <w:r>
              <w:rPr>
                <w:noProof/>
              </w:rPr>
              <w:lastRenderedPageBreak/>
              <mc:AlternateContent>
                <mc:Choice Requires="wps">
                  <w:drawing>
                    <wp:anchor distT="0" distB="0" distL="114300" distR="114300" simplePos="0" relativeHeight="251663360" behindDoc="1" locked="0" layoutInCell="1" allowOverlap="1" wp14:anchorId="22EA90D7" wp14:editId="60572C4E">
                      <wp:simplePos x="0" y="0"/>
                      <wp:positionH relativeFrom="page">
                        <wp:posOffset>-1301115</wp:posOffset>
                      </wp:positionH>
                      <wp:positionV relativeFrom="page">
                        <wp:posOffset>1338580</wp:posOffset>
                      </wp:positionV>
                      <wp:extent cx="5080000" cy="1270000"/>
                      <wp:effectExtent l="0" t="0" r="0" b="0"/>
                      <wp:wrapNone/>
                      <wp:docPr id="991919642"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F969250" w14:textId="0B4BA75F" w:rsidR="00E37000" w:rsidRPr="00E37000" w:rsidRDefault="00E37000" w:rsidP="00E37000">
                                  <w:pPr>
                                    <w:jc w:val="center"/>
                                    <w:rPr>
                                      <w:rFonts w:ascii="Arial" w:hAnsi="Arial" w:cs="Arial"/>
                                      <w:b/>
                                      <w:color w:val="B4B4B4"/>
                                      <w:sz w:val="180"/>
                                    </w:rPr>
                                  </w:pPr>
                                  <w:r w:rsidRPr="00E370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EA90D7" id="Watermark_Page_5" o:spid="_x0000_s1030" type="#_x0000_t202" style="position:absolute;margin-left:-102.45pt;margin-top:105.4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" stroked="f" strokeweight=".5pt">
                      <v:fill opacity="0"/>
                      <o:lock v:ext="edit" aspectratio="t"/>
                      <v:textbox>
                        <w:txbxContent>
                          <w:p w14:paraId="2F969250" w14:textId="0B4BA75F" w:rsidR="00E37000" w:rsidRPr="00E37000" w:rsidRDefault="00E37000" w:rsidP="00E37000">
                            <w:pPr>
                              <w:jc w:val="center"/>
                              <w:rPr>
                                <w:rFonts w:ascii="Arial" w:hAnsi="Arial" w:cs="Arial"/>
                                <w:b/>
                                <w:color w:val="B4B4B4"/>
                                <w:sz w:val="180"/>
                              </w:rPr>
                            </w:pPr>
                            <w:r w:rsidRPr="00E37000">
                              <w:rPr>
                                <w:rFonts w:ascii="Arial" w:hAnsi="Arial" w:cs="Arial"/>
                                <w:b/>
                                <w:color w:val="B4B4B4"/>
                                <w:sz w:val="180"/>
                              </w:rPr>
                              <w:t>DRAFT</w:t>
                            </w:r>
                          </w:p>
                        </w:txbxContent>
                      </v:textbox>
                      <w10:wrap anchorx="page" anchory="page"/>
                    </v:shape>
                  </w:pict>
                </mc:Fallback>
              </mc:AlternateContent>
            </w:r>
            <w:r w:rsidR="009756AF">
              <w:t>3.4 Identify difficulties experienced by the person when communicating and respond within scope of own job role and responsibilities</w:t>
            </w:r>
          </w:p>
          <w:p w14:paraId="7CA99338" w14:textId="0816B558" w:rsidR="002D77B8" w:rsidRPr="00B70F9F" w:rsidRDefault="009756AF" w:rsidP="009756AF">
            <w:r>
              <w:t>3.5 Refer difficulties outside scope of own job role to supervisor or other professionals</w:t>
            </w:r>
          </w:p>
          <w:p w14:paraId="7CA99339" w14:textId="6A3796BB" w:rsidR="002D77B8" w:rsidRDefault="009756AF" w:rsidP="009756AF">
            <w:pPr>
              <w:rPr>
                <w:lang w:val="en-NZ"/>
              </w:rPr>
            </w:pPr>
            <w:r>
              <w:t>3.6 Provide and support opportunities for the person to use AAC strategies and encourage contact with other AAC users or support people</w:t>
            </w:r>
          </w:p>
        </w:tc>
      </w:tr>
      <w:tr w:rsidR="002D77B8" w14:paraId="7CA99341" w14:textId="77777777" w:rsidTr="391F24F2">
        <w:trPr>
          <w:trHeight w:val="631"/>
        </w:trPr>
        <w:tc>
          <w:tcPr>
            <w:tcW w:w="2694" w:type="dxa"/>
            <w:tcBorders>
              <w:top w:val="nil"/>
              <w:left w:val="nil"/>
              <w:bottom w:val="nil"/>
              <w:right w:val="nil"/>
            </w:tcBorders>
            <w:tcMar>
              <w:top w:w="0" w:type="dxa"/>
              <w:left w:w="62" w:type="dxa"/>
              <w:bottom w:w="0" w:type="dxa"/>
              <w:right w:w="62" w:type="dxa"/>
            </w:tcMar>
          </w:tcPr>
          <w:p w14:paraId="7CA9933B" w14:textId="66A52263" w:rsidR="002D77B8" w:rsidRDefault="009756AF" w:rsidP="009756AF">
            <w:pPr>
              <w:rPr>
                <w:lang w:val="en-NZ"/>
              </w:rPr>
            </w:pPr>
            <w:r>
              <w:lastRenderedPageBreak/>
              <w:t>4. Monitor and review communication strategies</w:t>
            </w:r>
          </w:p>
        </w:tc>
        <w:tc>
          <w:tcPr>
            <w:tcW w:w="6350" w:type="dxa"/>
            <w:tcBorders>
              <w:top w:val="nil"/>
              <w:left w:val="nil"/>
              <w:bottom w:val="nil"/>
              <w:right w:val="nil"/>
            </w:tcBorders>
            <w:tcMar>
              <w:top w:w="0" w:type="dxa"/>
              <w:left w:w="62" w:type="dxa"/>
              <w:bottom w:w="0" w:type="dxa"/>
              <w:right w:w="62" w:type="dxa"/>
            </w:tcMar>
          </w:tcPr>
          <w:p w14:paraId="7CA9933C" w14:textId="7531793D" w:rsidR="002D77B8" w:rsidRPr="00B70F9F" w:rsidRDefault="009756AF" w:rsidP="009756AF">
            <w:r>
              <w:t>4.1 Monitor implementation of AAC strategies in consultation with the person with disability and report according to organisational policies and procedures</w:t>
            </w:r>
          </w:p>
          <w:p w14:paraId="7CA9933D" w14:textId="0C435B31" w:rsidR="002D77B8" w:rsidRPr="00B70F9F" w:rsidRDefault="009756AF" w:rsidP="009756AF">
            <w:r>
              <w:t>4.2 Seek feedback from the person regarding the success of implemented strategies</w:t>
            </w:r>
          </w:p>
          <w:p w14:paraId="7CA9933E" w14:textId="2B498502" w:rsidR="002D77B8" w:rsidRPr="00B70F9F" w:rsidRDefault="009756AF" w:rsidP="009756AF">
            <w:r>
              <w:t>4.3 Work with the person to identify barriers to the effective use of AAC strategies</w:t>
            </w:r>
          </w:p>
          <w:p w14:paraId="7CA9933F" w14:textId="612A2AD6" w:rsidR="002D77B8" w:rsidRPr="00B70F9F" w:rsidRDefault="009756AF" w:rsidP="009756AF">
            <w:r>
              <w:t>4.4 Work with the person to identify where adjustments or modifications to communication strategies and devices are required to address barriers and refer to supervisor or allied health professional</w:t>
            </w:r>
          </w:p>
          <w:p w14:paraId="7CA99340" w14:textId="6B8F63F5" w:rsidR="002D77B8" w:rsidRPr="00B70F9F" w:rsidRDefault="009756AF" w:rsidP="009756AF">
            <w:r>
              <w:t>4.5 Complete, maintain and store documentation and reports according to organisational policies and procedures</w:t>
            </w:r>
          </w:p>
        </w:tc>
      </w:tr>
    </w:tbl>
    <w:p w14:paraId="7CA99342" w14:textId="77777777" w:rsidR="002D77B8" w:rsidRPr="00B70F9F" w:rsidRDefault="002D77B8" w:rsidP="00B70F9F">
      <w:pPr>
        <w:pStyle w:val="BodyText"/>
      </w:pPr>
    </w:p>
    <w:p w14:paraId="7CA99343" w14:textId="77777777" w:rsidR="002D77B8" w:rsidRPr="00B70F9F" w:rsidRDefault="002D77B8" w:rsidP="00B70F9F">
      <w:pPr>
        <w:pStyle w:val="AllowPageBreak"/>
      </w:pPr>
    </w:p>
    <w:p w14:paraId="7CA99344" w14:textId="77777777" w:rsidR="002D77B8" w:rsidRPr="00B70F9F" w:rsidRDefault="009756AF" w:rsidP="00B70F9F">
      <w:pPr>
        <w:pStyle w:val="Heading1"/>
      </w:pPr>
      <w:bookmarkStart w:id="5" w:name="O_1224140"/>
      <w:bookmarkEnd w:id="5"/>
      <w:r w:rsidRPr="00B70F9F">
        <w:t>Foundation Skills</w:t>
      </w:r>
    </w:p>
    <w:p w14:paraId="7CA99345" w14:textId="77777777" w:rsidR="002D77B8" w:rsidRPr="00B27F60" w:rsidRDefault="009756AF" w:rsidP="00B27F60">
      <w:pPr>
        <w:pStyle w:val="BodyText"/>
        <w:rPr>
          <w:i/>
        </w:rPr>
      </w:pPr>
      <w:r w:rsidRPr="00B27F60">
        <w:rPr>
          <w:rStyle w:val="Emphasis"/>
        </w:rPr>
        <w:t>Foundation skills essential to performance are explicit in the Performance Criteria of this unit of competency.</w:t>
      </w:r>
    </w:p>
    <w:p w14:paraId="7CA99346" w14:textId="77777777" w:rsidR="002D77B8" w:rsidRPr="00B70F9F" w:rsidRDefault="009756AF" w:rsidP="00B70F9F">
      <w:pPr>
        <w:pStyle w:val="Heading1"/>
      </w:pPr>
      <w:bookmarkStart w:id="6" w:name="O_1224139"/>
      <w:bookmarkEnd w:id="6"/>
      <w:r w:rsidRPr="00B70F9F">
        <w:t>Unit Mapping Information</w:t>
      </w:r>
    </w:p>
    <w:p w14:paraId="7CA99347" w14:textId="77777777" w:rsidR="002D77B8" w:rsidRPr="00B70F9F" w:rsidRDefault="009756AF" w:rsidP="00B27F60">
      <w:pPr>
        <w:pStyle w:val="BodyText"/>
      </w:pPr>
      <w:r w:rsidRPr="00B70F9F">
        <w:t>Supersedes and is not equivalent to CHCDIS004 Communicate using augmentative and alternative communication strategies.</w:t>
      </w:r>
    </w:p>
    <w:p w14:paraId="7CA99348" w14:textId="77777777" w:rsidR="002D77B8" w:rsidRPr="00B70F9F" w:rsidRDefault="009756AF" w:rsidP="00B70F9F">
      <w:pPr>
        <w:pStyle w:val="Heading1"/>
      </w:pPr>
      <w:bookmarkStart w:id="7" w:name="O_1224132"/>
      <w:bookmarkEnd w:id="7"/>
      <w:r w:rsidRPr="00B70F9F">
        <w:t>Links</w:t>
      </w:r>
    </w:p>
    <w:p w14:paraId="7CA99349" w14:textId="76FA8C1C" w:rsidR="002D77B8" w:rsidRPr="00B70F9F" w:rsidRDefault="009756AF" w:rsidP="00B27F60">
      <w:pPr>
        <w:pStyle w:val="BodyText"/>
      </w:pPr>
      <w:r>
        <w:t xml:space="preserve">Companion Volume implementation guides are found in VETNet - </w:t>
      </w:r>
    </w:p>
    <w:p w14:paraId="7CA9934A" w14:textId="77777777" w:rsidR="002D77B8" w:rsidRPr="00B70F9F" w:rsidRDefault="002D77B8" w:rsidP="00B27F60">
      <w:pPr>
        <w:pStyle w:val="BodyText"/>
        <w:sectPr w:rsidR="002D77B8" w:rsidRPr="00B70F9F" w:rsidSect="00B70F9F">
          <w:headerReference w:type="default" r:id="rId16"/>
          <w:footerReference w:type="default" r:id="rId17"/>
          <w:pgSz w:w="11908" w:h="16833"/>
          <w:pgMar w:top="1702" w:right="1418" w:bottom="1702" w:left="1418" w:header="992" w:footer="992" w:gutter="0"/>
          <w:cols w:space="720"/>
          <w:noEndnote/>
          <w:docGrid w:linePitch="299"/>
        </w:sectPr>
      </w:pPr>
    </w:p>
    <w:p w14:paraId="7CA9934B" w14:textId="469C5CC5" w:rsidR="002D77B8" w:rsidRPr="00B70F9F" w:rsidRDefault="00E37000" w:rsidP="00B70F9F">
      <w:pPr>
        <w:pStyle w:val="SuperHeading"/>
      </w:pPr>
      <w:r>
        <w:rPr>
          <w:noProof/>
        </w:rPr>
        <w:lastRenderedPageBreak/>
        <mc:AlternateContent>
          <mc:Choice Requires="wps">
            <w:drawing>
              <wp:anchor distT="0" distB="0" distL="114300" distR="114300" simplePos="0" relativeHeight="251664384" behindDoc="1" locked="0" layoutInCell="1" allowOverlap="1" wp14:anchorId="779FCC4D" wp14:editId="46F5A87B">
                <wp:simplePos x="0" y="0"/>
                <wp:positionH relativeFrom="page">
                  <wp:posOffset>1270000</wp:posOffset>
                </wp:positionH>
                <wp:positionV relativeFrom="page">
                  <wp:posOffset>2663825</wp:posOffset>
                </wp:positionV>
                <wp:extent cx="5080000" cy="1270000"/>
                <wp:effectExtent l="0" t="0" r="0" b="0"/>
                <wp:wrapNone/>
                <wp:docPr id="1137468755"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1813711" w14:textId="594D5671" w:rsidR="00E37000" w:rsidRPr="00E37000" w:rsidRDefault="00E37000" w:rsidP="00E37000">
                            <w:pPr>
                              <w:jc w:val="center"/>
                              <w:rPr>
                                <w:rFonts w:ascii="Arial" w:hAnsi="Arial" w:cs="Arial"/>
                                <w:b/>
                                <w:color w:val="B4B4B4"/>
                                <w:sz w:val="180"/>
                              </w:rPr>
                            </w:pPr>
                            <w:r w:rsidRPr="00E370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FCC4D" id="Watermark_Page_6" o:spid="_x0000_s1031" type="#_x0000_t202" style="position:absolute;margin-left:100pt;margin-top:209.75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EnjetnhAAAAEQEAAA8AAAAAAAAAAAAAAAAAqwQAAGRycy9kb3ducmV2LnhtbFBL&#13;&#10;BQYAAAAABAAEAPMAAAC5BQAAAAA=&#13;&#10;" stroked="f" strokeweight=".5pt">
                <v:fill opacity="0"/>
                <o:lock v:ext="edit" aspectratio="t"/>
                <v:textbox>
                  <w:txbxContent>
                    <w:p w14:paraId="31813711" w14:textId="594D5671" w:rsidR="00E37000" w:rsidRPr="00E37000" w:rsidRDefault="00E37000" w:rsidP="00E37000">
                      <w:pPr>
                        <w:jc w:val="center"/>
                        <w:rPr>
                          <w:rFonts w:ascii="Arial" w:hAnsi="Arial" w:cs="Arial"/>
                          <w:b/>
                          <w:color w:val="B4B4B4"/>
                          <w:sz w:val="180"/>
                        </w:rPr>
                      </w:pPr>
                      <w:r w:rsidRPr="00E37000">
                        <w:rPr>
                          <w:rFonts w:ascii="Arial" w:hAnsi="Arial" w:cs="Arial"/>
                          <w:b/>
                          <w:color w:val="B4B4B4"/>
                          <w:sz w:val="180"/>
                        </w:rPr>
                        <w:t>DRAFT</w:t>
                      </w:r>
                    </w:p>
                  </w:txbxContent>
                </v:textbox>
                <w10:wrap anchorx="page" anchory="page"/>
              </v:shape>
            </w:pict>
          </mc:Fallback>
        </mc:AlternateContent>
      </w:r>
      <w:r w:rsidR="009756AF" w:rsidRPr="00B70F9F">
        <w:t>Assessment Requirements for CHCDIS014 Develop and use strategies for communication with augmentative and alternative communication systems</w:t>
      </w:r>
    </w:p>
    <w:p w14:paraId="7CA9934C" w14:textId="77777777" w:rsidR="002D77B8" w:rsidRPr="00B70F9F" w:rsidRDefault="009756AF" w:rsidP="00B70F9F">
      <w:pPr>
        <w:pStyle w:val="Heading1"/>
      </w:pPr>
      <w:bookmarkStart w:id="8" w:name="O_1224134"/>
      <w:bookmarkEnd w:id="8"/>
      <w:r w:rsidRPr="00B70F9F">
        <w:t>Modification History</w:t>
      </w:r>
    </w:p>
    <w:p w14:paraId="7CA9934D" w14:textId="04DE13C6" w:rsidR="002D77B8" w:rsidRPr="00B70F9F" w:rsidRDefault="285CE4A1">
      <w:pPr>
        <w:pStyle w:val="BodyText"/>
      </w:pPr>
      <w:r>
        <w:t>Release 2</w:t>
      </w:r>
    </w:p>
    <w:p w14:paraId="7CA9934E" w14:textId="77777777" w:rsidR="002D77B8" w:rsidRPr="00B70F9F" w:rsidRDefault="009756AF" w:rsidP="00B70F9F">
      <w:pPr>
        <w:pStyle w:val="Heading1"/>
      </w:pPr>
      <w:bookmarkStart w:id="9" w:name="O_1224137"/>
      <w:bookmarkEnd w:id="9"/>
      <w:r w:rsidRPr="00B70F9F">
        <w:t>Performance Evidence</w:t>
      </w:r>
    </w:p>
    <w:p w14:paraId="7CA9934F" w14:textId="77777777" w:rsidR="002D77B8" w:rsidRPr="00B70F9F" w:rsidRDefault="009756AF" w:rsidP="00B27F60">
      <w:pPr>
        <w:pStyle w:val="BodyText"/>
      </w:pPr>
      <w:r w:rsidRPr="00B70F9F">
        <w:t>Evidence of the ability to complete tasks outlined in elements and performance criteria of this unit in the context of the job role, and:</w:t>
      </w:r>
    </w:p>
    <w:p w14:paraId="7CA99350" w14:textId="77777777" w:rsidR="002D77B8" w:rsidRPr="00B70F9F" w:rsidRDefault="009756AF" w:rsidP="00B70F9F">
      <w:pPr>
        <w:pStyle w:val="ListBullet"/>
      </w:pPr>
      <w:r w:rsidRPr="00B70F9F">
        <w:t>develop Augmentative and Alternative Communication (AAC) strategies for at least one person with complex communication needs, including:</w:t>
      </w:r>
    </w:p>
    <w:p w14:paraId="7CA99351" w14:textId="77777777" w:rsidR="002D77B8" w:rsidRPr="00B70F9F" w:rsidRDefault="009756AF" w:rsidP="00B70F9F">
      <w:pPr>
        <w:pStyle w:val="ListBullet2"/>
      </w:pPr>
      <w:r w:rsidRPr="00B70F9F">
        <w:t>identifying current communication capacity, communication needs and preferences in collaboration with the person</w:t>
      </w:r>
    </w:p>
    <w:p w14:paraId="7CA99352" w14:textId="77777777" w:rsidR="002D77B8" w:rsidRPr="00B70F9F" w:rsidRDefault="009756AF" w:rsidP="00B70F9F">
      <w:pPr>
        <w:pStyle w:val="ListBullet2"/>
      </w:pPr>
      <w:r w:rsidRPr="00B70F9F">
        <w:t>developing strategies to meet the needs and preferences identified by the person</w:t>
      </w:r>
    </w:p>
    <w:p w14:paraId="7CA99353" w14:textId="77777777" w:rsidR="002D77B8" w:rsidRPr="00B70F9F" w:rsidRDefault="009756AF" w:rsidP="00B70F9F">
      <w:pPr>
        <w:pStyle w:val="ListBullet2"/>
      </w:pPr>
      <w:r w:rsidRPr="00B70F9F">
        <w:t>assisting the person to access their AAC systems to implement strategies and adjusting AAC systems to meet the person’s needs and preferences</w:t>
      </w:r>
    </w:p>
    <w:p w14:paraId="7CA99354" w14:textId="77777777" w:rsidR="002D77B8" w:rsidRPr="00B70F9F" w:rsidRDefault="009756AF" w:rsidP="00B70F9F">
      <w:pPr>
        <w:pStyle w:val="ListBullet2"/>
      </w:pPr>
      <w:r w:rsidRPr="00B70F9F">
        <w:t>identifying difficulties in communicating and barriers to effective use of AAC and implementing strategies to overcome</w:t>
      </w:r>
    </w:p>
    <w:p w14:paraId="7CA99355" w14:textId="77777777" w:rsidR="002D77B8" w:rsidRPr="00B70F9F" w:rsidRDefault="009756AF" w:rsidP="00B70F9F">
      <w:pPr>
        <w:pStyle w:val="ListBullet2"/>
      </w:pPr>
      <w:r w:rsidRPr="00B70F9F">
        <w:t>completing reports and documentation according to organisational policies and procedures.</w:t>
      </w:r>
    </w:p>
    <w:p w14:paraId="7CA99356" w14:textId="77777777" w:rsidR="002D77B8" w:rsidRPr="00B70F9F" w:rsidRDefault="002D77B8" w:rsidP="00B70F9F">
      <w:pPr>
        <w:pStyle w:val="AllowPageBreak"/>
      </w:pPr>
    </w:p>
    <w:p w14:paraId="7CA99357" w14:textId="77777777" w:rsidR="002D77B8" w:rsidRPr="00B70F9F" w:rsidRDefault="009756AF" w:rsidP="00B70F9F">
      <w:pPr>
        <w:pStyle w:val="Heading1"/>
      </w:pPr>
      <w:bookmarkStart w:id="10" w:name="O_1224136"/>
      <w:bookmarkEnd w:id="10"/>
      <w:r w:rsidRPr="00B70F9F">
        <w:t>Knowledge Evidence</w:t>
      </w:r>
    </w:p>
    <w:p w14:paraId="7CA99358" w14:textId="77777777" w:rsidR="002D77B8" w:rsidRPr="00B70F9F" w:rsidRDefault="009756AF" w:rsidP="00B27F60">
      <w:pPr>
        <w:pStyle w:val="BodyText"/>
      </w:pPr>
      <w:r w:rsidRPr="00B70F9F">
        <w:t>Demonstrated knowledge required to complete the tasks outlined in elements and performance criteria of this unit:</w:t>
      </w:r>
    </w:p>
    <w:p w14:paraId="7CA99359" w14:textId="77777777" w:rsidR="002D77B8" w:rsidRPr="00B70F9F" w:rsidRDefault="009756AF" w:rsidP="00B70F9F">
      <w:pPr>
        <w:pStyle w:val="ListBullet"/>
      </w:pPr>
      <w:r w:rsidRPr="00B70F9F">
        <w:t>definitions of communication and different mechanisms people use to communicate</w:t>
      </w:r>
    </w:p>
    <w:p w14:paraId="7CA9935A" w14:textId="77777777" w:rsidR="002D77B8" w:rsidRPr="00B70F9F" w:rsidRDefault="009756AF" w:rsidP="00B70F9F">
      <w:pPr>
        <w:pStyle w:val="ListBullet"/>
      </w:pPr>
      <w:r w:rsidRPr="00B70F9F">
        <w:t>how people with disabilities may communicate and how to facilitate and support their communication</w:t>
      </w:r>
    </w:p>
    <w:p w14:paraId="7CA9935B" w14:textId="77777777" w:rsidR="002D77B8" w:rsidRPr="00B70F9F" w:rsidRDefault="009756AF" w:rsidP="00B70F9F">
      <w:pPr>
        <w:pStyle w:val="ListBullet"/>
      </w:pPr>
      <w:r w:rsidRPr="00B70F9F">
        <w:t>principles and practices of AAC</w:t>
      </w:r>
    </w:p>
    <w:p w14:paraId="7CA9935C" w14:textId="77777777" w:rsidR="002D77B8" w:rsidRPr="00B70F9F" w:rsidRDefault="009756AF" w:rsidP="00B70F9F">
      <w:pPr>
        <w:pStyle w:val="ListBullet"/>
      </w:pPr>
      <w:r w:rsidRPr="00B70F9F">
        <w:t>types of AAC and how they support people to communicate with others:</w:t>
      </w:r>
    </w:p>
    <w:p w14:paraId="7CA9935D" w14:textId="77777777" w:rsidR="002D77B8" w:rsidRPr="00B70F9F" w:rsidRDefault="009756AF" w:rsidP="00B70F9F">
      <w:pPr>
        <w:pStyle w:val="ListBullet2"/>
      </w:pPr>
      <w:r w:rsidRPr="00B70F9F">
        <w:t>high-tech</w:t>
      </w:r>
    </w:p>
    <w:p w14:paraId="7CA9935E" w14:textId="77777777" w:rsidR="002D77B8" w:rsidRPr="00B70F9F" w:rsidRDefault="009756AF" w:rsidP="00B70F9F">
      <w:pPr>
        <w:pStyle w:val="ListBullet2"/>
      </w:pPr>
      <w:r w:rsidRPr="00B70F9F">
        <w:t>low-tech</w:t>
      </w:r>
    </w:p>
    <w:p w14:paraId="7CA9935F" w14:textId="77777777" w:rsidR="002D77B8" w:rsidRPr="00B70F9F" w:rsidRDefault="009756AF" w:rsidP="00B70F9F">
      <w:pPr>
        <w:pStyle w:val="ListBullet2"/>
      </w:pPr>
      <w:r w:rsidRPr="00B70F9F">
        <w:t>multi-modal</w:t>
      </w:r>
    </w:p>
    <w:p w14:paraId="7CA99360" w14:textId="77777777" w:rsidR="002D77B8" w:rsidRPr="00B70F9F" w:rsidRDefault="009756AF" w:rsidP="00B70F9F">
      <w:pPr>
        <w:pStyle w:val="ListBullet"/>
      </w:pPr>
      <w:r w:rsidRPr="00B70F9F">
        <w:t>components of AAC systems that are aided or unaided and their correct use for the person’s needs and level of communication:</w:t>
      </w:r>
    </w:p>
    <w:p w14:paraId="7CA99361" w14:textId="41B06173" w:rsidR="002D77B8" w:rsidRPr="00B70F9F" w:rsidRDefault="00E37000" w:rsidP="00B70F9F">
      <w:pPr>
        <w:pStyle w:val="ListBullet2"/>
      </w:pPr>
      <w:r>
        <w:rPr>
          <w:noProof/>
        </w:rPr>
        <w:lastRenderedPageBreak/>
        <mc:AlternateContent>
          <mc:Choice Requires="wps">
            <w:drawing>
              <wp:anchor distT="0" distB="0" distL="114300" distR="114300" simplePos="0" relativeHeight="251665408" behindDoc="1" locked="0" layoutInCell="1" allowOverlap="1" wp14:anchorId="26973E3D" wp14:editId="2D6195F9">
                <wp:simplePos x="0" y="0"/>
                <wp:positionH relativeFrom="page">
                  <wp:posOffset>1270000</wp:posOffset>
                </wp:positionH>
                <wp:positionV relativeFrom="page">
                  <wp:posOffset>2663825</wp:posOffset>
                </wp:positionV>
                <wp:extent cx="5080000" cy="1270000"/>
                <wp:effectExtent l="0" t="0" r="0" b="0"/>
                <wp:wrapNone/>
                <wp:docPr id="706664731"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ED21188" w14:textId="13C337F8" w:rsidR="00E37000" w:rsidRPr="00E37000" w:rsidRDefault="00E37000" w:rsidP="00E37000">
                            <w:pPr>
                              <w:jc w:val="center"/>
                              <w:rPr>
                                <w:rFonts w:ascii="Arial" w:hAnsi="Arial" w:cs="Arial"/>
                                <w:b/>
                                <w:color w:val="B4B4B4"/>
                                <w:sz w:val="180"/>
                              </w:rPr>
                            </w:pPr>
                            <w:r w:rsidRPr="00E370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973E3D" id="Watermark_Page_7" o:spid="_x0000_s1032" type="#_x0000_t202" style="position:absolute;left:0;text-align:left;margin-left:100pt;margin-top:209.75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EnjetnhAAAAEQEAAA8AAAAAAAAAAAAAAAAAqwQAAGRycy9kb3ducmV2LnhtbFBL&#13;&#10;BQYAAAAABAAEAPMAAAC5BQAAAAA=&#13;&#10;" stroked="f" strokeweight=".5pt">
                <v:fill opacity="0"/>
                <o:lock v:ext="edit" aspectratio="t"/>
                <v:textbox>
                  <w:txbxContent>
                    <w:p w14:paraId="4ED21188" w14:textId="13C337F8" w:rsidR="00E37000" w:rsidRPr="00E37000" w:rsidRDefault="00E37000" w:rsidP="00E37000">
                      <w:pPr>
                        <w:jc w:val="center"/>
                        <w:rPr>
                          <w:rFonts w:ascii="Arial" w:hAnsi="Arial" w:cs="Arial"/>
                          <w:b/>
                          <w:color w:val="B4B4B4"/>
                          <w:sz w:val="180"/>
                        </w:rPr>
                      </w:pPr>
                      <w:r w:rsidRPr="00E37000">
                        <w:rPr>
                          <w:rFonts w:ascii="Arial" w:hAnsi="Arial" w:cs="Arial"/>
                          <w:b/>
                          <w:color w:val="B4B4B4"/>
                          <w:sz w:val="180"/>
                        </w:rPr>
                        <w:t>DRAFT</w:t>
                      </w:r>
                    </w:p>
                  </w:txbxContent>
                </v:textbox>
                <w10:wrap anchorx="page" anchory="page"/>
              </v:shape>
            </w:pict>
          </mc:Fallback>
        </mc:AlternateContent>
      </w:r>
      <w:r w:rsidR="009756AF" w:rsidRPr="00B70F9F">
        <w:t>communication aids</w:t>
      </w:r>
    </w:p>
    <w:p w14:paraId="7CA99362" w14:textId="77777777" w:rsidR="002D77B8" w:rsidRPr="00B70F9F" w:rsidRDefault="009756AF" w:rsidP="00B70F9F">
      <w:pPr>
        <w:pStyle w:val="ListBullet2"/>
      </w:pPr>
      <w:r w:rsidRPr="00B70F9F">
        <w:t>symbols</w:t>
      </w:r>
    </w:p>
    <w:p w14:paraId="7CA99363" w14:textId="77777777" w:rsidR="002D77B8" w:rsidRPr="00B70F9F" w:rsidRDefault="009756AF" w:rsidP="00B70F9F">
      <w:pPr>
        <w:pStyle w:val="ListBullet2"/>
      </w:pPr>
      <w:r w:rsidRPr="00B70F9F">
        <w:t>strategies</w:t>
      </w:r>
    </w:p>
    <w:p w14:paraId="7CA99364" w14:textId="77777777" w:rsidR="002D77B8" w:rsidRPr="00B70F9F" w:rsidRDefault="009756AF" w:rsidP="00B70F9F">
      <w:pPr>
        <w:pStyle w:val="ListBullet2"/>
      </w:pPr>
      <w:r w:rsidRPr="00B70F9F">
        <w:t>devices</w:t>
      </w:r>
    </w:p>
    <w:p w14:paraId="7CA99365" w14:textId="77777777" w:rsidR="002D77B8" w:rsidRPr="00B70F9F" w:rsidRDefault="009756AF" w:rsidP="00B70F9F">
      <w:pPr>
        <w:pStyle w:val="ListBullet2"/>
      </w:pPr>
      <w:r w:rsidRPr="00B70F9F">
        <w:t>tools</w:t>
      </w:r>
    </w:p>
    <w:p w14:paraId="7CA99366" w14:textId="77777777" w:rsidR="002D77B8" w:rsidRPr="00B70F9F" w:rsidRDefault="009756AF" w:rsidP="00B70F9F">
      <w:pPr>
        <w:pStyle w:val="ListBullet2"/>
      </w:pPr>
      <w:r w:rsidRPr="00B70F9F">
        <w:t>techniques and methods for use</w:t>
      </w:r>
    </w:p>
    <w:p w14:paraId="7CA99367" w14:textId="77777777" w:rsidR="002D77B8" w:rsidRPr="00B70F9F" w:rsidRDefault="009756AF" w:rsidP="00B70F9F">
      <w:pPr>
        <w:pStyle w:val="ListBullet"/>
      </w:pPr>
      <w:r w:rsidRPr="00B70F9F">
        <w:t>roles and functions of allied health professionals in assessing communication needs and establishing and implementing a person’s AAC system</w:t>
      </w:r>
    </w:p>
    <w:p w14:paraId="7CA99368" w14:textId="77777777" w:rsidR="002D77B8" w:rsidRPr="00B70F9F" w:rsidRDefault="009756AF" w:rsidP="00B70F9F">
      <w:pPr>
        <w:pStyle w:val="ListBullet"/>
      </w:pPr>
      <w:r w:rsidRPr="00B70F9F">
        <w:t>cross cultural communication protocols</w:t>
      </w:r>
    </w:p>
    <w:p w14:paraId="7CA99369" w14:textId="77777777" w:rsidR="002D77B8" w:rsidRPr="00B70F9F" w:rsidRDefault="009756AF" w:rsidP="00B70F9F">
      <w:pPr>
        <w:pStyle w:val="ListBullet"/>
      </w:pPr>
      <w:r w:rsidRPr="00B70F9F">
        <w:t>human rights framework of service</w:t>
      </w:r>
    </w:p>
    <w:p w14:paraId="7CA9936A" w14:textId="77777777" w:rsidR="002D77B8" w:rsidRPr="00B70F9F" w:rsidRDefault="009756AF" w:rsidP="00B70F9F">
      <w:pPr>
        <w:pStyle w:val="ListBullet"/>
      </w:pPr>
      <w:r w:rsidRPr="00B70F9F">
        <w:t>strategies used to provide and support opportunities for the person to use AAC in all settings and facilitate communication partnerships with others</w:t>
      </w:r>
    </w:p>
    <w:p w14:paraId="7CA9936B" w14:textId="77777777" w:rsidR="002D77B8" w:rsidRPr="00B70F9F" w:rsidRDefault="009756AF" w:rsidP="00B70F9F">
      <w:pPr>
        <w:pStyle w:val="ListBullet"/>
      </w:pPr>
      <w:r w:rsidRPr="00B70F9F">
        <w:t>work role boundaries, responsibilities and limitations</w:t>
      </w:r>
    </w:p>
    <w:p w14:paraId="7CA9936C" w14:textId="77777777" w:rsidR="002D77B8" w:rsidRPr="00B70F9F" w:rsidRDefault="009756AF" w:rsidP="00B70F9F">
      <w:pPr>
        <w:pStyle w:val="ListBullet"/>
      </w:pPr>
      <w:r w:rsidRPr="00B70F9F">
        <w:t>indicators of success and methods of seeking feedback regarding success of strategies</w:t>
      </w:r>
    </w:p>
    <w:p w14:paraId="7CA9936D" w14:textId="77777777" w:rsidR="002D77B8" w:rsidRPr="00B70F9F" w:rsidRDefault="009756AF" w:rsidP="00B70F9F">
      <w:pPr>
        <w:pStyle w:val="ListBullet"/>
      </w:pPr>
      <w:r w:rsidRPr="00B70F9F">
        <w:t>options to address difficulties and barriers in implementing AAC strategies</w:t>
      </w:r>
    </w:p>
    <w:p w14:paraId="7CA9936E" w14:textId="77777777" w:rsidR="002D77B8" w:rsidRPr="00B70F9F" w:rsidRDefault="009756AF" w:rsidP="00B70F9F">
      <w:pPr>
        <w:pStyle w:val="ListBullet"/>
      </w:pPr>
      <w:r w:rsidRPr="00B70F9F">
        <w:t>organisational policies and procedures for:</w:t>
      </w:r>
    </w:p>
    <w:p w14:paraId="7CA9936F" w14:textId="77777777" w:rsidR="002D77B8" w:rsidRPr="00B70F9F" w:rsidRDefault="009756AF" w:rsidP="00B70F9F">
      <w:pPr>
        <w:pStyle w:val="ListBullet2"/>
      </w:pPr>
      <w:r w:rsidRPr="00B70F9F">
        <w:t>documenting and reporting</w:t>
      </w:r>
    </w:p>
    <w:p w14:paraId="7CA99370" w14:textId="77777777" w:rsidR="002D77B8" w:rsidRPr="00B70F9F" w:rsidRDefault="009756AF" w:rsidP="00B70F9F">
      <w:pPr>
        <w:pStyle w:val="ListBullet2"/>
      </w:pPr>
      <w:r w:rsidRPr="00B70F9F">
        <w:t>referrals</w:t>
      </w:r>
    </w:p>
    <w:p w14:paraId="7CA99371" w14:textId="77777777" w:rsidR="002D77B8" w:rsidRPr="00B70F9F" w:rsidRDefault="009756AF" w:rsidP="00B70F9F">
      <w:pPr>
        <w:pStyle w:val="ListBullet2"/>
      </w:pPr>
      <w:r w:rsidRPr="00B70F9F">
        <w:t>privacy and confidentiality of personal information</w:t>
      </w:r>
    </w:p>
    <w:p w14:paraId="7CA99372" w14:textId="77777777" w:rsidR="002D77B8" w:rsidRPr="00B70F9F" w:rsidRDefault="009756AF" w:rsidP="00B70F9F">
      <w:pPr>
        <w:pStyle w:val="ListBullet2"/>
      </w:pPr>
      <w:r w:rsidRPr="00B70F9F">
        <w:t>monitoring implementation of AAC strategies.</w:t>
      </w:r>
    </w:p>
    <w:p w14:paraId="7CA99373" w14:textId="77777777" w:rsidR="002D77B8" w:rsidRPr="00B70F9F" w:rsidRDefault="002D77B8" w:rsidP="00B70F9F">
      <w:pPr>
        <w:pStyle w:val="AllowPageBreak"/>
      </w:pPr>
    </w:p>
    <w:p w14:paraId="7CA99374" w14:textId="77777777" w:rsidR="002D77B8" w:rsidRPr="00B70F9F" w:rsidRDefault="009756AF" w:rsidP="00B70F9F">
      <w:pPr>
        <w:pStyle w:val="Heading1"/>
      </w:pPr>
      <w:bookmarkStart w:id="11" w:name="O_1224135"/>
      <w:bookmarkEnd w:id="11"/>
      <w:r w:rsidRPr="00B70F9F">
        <w:t>Assessment Conditions</w:t>
      </w:r>
    </w:p>
    <w:p w14:paraId="7CA99375" w14:textId="77777777" w:rsidR="002D77B8" w:rsidRPr="00B70F9F" w:rsidRDefault="009756AF" w:rsidP="00B27F60">
      <w:pPr>
        <w:pStyle w:val="BodyText"/>
      </w:pPr>
      <w:r w:rsidRPr="00B70F9F">
        <w:t>Skills must be demonstrated in the disability support workplace, with the addition of simulations and scenarios where the full range of contexts and situations have not been provided in the workplace.</w:t>
      </w:r>
    </w:p>
    <w:p w14:paraId="7CA99376" w14:textId="77777777" w:rsidR="002D77B8" w:rsidRPr="00B70F9F" w:rsidRDefault="009756AF" w:rsidP="00B27F60">
      <w:pPr>
        <w:pStyle w:val="BodyText"/>
      </w:pPr>
      <w:r w:rsidRPr="00B70F9F">
        <w:t>Assessment must ensure access to:</w:t>
      </w:r>
    </w:p>
    <w:p w14:paraId="7CA99377" w14:textId="77777777" w:rsidR="002D77B8" w:rsidRPr="00B70F9F" w:rsidRDefault="009756AF" w:rsidP="00B70F9F">
      <w:pPr>
        <w:pStyle w:val="ListBullet"/>
      </w:pPr>
      <w:r w:rsidRPr="00B70F9F">
        <w:t>AAC devices</w:t>
      </w:r>
    </w:p>
    <w:p w14:paraId="7CA99378" w14:textId="77777777" w:rsidR="002D77B8" w:rsidRPr="00B70F9F" w:rsidRDefault="009756AF" w:rsidP="00B70F9F">
      <w:pPr>
        <w:pStyle w:val="ListBullet"/>
      </w:pPr>
      <w:r w:rsidRPr="00B70F9F">
        <w:t>individualised plans and any equipment outlined in the plan</w:t>
      </w:r>
    </w:p>
    <w:p w14:paraId="7CA99379" w14:textId="77777777" w:rsidR="002D77B8" w:rsidRPr="00B70F9F" w:rsidRDefault="009756AF" w:rsidP="00B70F9F">
      <w:pPr>
        <w:pStyle w:val="ListBullet"/>
      </w:pPr>
      <w:r w:rsidRPr="00B70F9F">
        <w:t>organisational policies and procedures relating to AAC</w:t>
      </w:r>
    </w:p>
    <w:p w14:paraId="7CA9937A" w14:textId="77777777" w:rsidR="002D77B8" w:rsidRPr="00B70F9F" w:rsidRDefault="009756AF" w:rsidP="00B70F9F">
      <w:pPr>
        <w:pStyle w:val="ListBullet"/>
      </w:pPr>
      <w:r w:rsidRPr="00B70F9F">
        <w:t>opportunities for engagement with people with complex communication needs.</w:t>
      </w:r>
    </w:p>
    <w:p w14:paraId="7CA9937C" w14:textId="77777777" w:rsidR="002D77B8" w:rsidRPr="00B70F9F" w:rsidRDefault="009756AF" w:rsidP="00B70F9F">
      <w:pPr>
        <w:pStyle w:val="Heading1"/>
      </w:pPr>
      <w:bookmarkStart w:id="12" w:name="O_1224133"/>
      <w:bookmarkEnd w:id="12"/>
      <w:r w:rsidRPr="00B70F9F">
        <w:t>Links</w:t>
      </w:r>
    </w:p>
    <w:p w14:paraId="7CA9937D" w14:textId="363B5E40" w:rsidR="002D77B8" w:rsidRPr="00B70F9F" w:rsidRDefault="009756AF" w:rsidP="00B27F60">
      <w:pPr>
        <w:pStyle w:val="BodyText"/>
      </w:pPr>
      <w:r>
        <w:t xml:space="preserve">Companion Volume implementation guides are found in VETNet - </w:t>
      </w:r>
    </w:p>
    <w:p w14:paraId="7CA9937E" w14:textId="77777777" w:rsidR="002D77B8" w:rsidRPr="00B70F9F" w:rsidRDefault="002D77B8" w:rsidP="00B70F9F"/>
    <w:sectPr w:rsidR="002D77B8" w:rsidRPr="00B70F9F" w:rsidSect="00B70F9F">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A99394" w14:textId="77777777" w:rsidR="009756AF" w:rsidRDefault="009756AF">
      <w:pPr>
        <w:spacing w:after="0" w:line="240" w:lineRule="auto"/>
      </w:pPr>
      <w:r>
        <w:separator/>
      </w:r>
    </w:p>
  </w:endnote>
  <w:endnote w:type="continuationSeparator" w:id="0">
    <w:p w14:paraId="7CA99396" w14:textId="77777777" w:rsidR="009756AF" w:rsidRDefault="00975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74E8B" w14:textId="77777777" w:rsidR="00E37000" w:rsidRDefault="00E37000">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57AD1" w14:textId="77777777" w:rsidR="00E37000" w:rsidRDefault="00E37000">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69D6C" w14:textId="77777777" w:rsidR="00E37000" w:rsidRDefault="00E37000">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99388" w14:textId="1E9B7BF8" w:rsidR="009756AF" w:rsidRDefault="009756AF">
    <w:pPr>
      <w:pStyle w:val="Footer"/>
      <w:framePr w:wrap="around"/>
    </w:pPr>
    <w:fldSimple w:instr=" DOCPROPERTY  Subject  \* MERGEFORMAT "/>
    <w:r w:rsidR="7B5F93AB">
      <w:t>Draft</w:t>
    </w:r>
    <w:r>
      <w:tab/>
    </w:r>
    <w:r w:rsidR="7B5F93AB">
      <w:t xml:space="preserve">Page </w:t>
    </w:r>
    <w:r w:rsidRPr="7B5F93AB">
      <w:rPr>
        <w:noProof/>
      </w:rPr>
      <w:fldChar w:fldCharType="begin"/>
    </w:r>
    <w:r>
      <w:instrText xml:space="preserve"> PAGE  \* Arabic  \* MERGEFORMAT </w:instrText>
    </w:r>
    <w:r w:rsidRPr="7B5F93AB">
      <w:fldChar w:fldCharType="separate"/>
    </w:r>
    <w:r w:rsidR="7B5F93AB" w:rsidRPr="7B5F93AB">
      <w:rPr>
        <w:noProof/>
      </w:rPr>
      <w:t>2</w:t>
    </w:r>
    <w:r w:rsidRPr="7B5F93AB">
      <w:rPr>
        <w:noProof/>
      </w:rPr>
      <w:fldChar w:fldCharType="end"/>
    </w:r>
    <w:r w:rsidR="7B5F93AB">
      <w:t xml:space="preserve"> of </w:t>
    </w:r>
    <w:r w:rsidRPr="7B5F93AB">
      <w:rPr>
        <w:noProof/>
      </w:rPr>
      <w:fldChar w:fldCharType="begin"/>
    </w:r>
    <w:r w:rsidRPr="7B5F93AB">
      <w:rPr>
        <w:noProof/>
      </w:rPr>
      <w:instrText xml:space="preserve"> NUMPAGES  \* Arabic  \* MERGEFORMAT </w:instrText>
    </w:r>
    <w:r w:rsidRPr="7B5F93AB">
      <w:rPr>
        <w:noProof/>
      </w:rPr>
      <w:fldChar w:fldCharType="separate"/>
    </w:r>
    <w:r w:rsidR="7B5F93AB" w:rsidRPr="7B5F93AB">
      <w:rPr>
        <w:noProof/>
      </w:rPr>
      <w:t>5</w:t>
    </w:r>
    <w:r w:rsidRPr="7B5F93AB">
      <w:rPr>
        <w:noProof/>
      </w:rPr>
      <w:fldChar w:fldCharType="end"/>
    </w:r>
  </w:p>
  <w:p w14:paraId="7CA99389" w14:textId="1940BFC7" w:rsidR="009756AF" w:rsidRDefault="009756AF" w:rsidP="00B70F9F">
    <w:pPr>
      <w:pStyle w:val="Footer"/>
      <w:framePr w:wrap="around"/>
    </w:pPr>
    <w:r>
      <w:t xml:space="preserve">© Commonwealth of Australia, </w:t>
    </w:r>
    <w:r>
      <w:fldChar w:fldCharType="begin"/>
    </w:r>
    <w:r>
      <w:instrText xml:space="preserve"> DATE  \@ "yyyy"  \* MERGEFORMAT </w:instrText>
    </w:r>
    <w:r>
      <w:fldChar w:fldCharType="separate"/>
    </w:r>
    <w:r w:rsidR="00E37000">
      <w:rPr>
        <w:noProof/>
      </w:rPr>
      <w:t>2025</w:t>
    </w:r>
    <w:r>
      <w:fldChar w:fldCharType="end"/>
    </w:r>
    <w:r>
      <w:tab/>
    </w:r>
    <w:fldSimple w:instr=" DOCPROPERTY  Author  \* MERGEFORMAT ">
      <w:r>
        <w:t>HumanAbility</w:t>
      </w:r>
    </w:fldSimple>
  </w:p>
  <w:p w14:paraId="7CA9938A" w14:textId="77777777" w:rsidR="009756AF" w:rsidRDefault="009756AF" w:rsidP="00B70F9F">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9938D" w14:textId="1E631D3E" w:rsidR="009756AF" w:rsidRDefault="009756AF">
    <w:pPr>
      <w:pStyle w:val="Footer"/>
      <w:framePr w:wrap="around"/>
    </w:pPr>
    <w:fldSimple w:instr=" DOCPROPERTY  Subject  \* MERGEFORMAT "/>
    <w:r w:rsidR="391F24F2">
      <w:t>Draft</w:t>
    </w:r>
    <w:r>
      <w:tab/>
    </w:r>
    <w:r w:rsidR="391F24F2">
      <w:t xml:space="preserve">Page </w:t>
    </w:r>
    <w:r w:rsidRPr="391F24F2">
      <w:rPr>
        <w:noProof/>
      </w:rPr>
      <w:fldChar w:fldCharType="begin"/>
    </w:r>
    <w:r>
      <w:instrText xml:space="preserve"> PAGE  \* Arabic  \* MERGEFORMAT </w:instrText>
    </w:r>
    <w:r w:rsidRPr="391F24F2">
      <w:fldChar w:fldCharType="separate"/>
    </w:r>
    <w:r w:rsidR="391F24F2" w:rsidRPr="391F24F2">
      <w:rPr>
        <w:noProof/>
      </w:rPr>
      <w:t>5</w:t>
    </w:r>
    <w:r w:rsidRPr="391F24F2">
      <w:rPr>
        <w:noProof/>
      </w:rPr>
      <w:fldChar w:fldCharType="end"/>
    </w:r>
    <w:r w:rsidR="391F24F2">
      <w:t xml:space="preserve"> of </w:t>
    </w:r>
    <w:r w:rsidRPr="391F24F2">
      <w:rPr>
        <w:noProof/>
      </w:rPr>
      <w:fldChar w:fldCharType="begin"/>
    </w:r>
    <w:r w:rsidRPr="391F24F2">
      <w:rPr>
        <w:noProof/>
      </w:rPr>
      <w:instrText xml:space="preserve"> NUMPAGES  \* Arabic  \* MERGEFORMAT </w:instrText>
    </w:r>
    <w:r w:rsidRPr="391F24F2">
      <w:rPr>
        <w:noProof/>
      </w:rPr>
      <w:fldChar w:fldCharType="separate"/>
    </w:r>
    <w:r w:rsidR="391F24F2" w:rsidRPr="391F24F2">
      <w:rPr>
        <w:noProof/>
      </w:rPr>
      <w:t>5</w:t>
    </w:r>
    <w:r w:rsidRPr="391F24F2">
      <w:rPr>
        <w:noProof/>
      </w:rPr>
      <w:fldChar w:fldCharType="end"/>
    </w:r>
  </w:p>
  <w:p w14:paraId="7CA9938E" w14:textId="7E90D73C" w:rsidR="009756AF" w:rsidRDefault="009756AF" w:rsidP="00B70F9F">
    <w:pPr>
      <w:pStyle w:val="Footer"/>
      <w:framePr w:wrap="around"/>
    </w:pPr>
    <w:r>
      <w:t xml:space="preserve">© Commonwealth of Australia, </w:t>
    </w:r>
    <w:r>
      <w:fldChar w:fldCharType="begin"/>
    </w:r>
    <w:r>
      <w:instrText xml:space="preserve"> DATE  \@ "yyyy"  \* MERGEFORMAT </w:instrText>
    </w:r>
    <w:r>
      <w:fldChar w:fldCharType="separate"/>
    </w:r>
    <w:r w:rsidR="00E37000">
      <w:rPr>
        <w:noProof/>
      </w:rPr>
      <w:t>2025</w:t>
    </w:r>
    <w:r>
      <w:fldChar w:fldCharType="end"/>
    </w:r>
    <w:r>
      <w:tab/>
    </w:r>
    <w:fldSimple w:instr=" DOCPROPERTY  Author  \* MERGEFORMAT ">
      <w:r>
        <w:t>HumanAbility</w:t>
      </w:r>
    </w:fldSimple>
  </w:p>
  <w:p w14:paraId="7CA9938F" w14:textId="77777777" w:rsidR="009756AF" w:rsidRDefault="009756AF" w:rsidP="00B70F9F">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99390" w14:textId="77777777" w:rsidR="009756AF" w:rsidRDefault="009756AF">
      <w:pPr>
        <w:spacing w:after="0" w:line="240" w:lineRule="auto"/>
      </w:pPr>
      <w:r>
        <w:separator/>
      </w:r>
    </w:p>
  </w:footnote>
  <w:footnote w:type="continuationSeparator" w:id="0">
    <w:p w14:paraId="7CA99392" w14:textId="77777777" w:rsidR="009756AF" w:rsidRDefault="009756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F0FC2" w14:textId="77777777" w:rsidR="00E37000" w:rsidRDefault="00E37000">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99380" w14:textId="77777777" w:rsidR="009756AF" w:rsidRDefault="009756A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CA99390" wp14:editId="7CA99391">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7CA99381" w14:textId="77777777" w:rsidR="009756AF" w:rsidRPr="00B27F60" w:rsidRDefault="009756AF" w:rsidP="00B27F60">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1A761" w14:textId="77777777" w:rsidR="00E37000" w:rsidRDefault="00E37000">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99386" w14:textId="77777777" w:rsidR="009756AF" w:rsidRPr="002D2AF8" w:rsidRDefault="009756AF" w:rsidP="00B70F9F">
    <w:pPr>
      <w:pStyle w:val="Header"/>
      <w:framePr w:wrap="around"/>
    </w:pPr>
    <w:fldSimple w:instr=" TITLE   \* MERGEFORMAT ">
      <w:r>
        <w:t>CHCDIS014 Develop and use strategies for communication with augmentative and alternative communication systems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7CA99387" w14:textId="77777777" w:rsidR="009756AF" w:rsidRDefault="009756AF" w:rsidP="00B70F9F">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9938B" w14:textId="77777777" w:rsidR="009756AF" w:rsidRPr="002D2AF8" w:rsidRDefault="009756AF" w:rsidP="00B70F9F">
    <w:pPr>
      <w:pStyle w:val="Header"/>
      <w:framePr w:wrap="around"/>
    </w:pPr>
    <w:fldSimple w:instr=" TITLE   \* MERGEFORMAT ">
      <w:r>
        <w:t>CHCDIS014 Develop and use strategies for communication with augmentative and alternative communication systems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7CA9938C" w14:textId="77777777" w:rsidR="009756AF" w:rsidRDefault="009756AF" w:rsidP="00B70F9F">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9160899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A92A5D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DC86842A"/>
    <w:lvl w:ilvl="0">
      <w:numFmt w:val="bullet"/>
      <w:lvlText w:val="*"/>
      <w:lvlJc w:val="left"/>
    </w:lvl>
  </w:abstractNum>
  <w:abstractNum w:abstractNumId="9" w15:restartNumberingAfterBreak="0">
    <w:nsid w:val="0F986AE9"/>
    <w:multiLevelType w:val="hybridMultilevel"/>
    <w:tmpl w:val="3224FB34"/>
    <w:lvl w:ilvl="0" w:tplc="9E8C05E8">
      <w:start w:val="1"/>
      <w:numFmt w:val="bullet"/>
      <w:lvlText w:val=""/>
      <w:lvlJc w:val="left"/>
      <w:pPr>
        <w:tabs>
          <w:tab w:val="num" w:pos="360"/>
        </w:tabs>
        <w:ind w:left="360" w:hanging="360"/>
      </w:pPr>
      <w:rPr>
        <w:rFonts w:ascii="Webdings" w:hAnsi="Webdings" w:hint="default"/>
        <w:color w:val="808080"/>
        <w:sz w:val="20"/>
      </w:rPr>
    </w:lvl>
    <w:lvl w:ilvl="1" w:tplc="D6F64D94" w:tentative="1">
      <w:start w:val="1"/>
      <w:numFmt w:val="bullet"/>
      <w:lvlText w:val="o"/>
      <w:lvlJc w:val="left"/>
      <w:pPr>
        <w:tabs>
          <w:tab w:val="num" w:pos="1440"/>
        </w:tabs>
        <w:ind w:left="1440" w:hanging="360"/>
      </w:pPr>
      <w:rPr>
        <w:rFonts w:ascii="Courier New" w:hAnsi="Courier New" w:cs="Courier New" w:hint="default"/>
      </w:rPr>
    </w:lvl>
    <w:lvl w:ilvl="2" w:tplc="B4C467A8" w:tentative="1">
      <w:start w:val="1"/>
      <w:numFmt w:val="bullet"/>
      <w:lvlText w:val=""/>
      <w:lvlJc w:val="left"/>
      <w:pPr>
        <w:tabs>
          <w:tab w:val="num" w:pos="2160"/>
        </w:tabs>
        <w:ind w:left="2160" w:hanging="360"/>
      </w:pPr>
      <w:rPr>
        <w:rFonts w:ascii="Wingdings" w:hAnsi="Wingdings" w:hint="default"/>
      </w:rPr>
    </w:lvl>
    <w:lvl w:ilvl="3" w:tplc="0462601E" w:tentative="1">
      <w:start w:val="1"/>
      <w:numFmt w:val="bullet"/>
      <w:lvlText w:val=""/>
      <w:lvlJc w:val="left"/>
      <w:pPr>
        <w:tabs>
          <w:tab w:val="num" w:pos="2880"/>
        </w:tabs>
        <w:ind w:left="2880" w:hanging="360"/>
      </w:pPr>
      <w:rPr>
        <w:rFonts w:ascii="Symbol" w:hAnsi="Symbol" w:hint="default"/>
      </w:rPr>
    </w:lvl>
    <w:lvl w:ilvl="4" w:tplc="C76641FA" w:tentative="1">
      <w:start w:val="1"/>
      <w:numFmt w:val="bullet"/>
      <w:lvlText w:val="o"/>
      <w:lvlJc w:val="left"/>
      <w:pPr>
        <w:tabs>
          <w:tab w:val="num" w:pos="3600"/>
        </w:tabs>
        <w:ind w:left="3600" w:hanging="360"/>
      </w:pPr>
      <w:rPr>
        <w:rFonts w:ascii="Courier New" w:hAnsi="Courier New" w:cs="Courier New" w:hint="default"/>
      </w:rPr>
    </w:lvl>
    <w:lvl w:ilvl="5" w:tplc="8C02AE4E" w:tentative="1">
      <w:start w:val="1"/>
      <w:numFmt w:val="bullet"/>
      <w:lvlText w:val=""/>
      <w:lvlJc w:val="left"/>
      <w:pPr>
        <w:tabs>
          <w:tab w:val="num" w:pos="4320"/>
        </w:tabs>
        <w:ind w:left="4320" w:hanging="360"/>
      </w:pPr>
      <w:rPr>
        <w:rFonts w:ascii="Wingdings" w:hAnsi="Wingdings" w:hint="default"/>
      </w:rPr>
    </w:lvl>
    <w:lvl w:ilvl="6" w:tplc="56660A88" w:tentative="1">
      <w:start w:val="1"/>
      <w:numFmt w:val="bullet"/>
      <w:lvlText w:val=""/>
      <w:lvlJc w:val="left"/>
      <w:pPr>
        <w:tabs>
          <w:tab w:val="num" w:pos="5040"/>
        </w:tabs>
        <w:ind w:left="5040" w:hanging="360"/>
      </w:pPr>
      <w:rPr>
        <w:rFonts w:ascii="Symbol" w:hAnsi="Symbol" w:hint="default"/>
      </w:rPr>
    </w:lvl>
    <w:lvl w:ilvl="7" w:tplc="669C0B9E" w:tentative="1">
      <w:start w:val="1"/>
      <w:numFmt w:val="bullet"/>
      <w:lvlText w:val="o"/>
      <w:lvlJc w:val="left"/>
      <w:pPr>
        <w:tabs>
          <w:tab w:val="num" w:pos="5760"/>
        </w:tabs>
        <w:ind w:left="5760" w:hanging="360"/>
      </w:pPr>
      <w:rPr>
        <w:rFonts w:ascii="Courier New" w:hAnsi="Courier New" w:cs="Courier New" w:hint="default"/>
      </w:rPr>
    </w:lvl>
    <w:lvl w:ilvl="8" w:tplc="1C4ACA5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B8227114">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AA5C1CE8" w:tentative="1">
      <w:start w:val="1"/>
      <w:numFmt w:val="lowerLetter"/>
      <w:lvlText w:val="%2."/>
      <w:lvlJc w:val="left"/>
      <w:pPr>
        <w:tabs>
          <w:tab w:val="num" w:pos="1440"/>
        </w:tabs>
        <w:ind w:left="1440" w:hanging="360"/>
      </w:pPr>
    </w:lvl>
    <w:lvl w:ilvl="2" w:tplc="53240FF4" w:tentative="1">
      <w:start w:val="1"/>
      <w:numFmt w:val="lowerRoman"/>
      <w:lvlText w:val="%3."/>
      <w:lvlJc w:val="right"/>
      <w:pPr>
        <w:tabs>
          <w:tab w:val="num" w:pos="2160"/>
        </w:tabs>
        <w:ind w:left="2160" w:hanging="180"/>
      </w:pPr>
    </w:lvl>
    <w:lvl w:ilvl="3" w:tplc="442E2C60" w:tentative="1">
      <w:start w:val="1"/>
      <w:numFmt w:val="decimal"/>
      <w:lvlText w:val="%4."/>
      <w:lvlJc w:val="left"/>
      <w:pPr>
        <w:tabs>
          <w:tab w:val="num" w:pos="2880"/>
        </w:tabs>
        <w:ind w:left="2880" w:hanging="360"/>
      </w:pPr>
    </w:lvl>
    <w:lvl w:ilvl="4" w:tplc="D4847814" w:tentative="1">
      <w:start w:val="1"/>
      <w:numFmt w:val="lowerLetter"/>
      <w:lvlText w:val="%5."/>
      <w:lvlJc w:val="left"/>
      <w:pPr>
        <w:tabs>
          <w:tab w:val="num" w:pos="3600"/>
        </w:tabs>
        <w:ind w:left="3600" w:hanging="360"/>
      </w:pPr>
    </w:lvl>
    <w:lvl w:ilvl="5" w:tplc="3BACC370" w:tentative="1">
      <w:start w:val="1"/>
      <w:numFmt w:val="lowerRoman"/>
      <w:lvlText w:val="%6."/>
      <w:lvlJc w:val="right"/>
      <w:pPr>
        <w:tabs>
          <w:tab w:val="num" w:pos="4320"/>
        </w:tabs>
        <w:ind w:left="4320" w:hanging="180"/>
      </w:pPr>
    </w:lvl>
    <w:lvl w:ilvl="6" w:tplc="2702C82C" w:tentative="1">
      <w:start w:val="1"/>
      <w:numFmt w:val="decimal"/>
      <w:lvlText w:val="%7."/>
      <w:lvlJc w:val="left"/>
      <w:pPr>
        <w:tabs>
          <w:tab w:val="num" w:pos="5040"/>
        </w:tabs>
        <w:ind w:left="5040" w:hanging="360"/>
      </w:pPr>
    </w:lvl>
    <w:lvl w:ilvl="7" w:tplc="C8641A1C" w:tentative="1">
      <w:start w:val="1"/>
      <w:numFmt w:val="lowerLetter"/>
      <w:lvlText w:val="%8."/>
      <w:lvlJc w:val="left"/>
      <w:pPr>
        <w:tabs>
          <w:tab w:val="num" w:pos="5760"/>
        </w:tabs>
        <w:ind w:left="5760" w:hanging="360"/>
      </w:pPr>
    </w:lvl>
    <w:lvl w:ilvl="8" w:tplc="2C54197C"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9D289A4C">
      <w:start w:val="1"/>
      <w:numFmt w:val="lowerLetter"/>
      <w:pStyle w:val="ListAlpha2"/>
      <w:lvlText w:val="%1."/>
      <w:lvlJc w:val="left"/>
      <w:pPr>
        <w:tabs>
          <w:tab w:val="num" w:pos="1060"/>
        </w:tabs>
        <w:ind w:left="681" w:hanging="341"/>
      </w:pPr>
      <w:rPr>
        <w:rFonts w:hint="default"/>
      </w:rPr>
    </w:lvl>
    <w:lvl w:ilvl="1" w:tplc="F4AAB18E" w:tentative="1">
      <w:start w:val="1"/>
      <w:numFmt w:val="lowerLetter"/>
      <w:lvlText w:val="%2."/>
      <w:lvlJc w:val="left"/>
      <w:pPr>
        <w:tabs>
          <w:tab w:val="num" w:pos="1780"/>
        </w:tabs>
        <w:ind w:left="1780" w:hanging="360"/>
      </w:pPr>
    </w:lvl>
    <w:lvl w:ilvl="2" w:tplc="1FC4055E" w:tentative="1">
      <w:start w:val="1"/>
      <w:numFmt w:val="lowerRoman"/>
      <w:lvlText w:val="%3."/>
      <w:lvlJc w:val="right"/>
      <w:pPr>
        <w:tabs>
          <w:tab w:val="num" w:pos="2500"/>
        </w:tabs>
        <w:ind w:left="2500" w:hanging="180"/>
      </w:pPr>
    </w:lvl>
    <w:lvl w:ilvl="3" w:tplc="57909622" w:tentative="1">
      <w:start w:val="1"/>
      <w:numFmt w:val="decimal"/>
      <w:lvlText w:val="%4."/>
      <w:lvlJc w:val="left"/>
      <w:pPr>
        <w:tabs>
          <w:tab w:val="num" w:pos="3220"/>
        </w:tabs>
        <w:ind w:left="3220" w:hanging="360"/>
      </w:pPr>
    </w:lvl>
    <w:lvl w:ilvl="4" w:tplc="0138376A" w:tentative="1">
      <w:start w:val="1"/>
      <w:numFmt w:val="lowerLetter"/>
      <w:lvlText w:val="%5."/>
      <w:lvlJc w:val="left"/>
      <w:pPr>
        <w:tabs>
          <w:tab w:val="num" w:pos="3940"/>
        </w:tabs>
        <w:ind w:left="3940" w:hanging="360"/>
      </w:pPr>
    </w:lvl>
    <w:lvl w:ilvl="5" w:tplc="6DDCF794" w:tentative="1">
      <w:start w:val="1"/>
      <w:numFmt w:val="lowerRoman"/>
      <w:lvlText w:val="%6."/>
      <w:lvlJc w:val="right"/>
      <w:pPr>
        <w:tabs>
          <w:tab w:val="num" w:pos="4660"/>
        </w:tabs>
        <w:ind w:left="4660" w:hanging="180"/>
      </w:pPr>
    </w:lvl>
    <w:lvl w:ilvl="6" w:tplc="6B02CD5C" w:tentative="1">
      <w:start w:val="1"/>
      <w:numFmt w:val="decimal"/>
      <w:lvlText w:val="%7."/>
      <w:lvlJc w:val="left"/>
      <w:pPr>
        <w:tabs>
          <w:tab w:val="num" w:pos="5380"/>
        </w:tabs>
        <w:ind w:left="5380" w:hanging="360"/>
      </w:pPr>
    </w:lvl>
    <w:lvl w:ilvl="7" w:tplc="C6A68B1A" w:tentative="1">
      <w:start w:val="1"/>
      <w:numFmt w:val="lowerLetter"/>
      <w:lvlText w:val="%8."/>
      <w:lvlJc w:val="left"/>
      <w:pPr>
        <w:tabs>
          <w:tab w:val="num" w:pos="6100"/>
        </w:tabs>
        <w:ind w:left="6100" w:hanging="360"/>
      </w:pPr>
    </w:lvl>
    <w:lvl w:ilvl="8" w:tplc="D46E3698"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375471653">
    <w:abstractNumId w:val="7"/>
  </w:num>
  <w:num w:numId="2" w16cid:durableId="624628743">
    <w:abstractNumId w:val="6"/>
  </w:num>
  <w:num w:numId="3" w16cid:durableId="1556812163">
    <w:abstractNumId w:val="4"/>
  </w:num>
  <w:num w:numId="4" w16cid:durableId="1289240568">
    <w:abstractNumId w:val="3"/>
  </w:num>
  <w:num w:numId="5" w16cid:durableId="1827160739">
    <w:abstractNumId w:val="2"/>
  </w:num>
  <w:num w:numId="6" w16cid:durableId="884870867">
    <w:abstractNumId w:val="1"/>
  </w:num>
  <w:num w:numId="7" w16cid:durableId="1740445093">
    <w:abstractNumId w:val="0"/>
  </w:num>
  <w:num w:numId="8" w16cid:durableId="1332756378">
    <w:abstractNumId w:val="14"/>
  </w:num>
  <w:num w:numId="9" w16cid:durableId="1573389273">
    <w:abstractNumId w:val="11"/>
  </w:num>
  <w:num w:numId="10" w16cid:durableId="1057706329">
    <w:abstractNumId w:val="15"/>
  </w:num>
  <w:num w:numId="11" w16cid:durableId="2052269783">
    <w:abstractNumId w:val="9"/>
  </w:num>
  <w:num w:numId="12" w16cid:durableId="13115118">
    <w:abstractNumId w:val="12"/>
  </w:num>
  <w:num w:numId="13" w16cid:durableId="410197941">
    <w:abstractNumId w:val="10"/>
  </w:num>
  <w:num w:numId="14" w16cid:durableId="1673142546">
    <w:abstractNumId w:val="5"/>
  </w:num>
  <w:num w:numId="15" w16cid:durableId="1561862165">
    <w:abstractNumId w:val="13"/>
  </w:num>
  <w:num w:numId="16" w16cid:durableId="1845583640">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oNotTrackMove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2D77B8"/>
    <w:rsid w:val="001B40D5"/>
    <w:rsid w:val="001FBFA9"/>
    <w:rsid w:val="002D77B8"/>
    <w:rsid w:val="009756AF"/>
    <w:rsid w:val="00E37000"/>
    <w:rsid w:val="00FE45CB"/>
    <w:rsid w:val="0A9EA29A"/>
    <w:rsid w:val="0EF69A96"/>
    <w:rsid w:val="102D16C3"/>
    <w:rsid w:val="285CE4A1"/>
    <w:rsid w:val="31E697D2"/>
    <w:rsid w:val="391F24F2"/>
    <w:rsid w:val="3EA983AA"/>
    <w:rsid w:val="72A6D35E"/>
    <w:rsid w:val="7B5F93AB"/>
    <w:rsid w:val="7F667A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A9930D"/>
  <w15:docId w15:val="{07F23022-BCBA-784C-9F86-399A3561E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6AF"/>
    <w:pPr>
      <w:keepNext/>
      <w:keepLines/>
      <w:spacing w:after="120"/>
    </w:pPr>
    <w:rPr>
      <w:rFonts w:ascii="Times New Roman" w:eastAsia="Times New Roman" w:hAnsi="Times New Roman" w:cs="Times New Roman"/>
      <w:sz w:val="24"/>
      <w:szCs w:val="20"/>
      <w:lang w:eastAsia="en-US"/>
    </w:rPr>
  </w:style>
  <w:style w:type="paragraph" w:styleId="Heading1">
    <w:name w:val="heading 1"/>
    <w:basedOn w:val="HeadingBase"/>
    <w:next w:val="Heading2"/>
    <w:link w:val="Heading1Char"/>
    <w:qFormat/>
    <w:rsid w:val="00B70F9F"/>
    <w:pPr>
      <w:spacing w:before="360" w:after="60"/>
      <w:outlineLvl w:val="0"/>
    </w:pPr>
    <w:rPr>
      <w:sz w:val="32"/>
    </w:rPr>
  </w:style>
  <w:style w:type="paragraph" w:styleId="Heading2">
    <w:name w:val="heading 2"/>
    <w:basedOn w:val="HeadingBase"/>
    <w:next w:val="BodyText"/>
    <w:link w:val="Heading2Char"/>
    <w:qFormat/>
    <w:rsid w:val="00B70F9F"/>
    <w:pPr>
      <w:keepLines/>
      <w:spacing w:before="240" w:after="120"/>
      <w:outlineLvl w:val="1"/>
    </w:pPr>
    <w:rPr>
      <w:sz w:val="28"/>
      <w:szCs w:val="40"/>
    </w:rPr>
  </w:style>
  <w:style w:type="paragraph" w:styleId="Heading3">
    <w:name w:val="heading 3"/>
    <w:basedOn w:val="HeadingBase"/>
    <w:next w:val="BodyText"/>
    <w:link w:val="Heading3Char"/>
    <w:qFormat/>
    <w:rsid w:val="00B70F9F"/>
    <w:pPr>
      <w:spacing w:before="180" w:after="120"/>
      <w:outlineLvl w:val="2"/>
    </w:pPr>
    <w:rPr>
      <w:spacing w:val="-10"/>
      <w:kern w:val="32"/>
    </w:rPr>
  </w:style>
  <w:style w:type="paragraph" w:styleId="Heading4">
    <w:name w:val="heading 4"/>
    <w:basedOn w:val="HeadingBase"/>
    <w:next w:val="BodyText"/>
    <w:link w:val="Heading4Char"/>
    <w:qFormat/>
    <w:rsid w:val="00B70F9F"/>
    <w:pPr>
      <w:spacing w:before="160" w:after="120"/>
      <w:outlineLvl w:val="3"/>
    </w:pPr>
    <w:rPr>
      <w:sz w:val="22"/>
    </w:rPr>
  </w:style>
  <w:style w:type="paragraph" w:styleId="Heading5">
    <w:name w:val="heading 5"/>
    <w:basedOn w:val="HeadingBase"/>
    <w:next w:val="Normal"/>
    <w:link w:val="Heading5Char"/>
    <w:qFormat/>
    <w:rsid w:val="00B70F9F"/>
    <w:pPr>
      <w:spacing w:before="80"/>
      <w:outlineLvl w:val="4"/>
    </w:pPr>
    <w:rPr>
      <w:color w:val="918585"/>
      <w:sz w:val="20"/>
    </w:rPr>
  </w:style>
  <w:style w:type="paragraph" w:styleId="Heading6">
    <w:name w:val="heading 6"/>
    <w:basedOn w:val="HeadingBase"/>
    <w:next w:val="Normal"/>
    <w:link w:val="Heading6Char"/>
    <w:qFormat/>
    <w:rsid w:val="00B70F9F"/>
    <w:pPr>
      <w:spacing w:before="60"/>
      <w:outlineLvl w:val="5"/>
    </w:pPr>
    <w:rPr>
      <w:color w:val="918585"/>
      <w:sz w:val="20"/>
    </w:rPr>
  </w:style>
  <w:style w:type="paragraph" w:styleId="Heading7">
    <w:name w:val="heading 7"/>
    <w:basedOn w:val="Normal"/>
    <w:next w:val="Normal"/>
    <w:link w:val="Heading7Char"/>
    <w:qFormat/>
    <w:rsid w:val="00B70F9F"/>
    <w:pPr>
      <w:ind w:left="720"/>
      <w:outlineLvl w:val="6"/>
    </w:pPr>
    <w:rPr>
      <w:i/>
    </w:rPr>
  </w:style>
  <w:style w:type="paragraph" w:styleId="Heading8">
    <w:name w:val="heading 8"/>
    <w:basedOn w:val="Normal"/>
    <w:next w:val="Normal"/>
    <w:link w:val="Heading8Char"/>
    <w:qFormat/>
    <w:rsid w:val="00B70F9F"/>
    <w:pPr>
      <w:ind w:left="720"/>
      <w:outlineLvl w:val="7"/>
    </w:pPr>
    <w:rPr>
      <w:i/>
    </w:rPr>
  </w:style>
  <w:style w:type="paragraph" w:styleId="Heading9">
    <w:name w:val="heading 9"/>
    <w:basedOn w:val="Normal"/>
    <w:next w:val="Normal"/>
    <w:link w:val="Heading9Char"/>
    <w:qFormat/>
    <w:rsid w:val="00B70F9F"/>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0F9F"/>
    <w:rPr>
      <w:rFonts w:ascii="Times New Roman" w:eastAsia="Times New Roman" w:hAnsi="Times New Roman" w:cs="Times New Roman"/>
      <w:b/>
      <w:sz w:val="32"/>
      <w:szCs w:val="20"/>
      <w:lang w:eastAsia="en-US"/>
    </w:rPr>
  </w:style>
  <w:style w:type="paragraph" w:styleId="BodyText">
    <w:name w:val="Body Text"/>
    <w:basedOn w:val="Normal"/>
    <w:link w:val="BodyTextChar"/>
    <w:rsid w:val="00B70F9F"/>
    <w:pPr>
      <w:keepNext w:val="0"/>
      <w:spacing w:before="120"/>
    </w:pPr>
    <w:rPr>
      <w:szCs w:val="22"/>
    </w:rPr>
  </w:style>
  <w:style w:type="character" w:customStyle="1" w:styleId="BodyTextChar">
    <w:name w:val="Body Text Char"/>
    <w:basedOn w:val="DefaultParagraphFont"/>
    <w:link w:val="BodyText"/>
    <w:rsid w:val="00B70F9F"/>
    <w:rPr>
      <w:rFonts w:ascii="Times New Roman" w:eastAsia="Times New Roman" w:hAnsi="Times New Roman" w:cs="Times New Roman"/>
      <w:sz w:val="24"/>
      <w:lang w:eastAsia="en-US"/>
    </w:rPr>
  </w:style>
  <w:style w:type="paragraph" w:styleId="List">
    <w:name w:val="List"/>
    <w:basedOn w:val="BodyText"/>
    <w:next w:val="BodyText"/>
    <w:rsid w:val="00B70F9F"/>
    <w:pPr>
      <w:tabs>
        <w:tab w:val="left" w:pos="340"/>
      </w:tabs>
      <w:spacing w:before="60" w:after="60"/>
      <w:ind w:left="340" w:hanging="340"/>
    </w:pPr>
  </w:style>
  <w:style w:type="paragraph" w:styleId="ListBullet">
    <w:name w:val="List Bullet"/>
    <w:basedOn w:val="List"/>
    <w:rsid w:val="00B70F9F"/>
    <w:pPr>
      <w:numPr>
        <w:numId w:val="12"/>
      </w:numPr>
      <w:tabs>
        <w:tab w:val="clear" w:pos="340"/>
      </w:tabs>
      <w:spacing w:before="40" w:after="40"/>
    </w:pPr>
  </w:style>
  <w:style w:type="character" w:customStyle="1" w:styleId="SpecialBold">
    <w:name w:val="Special Bold"/>
    <w:basedOn w:val="DefaultParagraphFont"/>
    <w:rsid w:val="00B70F9F"/>
    <w:rPr>
      <w:b/>
      <w:spacing w:val="0"/>
    </w:rPr>
  </w:style>
  <w:style w:type="paragraph" w:styleId="ListBullet2">
    <w:name w:val="List Bullet 2"/>
    <w:basedOn w:val="List2"/>
    <w:rsid w:val="00B70F9F"/>
    <w:pPr>
      <w:numPr>
        <w:numId w:val="13"/>
      </w:numPr>
      <w:tabs>
        <w:tab w:val="clear" w:pos="680"/>
      </w:tabs>
    </w:pPr>
  </w:style>
  <w:style w:type="character" w:styleId="Emphasis">
    <w:name w:val="Emphasis"/>
    <w:basedOn w:val="DefaultParagraphFont"/>
    <w:qFormat/>
    <w:rsid w:val="00B70F9F"/>
    <w:rPr>
      <w:i/>
    </w:rPr>
  </w:style>
  <w:style w:type="paragraph" w:customStyle="1" w:styleId="SuperHeading">
    <w:name w:val="SuperHeading"/>
    <w:basedOn w:val="Normal"/>
    <w:rsid w:val="00B70F9F"/>
    <w:pPr>
      <w:spacing w:before="240"/>
      <w:outlineLvl w:val="0"/>
    </w:pPr>
    <w:rPr>
      <w:b/>
      <w:sz w:val="32"/>
    </w:rPr>
  </w:style>
  <w:style w:type="paragraph" w:customStyle="1" w:styleId="AllowPageBreak">
    <w:name w:val="AllowPageBreak"/>
    <w:rsid w:val="00B70F9F"/>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70F9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70F9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70F9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70F9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70F9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70F9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70F9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70F9F"/>
    <w:rPr>
      <w:rFonts w:ascii="Courier New" w:eastAsia="Times New Roman" w:hAnsi="Courier New" w:cs="Times New Roman"/>
      <w:i/>
      <w:szCs w:val="20"/>
      <w:lang w:eastAsia="en-US"/>
    </w:rPr>
  </w:style>
  <w:style w:type="paragraph" w:customStyle="1" w:styleId="HeadingBase">
    <w:name w:val="Heading Base"/>
    <w:rsid w:val="00B70F9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70F9F"/>
    <w:pPr>
      <w:tabs>
        <w:tab w:val="right" w:leader="dot" w:pos="9072"/>
      </w:tabs>
      <w:ind w:left="567"/>
    </w:pPr>
    <w:rPr>
      <w:szCs w:val="22"/>
    </w:rPr>
  </w:style>
  <w:style w:type="paragraph" w:customStyle="1" w:styleId="TOCBase">
    <w:name w:val="TOC Base"/>
    <w:rsid w:val="00B70F9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70F9F"/>
    <w:pPr>
      <w:tabs>
        <w:tab w:val="right" w:leader="dot" w:pos="9072"/>
      </w:tabs>
      <w:spacing w:before="40" w:after="40"/>
      <w:ind w:left="284"/>
    </w:pPr>
    <w:rPr>
      <w:rFonts w:ascii="Times New Roman" w:hAnsi="Times New Roman"/>
    </w:rPr>
  </w:style>
  <w:style w:type="paragraph" w:styleId="TOC1">
    <w:name w:val="toc 1"/>
    <w:basedOn w:val="TOCBase"/>
    <w:next w:val="Normal"/>
    <w:rsid w:val="00B70F9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70F9F"/>
    <w:pPr>
      <w:framePr w:w="9112" w:wrap="around" w:vAnchor="text" w:hAnchor="page" w:x="1419" w:y="1" w:anchorLock="1"/>
      <w:pBdr>
        <w:top w:val="single" w:sz="4" w:space="1" w:color="auto"/>
      </w:pBdr>
      <w:tabs>
        <w:tab w:val="right" w:pos="9072"/>
      </w:tabs>
      <w:spacing w:before="120"/>
    </w:pPr>
    <w:rPr>
      <w:sz w:val="16"/>
      <w:szCs w:val="22"/>
    </w:rPr>
  </w:style>
  <w:style w:type="character" w:customStyle="1" w:styleId="FooterChar">
    <w:name w:val="Footer Char"/>
    <w:basedOn w:val="DefaultParagraphFont"/>
    <w:link w:val="Footer"/>
    <w:rsid w:val="00B70F9F"/>
    <w:rPr>
      <w:rFonts w:ascii="Times New Roman" w:eastAsia="Times New Roman" w:hAnsi="Times New Roman" w:cs="Times New Roman"/>
      <w:sz w:val="16"/>
      <w:lang w:eastAsia="en-US"/>
    </w:rPr>
  </w:style>
  <w:style w:type="paragraph" w:styleId="Title">
    <w:name w:val="Title"/>
    <w:basedOn w:val="HeadingBase"/>
    <w:link w:val="TitleChar"/>
    <w:qFormat/>
    <w:rsid w:val="00B70F9F"/>
    <w:pPr>
      <w:spacing w:before="5040"/>
      <w:jc w:val="center"/>
    </w:pPr>
    <w:rPr>
      <w:sz w:val="48"/>
      <w:szCs w:val="72"/>
      <w:lang w:val="en-US"/>
    </w:rPr>
  </w:style>
  <w:style w:type="character" w:customStyle="1" w:styleId="TitleChar">
    <w:name w:val="Title Char"/>
    <w:basedOn w:val="DefaultParagraphFont"/>
    <w:link w:val="Title"/>
    <w:rsid w:val="00B70F9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70F9F"/>
    <w:pPr>
      <w:tabs>
        <w:tab w:val="left" w:pos="3600"/>
        <w:tab w:val="left" w:pos="3958"/>
      </w:tabs>
    </w:pPr>
  </w:style>
  <w:style w:type="paragraph" w:customStyle="1" w:styleId="Note">
    <w:name w:val="Note"/>
    <w:basedOn w:val="BodyText"/>
    <w:rsid w:val="00B70F9F"/>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70F9F"/>
    <w:pPr>
      <w:framePr w:wrap="auto" w:hAnchor="text" w:y="6049"/>
    </w:pPr>
    <w:rPr>
      <w:color w:val="000000"/>
      <w:sz w:val="40"/>
    </w:rPr>
  </w:style>
  <w:style w:type="paragraph" w:customStyle="1" w:styleId="TOCTitle">
    <w:name w:val="TOCTitle"/>
    <w:basedOn w:val="Heading1"/>
    <w:rsid w:val="00B70F9F"/>
    <w:pPr>
      <w:spacing w:after="240"/>
      <w:jc w:val="center"/>
      <w:outlineLvl w:val="9"/>
    </w:pPr>
    <w:rPr>
      <w:caps/>
    </w:rPr>
  </w:style>
  <w:style w:type="paragraph" w:customStyle="1" w:styleId="Version">
    <w:name w:val="Version"/>
    <w:rsid w:val="00B70F9F"/>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B70F9F"/>
    <w:pPr>
      <w:keepNext w:val="0"/>
      <w:tabs>
        <w:tab w:val="right" w:pos="4176"/>
      </w:tabs>
      <w:ind w:left="198" w:hanging="198"/>
    </w:pPr>
    <w:rPr>
      <w:rFonts w:ascii="Garamond" w:hAnsi="Garamond"/>
    </w:rPr>
  </w:style>
  <w:style w:type="paragraph" w:styleId="IndexHeading">
    <w:name w:val="index heading"/>
    <w:basedOn w:val="Normal"/>
    <w:next w:val="Index1"/>
    <w:semiHidden/>
    <w:rsid w:val="00B70F9F"/>
    <w:pPr>
      <w:spacing w:before="120"/>
    </w:pPr>
    <w:rPr>
      <w:rFonts w:ascii="Arial" w:hAnsi="Arial"/>
      <w:b/>
      <w:color w:val="918585"/>
    </w:rPr>
  </w:style>
  <w:style w:type="paragraph" w:styleId="Header">
    <w:name w:val="header"/>
    <w:basedOn w:val="Normal"/>
    <w:link w:val="HeaderChar"/>
    <w:rsid w:val="00B70F9F"/>
    <w:pPr>
      <w:keepNext w:val="0"/>
      <w:keepLines w:val="0"/>
      <w:framePr w:w="9214" w:wrap="around" w:vAnchor="text" w:hAnchor="page" w:x="1419" w:y="1"/>
      <w:pBdr>
        <w:bottom w:val="single" w:sz="4" w:space="1" w:color="auto"/>
      </w:pBdr>
      <w:tabs>
        <w:tab w:val="right" w:pos="9072"/>
      </w:tabs>
    </w:pPr>
    <w:rPr>
      <w:sz w:val="16"/>
      <w:lang w:val="en-GB"/>
    </w:rPr>
  </w:style>
  <w:style w:type="character" w:customStyle="1" w:styleId="HeaderChar">
    <w:name w:val="Header Char"/>
    <w:basedOn w:val="DefaultParagraphFont"/>
    <w:link w:val="Header"/>
    <w:rsid w:val="00B70F9F"/>
    <w:rPr>
      <w:rFonts w:ascii="Times New Roman" w:eastAsia="Times New Roman" w:hAnsi="Times New Roman" w:cs="Times New Roman"/>
      <w:sz w:val="16"/>
      <w:szCs w:val="20"/>
      <w:lang w:val="en-GB" w:eastAsia="en-US"/>
    </w:rPr>
  </w:style>
  <w:style w:type="paragraph" w:customStyle="1" w:styleId="Chapter">
    <w:name w:val="Chapter"/>
    <w:basedOn w:val="Normal"/>
    <w:rsid w:val="00B70F9F"/>
    <w:pPr>
      <w:spacing w:before="240"/>
    </w:pPr>
    <w:rPr>
      <w:smallCaps/>
      <w:spacing w:val="80"/>
      <w:sz w:val="28"/>
    </w:rPr>
  </w:style>
  <w:style w:type="paragraph" w:customStyle="1" w:styleId="InChapter">
    <w:name w:val="InChapter"/>
    <w:basedOn w:val="Heading3"/>
    <w:rsid w:val="00B70F9F"/>
    <w:pPr>
      <w:spacing w:after="240"/>
      <w:outlineLvl w:val="9"/>
    </w:pPr>
    <w:rPr>
      <w:noProof/>
    </w:rPr>
  </w:style>
  <w:style w:type="paragraph" w:styleId="Index2">
    <w:name w:val="index 2"/>
    <w:basedOn w:val="Normal"/>
    <w:next w:val="Normal"/>
    <w:semiHidden/>
    <w:rsid w:val="00B70F9F"/>
    <w:pPr>
      <w:tabs>
        <w:tab w:val="right" w:pos="4176"/>
      </w:tabs>
      <w:ind w:left="568" w:hanging="284"/>
    </w:pPr>
    <w:rPr>
      <w:rFonts w:ascii="Garamond" w:hAnsi="Garamond"/>
    </w:rPr>
  </w:style>
  <w:style w:type="paragraph" w:customStyle="1" w:styleId="Byline">
    <w:name w:val="Byline"/>
    <w:rsid w:val="00B70F9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70F9F"/>
    <w:pPr>
      <w:tabs>
        <w:tab w:val="clear" w:pos="3600"/>
        <w:tab w:val="clear" w:pos="3958"/>
      </w:tabs>
      <w:jc w:val="right"/>
    </w:pPr>
  </w:style>
  <w:style w:type="paragraph" w:styleId="Caption">
    <w:name w:val="caption"/>
    <w:basedOn w:val="BodyText"/>
    <w:next w:val="Normal"/>
    <w:qFormat/>
    <w:rsid w:val="00B70F9F"/>
    <w:pPr>
      <w:framePr w:w="2268" w:hSpace="181" w:vSpace="181" w:wrap="around" w:vAnchor="text" w:hAnchor="page" w:x="1135" w:y="285" w:anchorLock="1"/>
    </w:pPr>
    <w:rPr>
      <w:i/>
    </w:rPr>
  </w:style>
  <w:style w:type="paragraph" w:customStyle="1" w:styleId="MiniTOCTitle">
    <w:name w:val="MiniTOCTitle"/>
    <w:basedOn w:val="Heading4"/>
    <w:rsid w:val="00B70F9F"/>
    <w:pPr>
      <w:spacing w:before="240"/>
      <w:outlineLvl w:val="9"/>
    </w:pPr>
    <w:rPr>
      <w:noProof/>
      <w:sz w:val="24"/>
    </w:rPr>
  </w:style>
  <w:style w:type="paragraph" w:customStyle="1" w:styleId="MiniTOCItem">
    <w:name w:val="MiniTOCItem"/>
    <w:basedOn w:val="ListBullet"/>
    <w:rsid w:val="00B70F9F"/>
    <w:pPr>
      <w:numPr>
        <w:numId w:val="0"/>
      </w:numPr>
      <w:tabs>
        <w:tab w:val="right" w:leader="dot" w:pos="6521"/>
      </w:tabs>
      <w:spacing w:before="0" w:after="0"/>
    </w:pPr>
  </w:style>
  <w:style w:type="paragraph" w:customStyle="1" w:styleId="TOFTitle">
    <w:name w:val="TOFTitle"/>
    <w:basedOn w:val="TOCTitle"/>
    <w:rsid w:val="00B70F9F"/>
  </w:style>
  <w:style w:type="paragraph" w:styleId="TableofFigures">
    <w:name w:val="table of figures"/>
    <w:basedOn w:val="Normal"/>
    <w:next w:val="Normal"/>
    <w:semiHidden/>
    <w:rsid w:val="00B70F9F"/>
    <w:pPr>
      <w:tabs>
        <w:tab w:val="right" w:leader="dot" w:pos="9072"/>
      </w:tabs>
      <w:ind w:left="970" w:hanging="403"/>
    </w:pPr>
    <w:rPr>
      <w:b/>
    </w:rPr>
  </w:style>
  <w:style w:type="paragraph" w:styleId="ListNumber">
    <w:name w:val="List Number"/>
    <w:basedOn w:val="List"/>
    <w:rsid w:val="00B70F9F"/>
    <w:pPr>
      <w:numPr>
        <w:numId w:val="15"/>
      </w:numPr>
      <w:tabs>
        <w:tab w:val="clear" w:pos="340"/>
      </w:tabs>
    </w:pPr>
  </w:style>
  <w:style w:type="character" w:customStyle="1" w:styleId="WingdingSymbols">
    <w:name w:val="Wingding Symbols"/>
    <w:rsid w:val="00B70F9F"/>
    <w:rPr>
      <w:rFonts w:ascii="Wingdings" w:hAnsi="Wingdings"/>
    </w:rPr>
  </w:style>
  <w:style w:type="paragraph" w:customStyle="1" w:styleId="TableHeading">
    <w:name w:val="Table Heading"/>
    <w:basedOn w:val="HeadingBase"/>
    <w:rsid w:val="00B70F9F"/>
    <w:pPr>
      <w:keepLines/>
      <w:pBdr>
        <w:bottom w:val="single" w:sz="6" w:space="1" w:color="918585"/>
      </w:pBdr>
      <w:spacing w:before="240"/>
    </w:pPr>
  </w:style>
  <w:style w:type="character" w:customStyle="1" w:styleId="HotSpot">
    <w:name w:val="HotSpot"/>
    <w:rsid w:val="00B70F9F"/>
    <w:rPr>
      <w:color w:val="0033CC"/>
      <w:u w:val="none"/>
    </w:rPr>
  </w:style>
  <w:style w:type="paragraph" w:customStyle="1" w:styleId="BodyTextRight">
    <w:name w:val="Body Text Right"/>
    <w:basedOn w:val="BodyText"/>
    <w:rsid w:val="00B70F9F"/>
    <w:pPr>
      <w:spacing w:before="0" w:after="0"/>
      <w:jc w:val="right"/>
    </w:pPr>
  </w:style>
  <w:style w:type="paragraph" w:styleId="Index3">
    <w:name w:val="index 3"/>
    <w:basedOn w:val="ListNumber2"/>
    <w:next w:val="Normal"/>
    <w:semiHidden/>
    <w:rsid w:val="00B70F9F"/>
    <w:pPr>
      <w:numPr>
        <w:numId w:val="0"/>
      </w:numPr>
      <w:tabs>
        <w:tab w:val="right" w:leader="dot" w:pos="4176"/>
      </w:tabs>
    </w:pPr>
  </w:style>
  <w:style w:type="paragraph" w:styleId="ListNumber2">
    <w:name w:val="List Number 2"/>
    <w:basedOn w:val="List2"/>
    <w:rsid w:val="00B70F9F"/>
    <w:pPr>
      <w:numPr>
        <w:numId w:val="10"/>
      </w:numPr>
      <w:tabs>
        <w:tab w:val="clear" w:pos="1060"/>
      </w:tabs>
    </w:pPr>
  </w:style>
  <w:style w:type="paragraph" w:customStyle="1" w:styleId="MarginNote">
    <w:name w:val="Margin Note"/>
    <w:basedOn w:val="BodyText"/>
    <w:rsid w:val="00B70F9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70F9F"/>
    <w:pPr>
      <w:framePr w:wrap="around" w:vAnchor="page" w:hAnchor="page" w:x="1671" w:y="14401"/>
      <w:tabs>
        <w:tab w:val="left" w:pos="7230"/>
      </w:tabs>
      <w:jc w:val="center"/>
    </w:pPr>
    <w:rPr>
      <w:b/>
      <w:sz w:val="20"/>
    </w:rPr>
  </w:style>
  <w:style w:type="character" w:customStyle="1" w:styleId="SubtitleChar">
    <w:name w:val="Subtitle Char"/>
    <w:basedOn w:val="DefaultParagraphFont"/>
    <w:link w:val="Subtitle"/>
    <w:rsid w:val="00B70F9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70F9F"/>
    <w:rPr>
      <w:sz w:val="32"/>
    </w:rPr>
  </w:style>
  <w:style w:type="paragraph" w:customStyle="1" w:styleId="HeadingProcedure">
    <w:name w:val="Heading Procedure"/>
    <w:basedOn w:val="HeadingBase"/>
    <w:next w:val="Normal"/>
    <w:rsid w:val="00B70F9F"/>
    <w:pPr>
      <w:tabs>
        <w:tab w:val="left" w:pos="0"/>
      </w:tabs>
      <w:spacing w:before="120" w:after="60"/>
    </w:pPr>
    <w:rPr>
      <w:i/>
      <w:color w:val="918585"/>
      <w:sz w:val="22"/>
    </w:rPr>
  </w:style>
  <w:style w:type="paragraph" w:customStyle="1" w:styleId="TableBodyText">
    <w:name w:val="Table Body Text"/>
    <w:basedOn w:val="BodyText"/>
    <w:rsid w:val="00B70F9F"/>
    <w:pPr>
      <w:spacing w:before="60" w:after="60"/>
    </w:pPr>
  </w:style>
  <w:style w:type="paragraph" w:styleId="ListContinue">
    <w:name w:val="List Continue"/>
    <w:basedOn w:val="List"/>
    <w:rsid w:val="00B70F9F"/>
    <w:pPr>
      <w:ind w:firstLine="0"/>
    </w:pPr>
  </w:style>
  <w:style w:type="paragraph" w:customStyle="1" w:styleId="ListNote">
    <w:name w:val="List Note"/>
    <w:basedOn w:val="List"/>
    <w:rsid w:val="00B70F9F"/>
    <w:pPr>
      <w:pBdr>
        <w:top w:val="single" w:sz="6" w:space="2" w:color="918585"/>
        <w:bottom w:val="single" w:sz="6" w:space="2" w:color="918585"/>
      </w:pBdr>
      <w:tabs>
        <w:tab w:val="left" w:pos="1021"/>
      </w:tabs>
      <w:ind w:firstLine="0"/>
    </w:pPr>
  </w:style>
  <w:style w:type="paragraph" w:customStyle="1" w:styleId="Warning">
    <w:name w:val="Warning"/>
    <w:basedOn w:val="BodyText"/>
    <w:rsid w:val="00B70F9F"/>
    <w:pPr>
      <w:shd w:val="clear" w:color="auto" w:fill="D9D9D9"/>
      <w:tabs>
        <w:tab w:val="left" w:pos="992"/>
      </w:tabs>
      <w:ind w:left="119" w:right="119"/>
    </w:pPr>
    <w:rPr>
      <w:sz w:val="20"/>
    </w:rPr>
  </w:style>
  <w:style w:type="paragraph" w:customStyle="1" w:styleId="MarginIcons">
    <w:name w:val="Margin Icons"/>
    <w:basedOn w:val="BodyText"/>
    <w:rsid w:val="00B70F9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70F9F"/>
    <w:rPr>
      <w:rFonts w:ascii="Courier New" w:hAnsi="Courier New"/>
    </w:rPr>
  </w:style>
  <w:style w:type="paragraph" w:customStyle="1" w:styleId="NoteBullet">
    <w:name w:val="Note Bullet"/>
    <w:basedOn w:val="Note"/>
    <w:rsid w:val="00B70F9F"/>
    <w:pPr>
      <w:tabs>
        <w:tab w:val="clear" w:pos="680"/>
      </w:tabs>
      <w:spacing w:before="60" w:after="60"/>
    </w:pPr>
  </w:style>
  <w:style w:type="paragraph" w:customStyle="1" w:styleId="SubHeading2">
    <w:name w:val="SubHeading2"/>
    <w:basedOn w:val="HeadingBase"/>
    <w:rsid w:val="00B70F9F"/>
    <w:pPr>
      <w:spacing w:before="240" w:after="60"/>
    </w:pPr>
    <w:rPr>
      <w:sz w:val="20"/>
    </w:rPr>
  </w:style>
  <w:style w:type="paragraph" w:customStyle="1" w:styleId="SubHeading1">
    <w:name w:val="SubHeading1"/>
    <w:basedOn w:val="HeadingBase"/>
    <w:rsid w:val="00B70F9F"/>
    <w:pPr>
      <w:spacing w:before="240" w:after="60"/>
    </w:pPr>
    <w:rPr>
      <w:color w:val="918585"/>
      <w:sz w:val="22"/>
    </w:rPr>
  </w:style>
  <w:style w:type="paragraph" w:customStyle="1" w:styleId="SideHeading">
    <w:name w:val="Side Heading"/>
    <w:basedOn w:val="HeadingBase"/>
    <w:rsid w:val="00B70F9F"/>
    <w:pPr>
      <w:framePr w:w="2268" w:h="567" w:hSpace="181" w:vSpace="181" w:wrap="around" w:vAnchor="text" w:hAnchor="page" w:x="1419" w:y="370" w:anchorLock="1"/>
    </w:pPr>
    <w:rPr>
      <w:sz w:val="22"/>
    </w:rPr>
  </w:style>
  <w:style w:type="paragraph" w:customStyle="1" w:styleId="TableListBullet">
    <w:name w:val="Table List Bullet"/>
    <w:basedOn w:val="ListBullet"/>
    <w:rsid w:val="00B70F9F"/>
    <w:pPr>
      <w:tabs>
        <w:tab w:val="num" w:pos="360"/>
      </w:tabs>
    </w:pPr>
  </w:style>
  <w:style w:type="paragraph" w:styleId="PlainText">
    <w:name w:val="Plain Text"/>
    <w:basedOn w:val="Normal"/>
    <w:link w:val="PlainTextChar"/>
    <w:rsid w:val="00B70F9F"/>
    <w:rPr>
      <w:sz w:val="20"/>
    </w:rPr>
  </w:style>
  <w:style w:type="character" w:customStyle="1" w:styleId="PlainTextChar">
    <w:name w:val="Plain Text Char"/>
    <w:basedOn w:val="DefaultParagraphFont"/>
    <w:link w:val="PlainText"/>
    <w:rsid w:val="00B70F9F"/>
    <w:rPr>
      <w:rFonts w:ascii="Courier New" w:eastAsia="Times New Roman" w:hAnsi="Courier New" w:cs="Times New Roman"/>
      <w:sz w:val="20"/>
      <w:szCs w:val="20"/>
      <w:lang w:eastAsia="en-US"/>
    </w:rPr>
  </w:style>
  <w:style w:type="character" w:customStyle="1" w:styleId="MenuOption">
    <w:name w:val="Menu Option"/>
    <w:basedOn w:val="DefaultParagraphFont"/>
    <w:rsid w:val="00B70F9F"/>
    <w:rPr>
      <w:b/>
      <w:smallCaps/>
    </w:rPr>
  </w:style>
  <w:style w:type="paragraph" w:customStyle="1" w:styleId="TableListNumber">
    <w:name w:val="Table List Number"/>
    <w:basedOn w:val="ListNumber"/>
    <w:rsid w:val="00B70F9F"/>
    <w:pPr>
      <w:numPr>
        <w:numId w:val="0"/>
      </w:numPr>
    </w:pPr>
  </w:style>
  <w:style w:type="paragraph" w:styleId="TOC4">
    <w:name w:val="toc 4"/>
    <w:basedOn w:val="TOCBase"/>
    <w:next w:val="Normal"/>
    <w:semiHidden/>
    <w:rsid w:val="00B70F9F"/>
    <w:pPr>
      <w:tabs>
        <w:tab w:val="right" w:leader="dot" w:pos="9071"/>
      </w:tabs>
      <w:ind w:left="1701"/>
    </w:pPr>
  </w:style>
  <w:style w:type="paragraph" w:customStyle="1" w:styleId="ListAlpha">
    <w:name w:val="List Alpha"/>
    <w:basedOn w:val="List"/>
    <w:rsid w:val="00B70F9F"/>
    <w:pPr>
      <w:numPr>
        <w:numId w:val="9"/>
      </w:numPr>
    </w:pPr>
  </w:style>
  <w:style w:type="paragraph" w:customStyle="1" w:styleId="ListAlpha2">
    <w:name w:val="List Alpha 2"/>
    <w:basedOn w:val="List2"/>
    <w:rsid w:val="00B70F9F"/>
    <w:pPr>
      <w:numPr>
        <w:numId w:val="8"/>
      </w:numPr>
    </w:pPr>
  </w:style>
  <w:style w:type="paragraph" w:styleId="List2">
    <w:name w:val="List 2"/>
    <w:basedOn w:val="BodyText"/>
    <w:rsid w:val="00B70F9F"/>
    <w:pPr>
      <w:tabs>
        <w:tab w:val="left" w:pos="680"/>
      </w:tabs>
      <w:spacing w:before="60" w:after="60"/>
      <w:ind w:left="680" w:hanging="340"/>
    </w:pPr>
  </w:style>
  <w:style w:type="paragraph" w:styleId="List3">
    <w:name w:val="List 3"/>
    <w:basedOn w:val="BodyText"/>
    <w:rsid w:val="00B70F9F"/>
    <w:pPr>
      <w:tabs>
        <w:tab w:val="left" w:pos="1021"/>
      </w:tabs>
      <w:spacing w:before="60" w:after="60"/>
      <w:ind w:left="1020" w:hanging="340"/>
    </w:pPr>
  </w:style>
  <w:style w:type="paragraph" w:styleId="List4">
    <w:name w:val="List 4"/>
    <w:basedOn w:val="BodyText"/>
    <w:rsid w:val="00B70F9F"/>
    <w:pPr>
      <w:tabs>
        <w:tab w:val="left" w:pos="1361"/>
      </w:tabs>
      <w:spacing w:before="60" w:after="60"/>
      <w:ind w:left="1361" w:hanging="340"/>
    </w:pPr>
  </w:style>
  <w:style w:type="paragraph" w:styleId="List5">
    <w:name w:val="List 5"/>
    <w:basedOn w:val="BodyText"/>
    <w:rsid w:val="00B70F9F"/>
    <w:pPr>
      <w:tabs>
        <w:tab w:val="left" w:pos="1701"/>
      </w:tabs>
      <w:spacing w:before="60" w:after="60"/>
      <w:ind w:left="1701" w:hanging="340"/>
    </w:pPr>
  </w:style>
  <w:style w:type="paragraph" w:styleId="ListBullet3">
    <w:name w:val="List Bullet 3"/>
    <w:basedOn w:val="List3"/>
    <w:rsid w:val="00B70F9F"/>
    <w:pPr>
      <w:numPr>
        <w:numId w:val="14"/>
      </w:numPr>
      <w:tabs>
        <w:tab w:val="clear" w:pos="1021"/>
      </w:tabs>
      <w:ind w:left="1037" w:hanging="357"/>
    </w:pPr>
  </w:style>
  <w:style w:type="paragraph" w:styleId="ListBullet4">
    <w:name w:val="List Bullet 4"/>
    <w:basedOn w:val="List4"/>
    <w:rsid w:val="00B70F9F"/>
    <w:pPr>
      <w:numPr>
        <w:numId w:val="3"/>
      </w:numPr>
      <w:tabs>
        <w:tab w:val="clear" w:pos="1361"/>
      </w:tabs>
    </w:pPr>
  </w:style>
  <w:style w:type="paragraph" w:styleId="ListBullet5">
    <w:name w:val="List Bullet 5"/>
    <w:basedOn w:val="List5"/>
    <w:rsid w:val="00B70F9F"/>
    <w:pPr>
      <w:numPr>
        <w:numId w:val="4"/>
      </w:numPr>
    </w:pPr>
  </w:style>
  <w:style w:type="paragraph" w:styleId="ListContinue2">
    <w:name w:val="List Continue 2"/>
    <w:basedOn w:val="List2"/>
    <w:rsid w:val="00B70F9F"/>
    <w:pPr>
      <w:ind w:firstLine="0"/>
    </w:pPr>
  </w:style>
  <w:style w:type="paragraph" w:styleId="ListContinue3">
    <w:name w:val="List Continue 3"/>
    <w:basedOn w:val="List3"/>
    <w:rsid w:val="00B70F9F"/>
    <w:pPr>
      <w:ind w:left="1021" w:firstLine="0"/>
    </w:pPr>
  </w:style>
  <w:style w:type="paragraph" w:styleId="ListContinue4">
    <w:name w:val="List Continue 4"/>
    <w:basedOn w:val="List4"/>
    <w:rsid w:val="00B70F9F"/>
    <w:pPr>
      <w:ind w:firstLine="0"/>
    </w:pPr>
  </w:style>
  <w:style w:type="paragraph" w:styleId="ListContinue5">
    <w:name w:val="List Continue 5"/>
    <w:basedOn w:val="List5"/>
    <w:rsid w:val="00B70F9F"/>
    <w:pPr>
      <w:ind w:firstLine="0"/>
    </w:pPr>
  </w:style>
  <w:style w:type="paragraph" w:styleId="ListNumber3">
    <w:name w:val="List Number 3"/>
    <w:basedOn w:val="List3"/>
    <w:rsid w:val="00B70F9F"/>
    <w:pPr>
      <w:numPr>
        <w:numId w:val="5"/>
      </w:numPr>
    </w:pPr>
  </w:style>
  <w:style w:type="paragraph" w:styleId="ListNumber4">
    <w:name w:val="List Number 4"/>
    <w:basedOn w:val="List4"/>
    <w:rsid w:val="00B70F9F"/>
    <w:pPr>
      <w:numPr>
        <w:numId w:val="6"/>
      </w:numPr>
    </w:pPr>
  </w:style>
  <w:style w:type="paragraph" w:styleId="ListNumber5">
    <w:name w:val="List Number 5"/>
    <w:basedOn w:val="List5"/>
    <w:rsid w:val="00B70F9F"/>
    <w:pPr>
      <w:numPr>
        <w:numId w:val="7"/>
      </w:numPr>
    </w:pPr>
  </w:style>
  <w:style w:type="paragraph" w:styleId="BlockText">
    <w:name w:val="Block Text"/>
    <w:basedOn w:val="Normal"/>
    <w:rsid w:val="00B70F9F"/>
    <w:pPr>
      <w:ind w:left="1440" w:right="1440"/>
    </w:pPr>
  </w:style>
  <w:style w:type="character" w:customStyle="1" w:styleId="Subscript">
    <w:name w:val="Subscript"/>
    <w:basedOn w:val="DefaultParagraphFont"/>
    <w:rsid w:val="00B70F9F"/>
    <w:rPr>
      <w:sz w:val="16"/>
      <w:vertAlign w:val="subscript"/>
    </w:rPr>
  </w:style>
  <w:style w:type="character" w:customStyle="1" w:styleId="Superscript">
    <w:name w:val="Superscript"/>
    <w:basedOn w:val="DefaultParagraphFont"/>
    <w:rsid w:val="00B70F9F"/>
    <w:rPr>
      <w:sz w:val="16"/>
      <w:vertAlign w:val="superscript"/>
    </w:rPr>
  </w:style>
  <w:style w:type="character" w:customStyle="1" w:styleId="Symbols">
    <w:name w:val="Symbols"/>
    <w:basedOn w:val="DefaultParagraphFont"/>
    <w:rsid w:val="00B70F9F"/>
    <w:rPr>
      <w:rFonts w:ascii="Symbol" w:hAnsi="Symbol"/>
    </w:rPr>
  </w:style>
  <w:style w:type="character" w:customStyle="1" w:styleId="MenuOptions">
    <w:name w:val="Menu Options"/>
    <w:basedOn w:val="DefaultParagraphFont"/>
    <w:rsid w:val="00B70F9F"/>
    <w:rPr>
      <w:rFonts w:ascii="Arial Narrow" w:hAnsi="Arial Narrow"/>
      <w:smallCaps/>
    </w:rPr>
  </w:style>
  <w:style w:type="character" w:customStyle="1" w:styleId="Buttons">
    <w:name w:val="Buttons"/>
    <w:basedOn w:val="DefaultParagraphFont"/>
    <w:rsid w:val="00B70F9F"/>
    <w:rPr>
      <w:b/>
    </w:rPr>
  </w:style>
  <w:style w:type="character" w:customStyle="1" w:styleId="Underlined">
    <w:name w:val="Underlined"/>
    <w:basedOn w:val="DefaultParagraphFont"/>
    <w:rsid w:val="00B70F9F"/>
    <w:rPr>
      <w:u w:val="single"/>
    </w:rPr>
  </w:style>
  <w:style w:type="paragraph" w:customStyle="1" w:styleId="TableBodyTextRight">
    <w:name w:val="Table Body Text Right"/>
    <w:basedOn w:val="TableBodyText"/>
    <w:rsid w:val="00B70F9F"/>
    <w:pPr>
      <w:widowControl w:val="0"/>
      <w:autoSpaceDE w:val="0"/>
      <w:autoSpaceDN w:val="0"/>
      <w:adjustRightInd w:val="0"/>
      <w:jc w:val="right"/>
    </w:pPr>
    <w:rPr>
      <w:rFonts w:cs="Arial"/>
      <w:szCs w:val="18"/>
    </w:rPr>
  </w:style>
  <w:style w:type="paragraph" w:customStyle="1" w:styleId="CopyrightText">
    <w:name w:val="Copyright Text"/>
    <w:basedOn w:val="BodyText"/>
    <w:rsid w:val="00B70F9F"/>
    <w:rPr>
      <w:sz w:val="18"/>
    </w:rPr>
  </w:style>
  <w:style w:type="paragraph" w:customStyle="1" w:styleId="BodySmallRight">
    <w:name w:val="Body Small Right"/>
    <w:basedOn w:val="BodyTextRight"/>
    <w:rsid w:val="00B70F9F"/>
    <w:rPr>
      <w:sz w:val="18"/>
      <w:szCs w:val="18"/>
    </w:rPr>
  </w:style>
  <w:style w:type="paragraph" w:customStyle="1" w:styleId="MarginEdition">
    <w:name w:val="Margin Edition"/>
    <w:basedOn w:val="MarginNote"/>
    <w:rsid w:val="00B70F9F"/>
    <w:pPr>
      <w:spacing w:before="0" w:after="0"/>
    </w:pPr>
    <w:rPr>
      <w:rFonts w:ascii="Times New Roman" w:hAnsi="Times New Roman"/>
      <w:color w:val="999999"/>
    </w:rPr>
  </w:style>
  <w:style w:type="paragraph" w:customStyle="1" w:styleId="Spacer">
    <w:name w:val="Spacer"/>
    <w:basedOn w:val="Normal"/>
    <w:rsid w:val="00B70F9F"/>
    <w:rPr>
      <w:sz w:val="2"/>
      <w:szCs w:val="2"/>
    </w:rPr>
  </w:style>
  <w:style w:type="character" w:customStyle="1" w:styleId="Small">
    <w:name w:val="Small"/>
    <w:basedOn w:val="DefaultParagraphFont"/>
    <w:rsid w:val="00B70F9F"/>
    <w:rPr>
      <w:sz w:val="16"/>
    </w:rPr>
  </w:style>
  <w:style w:type="paragraph" w:customStyle="1" w:styleId="WideTable">
    <w:name w:val="Wide Table"/>
    <w:basedOn w:val="Normal"/>
    <w:rsid w:val="00B70F9F"/>
    <w:pPr>
      <w:ind w:left="-1418"/>
    </w:pPr>
    <w:rPr>
      <w:sz w:val="2"/>
      <w:szCs w:val="2"/>
    </w:rPr>
  </w:style>
  <w:style w:type="character" w:styleId="PageNumber">
    <w:name w:val="page number"/>
    <w:basedOn w:val="DefaultParagraphFont"/>
    <w:rsid w:val="00B70F9F"/>
  </w:style>
  <w:style w:type="paragraph" w:styleId="Quote">
    <w:name w:val="Quote"/>
    <w:basedOn w:val="Heading1"/>
    <w:link w:val="QuoteChar"/>
    <w:qFormat/>
    <w:rsid w:val="00B70F9F"/>
    <w:rPr>
      <w:b w:val="0"/>
      <w:sz w:val="72"/>
      <w:szCs w:val="72"/>
      <w:lang w:val="en-NZ"/>
    </w:rPr>
  </w:style>
  <w:style w:type="character" w:customStyle="1" w:styleId="QuoteChar">
    <w:name w:val="Quote Char"/>
    <w:basedOn w:val="DefaultParagraphFont"/>
    <w:link w:val="Quote"/>
    <w:rsid w:val="00B70F9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70F9F"/>
    <w:pPr>
      <w:pageBreakBefore/>
    </w:pPr>
  </w:style>
  <w:style w:type="paragraph" w:customStyle="1" w:styleId="Border">
    <w:name w:val="Border"/>
    <w:basedOn w:val="Normal"/>
    <w:qFormat/>
    <w:rsid w:val="00B70F9F"/>
    <w:pPr>
      <w:pBdr>
        <w:top w:val="single" w:sz="18" w:space="1" w:color="auto"/>
      </w:pBdr>
    </w:pPr>
    <w:rPr>
      <w:color w:val="FFFFFF"/>
      <w:sz w:val="2"/>
    </w:rPr>
  </w:style>
  <w:style w:type="character" w:styleId="IntenseEmphasis">
    <w:name w:val="Intense Emphasis"/>
    <w:basedOn w:val="DefaultParagraphFont"/>
    <w:uiPriority w:val="21"/>
    <w:qFormat/>
    <w:rsid w:val="00B70F9F"/>
    <w:rPr>
      <w:b/>
      <w:bCs/>
      <w:i/>
      <w:iCs/>
      <w:color w:val="auto"/>
    </w:rPr>
  </w:style>
  <w:style w:type="paragraph" w:styleId="IntenseQuote">
    <w:name w:val="Intense Quote"/>
    <w:basedOn w:val="Normal"/>
    <w:next w:val="Normal"/>
    <w:link w:val="IntenseQuoteChar"/>
    <w:uiPriority w:val="30"/>
    <w:qFormat/>
    <w:rsid w:val="00B70F9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70F9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70F9F"/>
    <w:rPr>
      <w:smallCaps/>
      <w:color w:val="auto"/>
      <w:u w:val="single"/>
    </w:rPr>
  </w:style>
  <w:style w:type="character" w:styleId="IntenseReference">
    <w:name w:val="Intense Reference"/>
    <w:basedOn w:val="DefaultParagraphFont"/>
    <w:uiPriority w:val="32"/>
    <w:qFormat/>
    <w:rsid w:val="00B70F9F"/>
    <w:rPr>
      <w:b/>
      <w:bCs/>
      <w:smallCaps/>
      <w:color w:val="auto"/>
      <w:spacing w:val="5"/>
      <w:u w:val="single"/>
    </w:rPr>
  </w:style>
  <w:style w:type="paragraph" w:customStyle="1" w:styleId="2ColumnHeading">
    <w:name w:val="2Column Heading"/>
    <w:basedOn w:val="BodyText"/>
    <w:qFormat/>
    <w:rsid w:val="00B70F9F"/>
    <w:pPr>
      <w:spacing w:after="60"/>
      <w:ind w:left="-2268"/>
    </w:pPr>
    <w:rPr>
      <w:b/>
    </w:rPr>
  </w:style>
  <w:style w:type="paragraph" w:customStyle="1" w:styleId="Heading1TOC">
    <w:name w:val="Heading1 TOC"/>
    <w:basedOn w:val="Normal"/>
    <w:qFormat/>
    <w:rsid w:val="00B70F9F"/>
    <w:pPr>
      <w:spacing w:before="240"/>
    </w:pPr>
    <w:rPr>
      <w:b/>
      <w:sz w:val="32"/>
    </w:rPr>
  </w:style>
  <w:style w:type="paragraph" w:customStyle="1" w:styleId="Heading2TOC">
    <w:name w:val="Heading2 TOC"/>
    <w:basedOn w:val="Normal"/>
    <w:qFormat/>
    <w:rsid w:val="00B70F9F"/>
    <w:pPr>
      <w:spacing w:before="240" w:after="60"/>
    </w:pPr>
    <w:rPr>
      <w:b/>
      <w:sz w:val="28"/>
    </w:rPr>
  </w:style>
  <w:style w:type="character" w:customStyle="1" w:styleId="Underline">
    <w:name w:val="Underline"/>
    <w:basedOn w:val="DefaultParagraphFont"/>
    <w:qFormat/>
    <w:rsid w:val="00B70F9F"/>
    <w:rPr>
      <w:u w:val="single"/>
    </w:rPr>
  </w:style>
  <w:style w:type="character" w:customStyle="1" w:styleId="BoldandItalics">
    <w:name w:val="Bold and Italics"/>
    <w:qFormat/>
    <w:rsid w:val="00B70F9F"/>
    <w:rPr>
      <w:b/>
      <w:i/>
      <w:u w:val="none"/>
    </w:rPr>
  </w:style>
  <w:style w:type="paragraph" w:styleId="BalloonText">
    <w:name w:val="Balloon Text"/>
    <w:basedOn w:val="Normal"/>
    <w:link w:val="BalloonTextChar"/>
    <w:rsid w:val="00B70F9F"/>
    <w:rPr>
      <w:rFonts w:ascii="Tahoma" w:hAnsi="Tahoma" w:cs="Tahoma"/>
      <w:sz w:val="16"/>
      <w:szCs w:val="16"/>
    </w:rPr>
  </w:style>
  <w:style w:type="character" w:customStyle="1" w:styleId="BalloonTextChar">
    <w:name w:val="Balloon Text Char"/>
    <w:basedOn w:val="DefaultParagraphFont"/>
    <w:link w:val="BalloonText"/>
    <w:rsid w:val="00B70F9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70F9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70F9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70F9F"/>
    <w:rPr>
      <w:b/>
      <w:color w:val="660033"/>
      <w:spacing w:val="0"/>
    </w:rPr>
  </w:style>
  <w:style w:type="paragraph" w:customStyle="1" w:styleId="Nameditemlist">
    <w:name w:val="Named item list"/>
    <w:basedOn w:val="BodyText"/>
    <w:qFormat/>
    <w:rsid w:val="00B70F9F"/>
    <w:pPr>
      <w:tabs>
        <w:tab w:val="left" w:pos="2835"/>
      </w:tabs>
      <w:ind w:left="2835" w:hanging="2835"/>
    </w:pPr>
  </w:style>
  <w:style w:type="paragraph" w:customStyle="1" w:styleId="BodyTextnopadding">
    <w:name w:val="Body Text no padding"/>
    <w:basedOn w:val="BodyText"/>
    <w:qFormat/>
    <w:rsid w:val="00B70F9F"/>
    <w:pPr>
      <w:spacing w:before="0" w:after="0"/>
    </w:pPr>
  </w:style>
  <w:style w:type="paragraph" w:customStyle="1" w:styleId="BodyTextBold">
    <w:name w:val="Body Text Bold"/>
    <w:basedOn w:val="BodyText"/>
    <w:qFormat/>
    <w:rsid w:val="00B70F9F"/>
    <w:rPr>
      <w:b/>
    </w:rPr>
  </w:style>
  <w:style w:type="character" w:styleId="Hyperlink">
    <w:name w:val="Hyperlink"/>
    <w:basedOn w:val="DefaultParagraphFont"/>
    <w:uiPriority w:val="99"/>
    <w:unhideWhenUsed/>
    <w:rsid w:val="00B27F60"/>
    <w:rPr>
      <w:color w:val="0000FF" w:themeColor="hyperlink"/>
      <w:u w:val="single"/>
    </w:rPr>
  </w:style>
  <w:style w:type="paragraph" w:styleId="Revision">
    <w:name w:val="Revision"/>
    <w:hidden/>
    <w:uiPriority w:val="99"/>
    <w:semiHidden/>
    <w:rsid w:val="00E37000"/>
    <w:pPr>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CHCDIS014</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Corrected formatting in accordance with style guide.
Performance Evidence
Reverted words to numerals in line with style guide.
Assessment conditions
Deletion of assessor conditions.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730135-5266-4200-A1C6-464695C8549C}">
  <ds:schemaRefs>
    <ds:schemaRef ds:uri="http://schemas.microsoft.com/sharepoint/v3/contenttype/forms"/>
  </ds:schemaRefs>
</ds:datastoreItem>
</file>

<file path=customXml/itemProps2.xml><?xml version="1.0" encoding="utf-8"?>
<ds:datastoreItem xmlns:ds="http://schemas.openxmlformats.org/officeDocument/2006/customXml" ds:itemID="{734F6E6C-9EF2-469A-BD4D-2E6D061935B3}">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0BBE2A4A-CDB4-4BDC-9DF4-F187A977E4CC}"/>
</file>

<file path=docProps/app.xml><?xml version="1.0" encoding="utf-8"?>
<Properties xmlns="http://schemas.openxmlformats.org/officeDocument/2006/extended-properties" xmlns:vt="http://schemas.openxmlformats.org/officeDocument/2006/docPropsVTypes">
  <Template>Normal.dotm</Template>
  <TotalTime>0</TotalTime>
  <Pages>7</Pages>
  <Words>1145</Words>
  <Characters>7106</Characters>
  <Application>Microsoft Office Word</Application>
  <DocSecurity>0</DocSecurity>
  <Lines>182</Lines>
  <Paragraphs>117</Paragraphs>
  <ScaleCrop>false</ScaleCrop>
  <Company>Author-it Software Corporation Ltd.</Company>
  <LinksUpToDate>false</LinksUpToDate>
  <CharactersWithSpaces>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CHCDIS014 Develop and use strategies for communication with augmentative and alternative communication systems</dc:title>
  <dc:subject>Approved</dc:subject>
  <dc:creator>HumanAbility</dc:creator>
  <cp:keywords>Release: 1</cp:keywords>
  <dc:description>Review Date: 12 April 2008</dc:description>
  <cp:lastModifiedBy>Stephane Elmosnino</cp:lastModifiedBy>
  <cp:revision>7</cp:revision>
  <dcterms:created xsi:type="dcterms:W3CDTF">2025-03-01T23:12:00Z</dcterms:created>
  <dcterms:modified xsi:type="dcterms:W3CDTF">2025-04-11T06:54:00Z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