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4D126" w14:textId="6E5F0728" w:rsidR="002902B5" w:rsidRDefault="00301152" w:rsidP="002902B5">
      <w:pPr>
        <w:pStyle w:val="Title"/>
      </w:pPr>
      <w:r>
        <w:rPr>
          <w:noProof/>
        </w:rPr>
        <mc:AlternateContent>
          <mc:Choice Requires="wps">
            <w:drawing>
              <wp:anchor distT="0" distB="0" distL="114300" distR="114300" simplePos="0" relativeHeight="251659264" behindDoc="1" locked="0" layoutInCell="1" allowOverlap="1" wp14:anchorId="4EA280BE" wp14:editId="4E937ED2">
                <wp:simplePos x="0" y="0"/>
                <wp:positionH relativeFrom="page">
                  <wp:posOffset>1270000</wp:posOffset>
                </wp:positionH>
                <wp:positionV relativeFrom="page">
                  <wp:posOffset>2539365</wp:posOffset>
                </wp:positionV>
                <wp:extent cx="5080000" cy="1270000"/>
                <wp:effectExtent l="0" t="0" r="0" b="0"/>
                <wp:wrapNone/>
                <wp:docPr id="2993231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5D8C11B" w14:textId="0B752FBC"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280B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5D8C11B" w14:textId="0B752FBC"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fldSimple w:instr="TITLE   \* MERGEFORMAT">
        <w:r w:rsidR="002902B5">
          <w:t>CHCDIV003 Manage and promote diversity</w:t>
        </w:r>
      </w:fldSimple>
    </w:p>
    <w:p w14:paraId="0AAB6418" w14:textId="77777777" w:rsidR="002902B5" w:rsidRDefault="002902B5" w:rsidP="002902B5">
      <w:pPr>
        <w:pStyle w:val="Version"/>
        <w:sectPr w:rsidR="002902B5" w:rsidSect="001B66F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EE81D6E" w14:textId="1DD82758" w:rsidR="00DF2A76" w:rsidRPr="001B66F4" w:rsidRDefault="00301152" w:rsidP="001B66F4">
      <w:pPr>
        <w:pStyle w:val="SuperHeading"/>
      </w:pPr>
      <w:r>
        <w:rPr>
          <w:noProof/>
        </w:rPr>
        <w:lastRenderedPageBreak/>
        <mc:AlternateContent>
          <mc:Choice Requires="wps">
            <w:drawing>
              <wp:anchor distT="0" distB="0" distL="114300" distR="114300" simplePos="0" relativeHeight="251660288" behindDoc="1" locked="0" layoutInCell="1" allowOverlap="1" wp14:anchorId="086A2C1F" wp14:editId="693C033F">
                <wp:simplePos x="0" y="0"/>
                <wp:positionH relativeFrom="page">
                  <wp:posOffset>1270000</wp:posOffset>
                </wp:positionH>
                <wp:positionV relativeFrom="page">
                  <wp:posOffset>2540000</wp:posOffset>
                </wp:positionV>
                <wp:extent cx="5080000" cy="1270000"/>
                <wp:effectExtent l="0" t="0" r="0" b="0"/>
                <wp:wrapNone/>
                <wp:docPr id="127373671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8AA433" w14:textId="3E55841E"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A2C1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58AA433" w14:textId="3E55841E"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r w:rsidR="002902B5" w:rsidRPr="001B66F4">
        <w:t>CHCDIV003 Manage and promote diversity</w:t>
      </w:r>
    </w:p>
    <w:p w14:paraId="6CD8C6FB" w14:textId="77777777" w:rsidR="00DF2A76" w:rsidRPr="001B66F4" w:rsidRDefault="002902B5" w:rsidP="001B66F4">
      <w:pPr>
        <w:pStyle w:val="Heading1"/>
      </w:pPr>
      <w:bookmarkStart w:id="0" w:name="O_653477"/>
      <w:bookmarkEnd w:id="0"/>
      <w:r w:rsidRPr="001B66F4">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F2A76" w14:paraId="458B7ABE" w14:textId="77777777" w:rsidTr="515F6F7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DF2A76" w:rsidRPr="001B66F4" w:rsidRDefault="002902B5" w:rsidP="001B66F4">
            <w:pPr>
              <w:pStyle w:val="BodyText"/>
            </w:pPr>
            <w:r w:rsidRPr="001B66F4">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DF2A76" w:rsidRDefault="002902B5" w:rsidP="001B66F4">
            <w:pPr>
              <w:pStyle w:val="BodyText"/>
              <w:rPr>
                <w:lang w:val="en-NZ"/>
              </w:rPr>
            </w:pPr>
            <w:r w:rsidRPr="001B66F4">
              <w:rPr>
                <w:rStyle w:val="SpecialBold"/>
              </w:rPr>
              <w:t>Comments</w:t>
            </w:r>
          </w:p>
        </w:tc>
      </w:tr>
      <w:tr w:rsidR="00DF2A76" w:rsidRPr="001B66F4" w14:paraId="3029E4DC" w14:textId="77777777" w:rsidTr="515F6F7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DF2A76" w:rsidRDefault="002902B5" w:rsidP="001B66F4">
            <w:pPr>
              <w:pStyle w:val="BodyText"/>
              <w:rPr>
                <w:lang w:val="en-NZ"/>
              </w:rPr>
            </w:pPr>
            <w:r w:rsidRPr="001B66F4">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566132" w14:textId="47924718" w:rsidR="00DF2A76" w:rsidRPr="001B66F4" w:rsidRDefault="00DF2A76" w:rsidP="001B66F4">
            <w:pPr>
              <w:pStyle w:val="BodyText"/>
            </w:pPr>
          </w:p>
          <w:p w14:paraId="0F92E664" w14:textId="73F428CA" w:rsidR="00DF2A76" w:rsidRPr="001B66F4" w:rsidRDefault="50467F75" w:rsidP="001B66F4">
            <w:pPr>
              <w:pStyle w:val="BodyText"/>
            </w:pPr>
            <w:r>
              <w:t>Minor change to wording of the application. Significant changes to elements, performance criteria, performance evidence and knowledge evidence.</w:t>
            </w:r>
          </w:p>
        </w:tc>
      </w:tr>
    </w:tbl>
    <w:p w14:paraId="672A6659" w14:textId="77777777" w:rsidR="00DF2A76" w:rsidRPr="001B66F4" w:rsidRDefault="00DF2A76" w:rsidP="001B66F4">
      <w:pPr>
        <w:pStyle w:val="BodyText"/>
      </w:pPr>
    </w:p>
    <w:p w14:paraId="0A37501D" w14:textId="77777777" w:rsidR="00DF2A76" w:rsidRPr="001B66F4" w:rsidRDefault="00DF2A76" w:rsidP="001B66F4">
      <w:pPr>
        <w:pStyle w:val="AllowPageBreak"/>
      </w:pPr>
    </w:p>
    <w:p w14:paraId="2BCC458A" w14:textId="77777777" w:rsidR="00DF2A76" w:rsidRPr="001B66F4" w:rsidRDefault="002902B5" w:rsidP="001B66F4">
      <w:pPr>
        <w:pStyle w:val="Heading1"/>
      </w:pPr>
      <w:bookmarkStart w:id="1" w:name="O_653478"/>
      <w:bookmarkEnd w:id="1"/>
      <w:r w:rsidRPr="001B66F4">
        <w:t>Application</w:t>
      </w:r>
    </w:p>
    <w:p w14:paraId="106628CA" w14:textId="51BE358A" w:rsidR="00DF2A76" w:rsidRPr="001B66F4" w:rsidRDefault="1B14DAB2" w:rsidP="002902B5">
      <w:pPr>
        <w:pStyle w:val="BodyText"/>
      </w:pPr>
      <w:r>
        <w:t xml:space="preserve">This unit describes the skills and knowledge required to evaluate and promote </w:t>
      </w:r>
      <w:r w:rsidR="64E7F5B3">
        <w:t xml:space="preserve">inclusivity and </w:t>
      </w:r>
      <w:r>
        <w:t>diversity in the workplace, and to contribute to the planning</w:t>
      </w:r>
      <w:r w:rsidR="6D443B37">
        <w:t xml:space="preserve"> and development</w:t>
      </w:r>
      <w:r>
        <w:t xml:space="preserve"> of </w:t>
      </w:r>
      <w:r w:rsidR="00B2DB68">
        <w:t>inclusivity</w:t>
      </w:r>
      <w:r>
        <w:t xml:space="preserve"> policies and procedures. This may apply to internal work practices or external service delivery.</w:t>
      </w:r>
    </w:p>
    <w:p w14:paraId="2993C8E2" w14:textId="77777777" w:rsidR="00DF2A76" w:rsidRPr="001B66F4" w:rsidRDefault="002902B5" w:rsidP="002902B5">
      <w:pPr>
        <w:pStyle w:val="BodyText"/>
      </w:pPr>
      <w:r w:rsidRPr="001B66F4">
        <w:t xml:space="preserve">This unit applies to individuals working in any type of leadership role across all industry sectors. </w:t>
      </w:r>
    </w:p>
    <w:p w14:paraId="7B95BC1F" w14:textId="77777777" w:rsidR="00DF2A76" w:rsidRPr="002902B5" w:rsidRDefault="002902B5" w:rsidP="002902B5">
      <w:pPr>
        <w:pStyle w:val="BodyText"/>
        <w:rPr>
          <w:i/>
        </w:rPr>
      </w:pPr>
      <w:r w:rsidRPr="002902B5">
        <w:rPr>
          <w:rStyle w:val="Emphasis"/>
        </w:rPr>
        <w:t>The skills in this unit must be applied in accordance with Commonwealth and State/Territory legislation, Australian/New Zealand standards and industry codes of practice.</w:t>
      </w:r>
    </w:p>
    <w:p w14:paraId="15F1FC92" w14:textId="77777777" w:rsidR="00DF2A76" w:rsidRPr="001B66F4" w:rsidRDefault="002902B5" w:rsidP="001B66F4">
      <w:pPr>
        <w:pStyle w:val="Heading1"/>
      </w:pPr>
      <w:bookmarkStart w:id="2" w:name="O_653482"/>
      <w:bookmarkEnd w:id="2"/>
      <w:r w:rsidRPr="001B66F4">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DF2A76" w:rsidRPr="001B66F4" w14:paraId="1FDC84FC" w14:textId="77777777" w:rsidTr="127C9678">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DF2A76" w:rsidRPr="001B66F4" w:rsidRDefault="002902B5" w:rsidP="001B66F4">
            <w:pPr>
              <w:pStyle w:val="BodyText"/>
            </w:pPr>
            <w:r w:rsidRPr="001B66F4">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DF2A76" w:rsidRDefault="002902B5" w:rsidP="001B66F4">
            <w:pPr>
              <w:pStyle w:val="BodyText"/>
              <w:rPr>
                <w:lang w:val="en-NZ"/>
              </w:rPr>
            </w:pPr>
            <w:r w:rsidRPr="001B66F4">
              <w:rPr>
                <w:rStyle w:val="SpecialBold"/>
              </w:rPr>
              <w:t>PERFORMANCE CRITERIA</w:t>
            </w:r>
          </w:p>
        </w:tc>
      </w:tr>
      <w:tr w:rsidR="00DF2A76" w14:paraId="65C70F0C" w14:textId="77777777" w:rsidTr="127C9678">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DF2A76" w:rsidRPr="001B66F4" w:rsidRDefault="002902B5" w:rsidP="001B66F4">
            <w:pPr>
              <w:pStyle w:val="BodyText"/>
            </w:pPr>
            <w:r w:rsidRPr="001B66F4">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DF2A76" w:rsidRDefault="002902B5" w:rsidP="001B66F4">
            <w:pPr>
              <w:pStyle w:val="BodyText"/>
              <w:rPr>
                <w:lang w:val="en-NZ"/>
              </w:rPr>
            </w:pPr>
            <w:r w:rsidRPr="001B66F4">
              <w:rPr>
                <w:rStyle w:val="Emphasis"/>
              </w:rPr>
              <w:t>Performance criteria describe the performance needed to demonstrate achievement of the element</w:t>
            </w:r>
          </w:p>
        </w:tc>
      </w:tr>
      <w:tr w:rsidR="00DF2A76" w14:paraId="3F466285"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276A176B" w14:textId="77777777" w:rsidR="00DF2A76" w:rsidRDefault="002902B5" w:rsidP="001B66F4">
            <w:pPr>
              <w:pStyle w:val="BodyText"/>
              <w:rPr>
                <w:lang w:val="en-NZ"/>
              </w:rPr>
            </w:pPr>
            <w:r w:rsidRPr="001B66F4">
              <w:t>1. Research diversity in the workplace</w:t>
            </w:r>
          </w:p>
        </w:tc>
        <w:tc>
          <w:tcPr>
            <w:tcW w:w="5702" w:type="dxa"/>
            <w:tcBorders>
              <w:top w:val="nil"/>
              <w:left w:val="nil"/>
              <w:bottom w:val="nil"/>
              <w:right w:val="nil"/>
            </w:tcBorders>
            <w:tcMar>
              <w:top w:w="0" w:type="dxa"/>
              <w:left w:w="62" w:type="dxa"/>
              <w:bottom w:w="0" w:type="dxa"/>
              <w:right w:w="62" w:type="dxa"/>
            </w:tcMar>
          </w:tcPr>
          <w:p w14:paraId="19A1FAA5" w14:textId="75C76A6E" w:rsidR="00DF2A76" w:rsidRPr="001B66F4" w:rsidRDefault="002902B5" w:rsidP="001B66F4">
            <w:pPr>
              <w:pStyle w:val="BodyText"/>
            </w:pPr>
            <w:r>
              <w:t>1.1 Collect and evaluate quantitative and qualitative workplace diversity data</w:t>
            </w:r>
          </w:p>
          <w:p w14:paraId="007A5306" w14:textId="0918D676" w:rsidR="00DF2A76" w:rsidRPr="001B66F4" w:rsidRDefault="1B14DAB2" w:rsidP="001B66F4">
            <w:pPr>
              <w:pStyle w:val="BodyText"/>
            </w:pPr>
            <w:r>
              <w:t xml:space="preserve">1.2 Identify and analyse potential benefits of diversity </w:t>
            </w:r>
            <w:r w:rsidR="4AE8F510">
              <w:t xml:space="preserve">to meet </w:t>
            </w:r>
            <w:r>
              <w:t>workplace objectives</w:t>
            </w:r>
          </w:p>
          <w:p w14:paraId="1CE34D96" w14:textId="18E832DA" w:rsidR="00DF2A76" w:rsidRDefault="1B14DAB2" w:rsidP="515F6F75">
            <w:pPr>
              <w:pStyle w:val="BodyText"/>
              <w:rPr>
                <w:lang w:val="en-NZ"/>
              </w:rPr>
            </w:pPr>
            <w:r>
              <w:t>1.3 Analyse how current diversity practice match workplace objectives</w:t>
            </w:r>
          </w:p>
          <w:p w14:paraId="3C7C9F40" w14:textId="3AAED22A" w:rsidR="00DF2A76" w:rsidRDefault="00DF2A76" w:rsidP="001B66F4">
            <w:pPr>
              <w:pStyle w:val="BodyText"/>
              <w:rPr>
                <w:lang w:val="en-NZ"/>
              </w:rPr>
            </w:pPr>
          </w:p>
        </w:tc>
      </w:tr>
      <w:tr w:rsidR="00DF2A76" w14:paraId="5DAB6C7B"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02EB378F" w14:textId="77777777" w:rsidR="00DF2A76" w:rsidRDefault="00DF2A76">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DF2A76" w:rsidRDefault="00DF2A76" w:rsidP="001B66F4">
            <w:pPr>
              <w:pStyle w:val="BodyText"/>
              <w:rPr>
                <w:lang w:val="en-NZ"/>
              </w:rPr>
            </w:pPr>
          </w:p>
        </w:tc>
      </w:tr>
      <w:tr w:rsidR="00DF2A76" w14:paraId="67B459CE"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32407349" w14:textId="1EF3A1B3" w:rsidR="00DF2A76" w:rsidRDefault="1B14DAB2" w:rsidP="001B66F4">
            <w:pPr>
              <w:pStyle w:val="BodyText"/>
              <w:rPr>
                <w:lang w:val="en-NZ"/>
              </w:rPr>
            </w:pPr>
            <w:r>
              <w:t xml:space="preserve">2. </w:t>
            </w:r>
            <w:r w:rsidR="104A381A">
              <w:t>Promote</w:t>
            </w:r>
            <w:r>
              <w:t xml:space="preserve"> diversity</w:t>
            </w:r>
            <w:r w:rsidR="0E89CDAF">
              <w:t xml:space="preserve"> in the workplace</w:t>
            </w:r>
          </w:p>
        </w:tc>
        <w:tc>
          <w:tcPr>
            <w:tcW w:w="5702" w:type="dxa"/>
            <w:tcBorders>
              <w:top w:val="nil"/>
              <w:left w:val="nil"/>
              <w:bottom w:val="nil"/>
              <w:right w:val="nil"/>
            </w:tcBorders>
            <w:tcMar>
              <w:top w:w="0" w:type="dxa"/>
              <w:left w:w="62" w:type="dxa"/>
              <w:bottom w:w="0" w:type="dxa"/>
              <w:right w:w="62" w:type="dxa"/>
            </w:tcMar>
          </w:tcPr>
          <w:p w14:paraId="2B0E3929" w14:textId="038F14F7" w:rsidR="00DF2A76" w:rsidRPr="001B66F4" w:rsidRDefault="1B14DAB2">
            <w:pPr>
              <w:pStyle w:val="BodyText"/>
            </w:pPr>
            <w:r>
              <w:t xml:space="preserve">2.1 </w:t>
            </w:r>
            <w:r w:rsidR="3AB24C0D">
              <w:t xml:space="preserve">Model cultural </w:t>
            </w:r>
            <w:r w:rsidR="38DB68FE">
              <w:t>responsiveness and inclusivity</w:t>
            </w:r>
            <w:r w:rsidR="28BDB8EB">
              <w:t>,</w:t>
            </w:r>
            <w:r w:rsidR="3AB24C0D">
              <w:t xml:space="preserve"> setting an example to clients and colleagues</w:t>
            </w:r>
          </w:p>
          <w:p w14:paraId="134FCC76" w14:textId="140A75BB" w:rsidR="00DF2A76" w:rsidRPr="001B66F4" w:rsidRDefault="00301152" w:rsidP="001B66F4">
            <w:pPr>
              <w:pStyle w:val="BodyText"/>
            </w:pPr>
            <w:r>
              <w:rPr>
                <w:noProof/>
              </w:rPr>
              <w:lastRenderedPageBreak/>
              <mc:AlternateContent>
                <mc:Choice Requires="wps">
                  <w:drawing>
                    <wp:anchor distT="0" distB="0" distL="114300" distR="114300" simplePos="0" relativeHeight="251661312" behindDoc="1" locked="0" layoutInCell="1" allowOverlap="1" wp14:anchorId="7053414D" wp14:editId="60622151">
                      <wp:simplePos x="0" y="0"/>
                      <wp:positionH relativeFrom="page">
                        <wp:posOffset>-1700530</wp:posOffset>
                      </wp:positionH>
                      <wp:positionV relativeFrom="page">
                        <wp:posOffset>634365</wp:posOffset>
                      </wp:positionV>
                      <wp:extent cx="5080000" cy="1270000"/>
                      <wp:effectExtent l="0" t="0" r="0" b="0"/>
                      <wp:wrapNone/>
                      <wp:docPr id="114578650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673A4E" w14:textId="2FA4FC4A"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3414D"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4D673A4E" w14:textId="2FA4FC4A"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r w:rsidR="1B14DAB2">
              <w:t xml:space="preserve">2.2 Assist and coach colleagues in </w:t>
            </w:r>
            <w:r w:rsidR="73F11F2B">
              <w:t xml:space="preserve">cultural </w:t>
            </w:r>
            <w:r w:rsidR="46610E62">
              <w:t>responsiveness</w:t>
            </w:r>
            <w:r w:rsidR="1B14DAB2">
              <w:t xml:space="preserve"> </w:t>
            </w:r>
            <w:r w:rsidR="7AD56AF1">
              <w:t>and inclusive practice</w:t>
            </w:r>
          </w:p>
          <w:p w14:paraId="3259A8C8" w14:textId="127D145E" w:rsidR="00DF2A76" w:rsidRPr="001B66F4" w:rsidRDefault="1B14DAB2">
            <w:pPr>
              <w:pStyle w:val="BodyText"/>
            </w:pPr>
            <w:r>
              <w:t xml:space="preserve">2.3 Develop work practices and undertake planning </w:t>
            </w:r>
            <w:r w:rsidR="51562E65">
              <w:t xml:space="preserve">to provide a culturally </w:t>
            </w:r>
            <w:r w:rsidR="6D9E3C3E">
              <w:t>responsive</w:t>
            </w:r>
            <w:r w:rsidR="51562E65">
              <w:t xml:space="preserve"> workplace</w:t>
            </w:r>
          </w:p>
          <w:p w14:paraId="226F7FA1" w14:textId="77777777" w:rsidR="00DF2A76" w:rsidRPr="001B66F4" w:rsidRDefault="002902B5" w:rsidP="001B66F4">
            <w:pPr>
              <w:pStyle w:val="BodyText"/>
            </w:pPr>
            <w:r w:rsidRPr="001B66F4">
              <w:t xml:space="preserve">2.4 Identify and adapt professional development opportunities to address the needs of a diverse workforce </w:t>
            </w:r>
          </w:p>
          <w:p w14:paraId="6FE81C76" w14:textId="785FBD6F" w:rsidR="00DF2A76" w:rsidRPr="001B66F4" w:rsidRDefault="1B14DAB2" w:rsidP="001B66F4">
            <w:pPr>
              <w:pStyle w:val="BodyText"/>
            </w:pPr>
            <w:r>
              <w:t xml:space="preserve">2.5 Generate a supportive </w:t>
            </w:r>
            <w:r w:rsidR="406E0E75">
              <w:t>environment</w:t>
            </w:r>
            <w:r>
              <w:t xml:space="preserve"> by promoting the benefits of a diverse workforce </w:t>
            </w:r>
          </w:p>
          <w:p w14:paraId="586003CB" w14:textId="77777777" w:rsidR="00DF2A76" w:rsidRPr="001B66F4" w:rsidRDefault="002902B5" w:rsidP="001B66F4">
            <w:pPr>
              <w:pStyle w:val="BodyText"/>
            </w:pPr>
            <w:r w:rsidRPr="001B66F4">
              <w:t>2.6 Identify and use diversity factors associated with clients and colleagues to address diversity objectives of the workplace</w:t>
            </w:r>
          </w:p>
          <w:p w14:paraId="1F0EAF9C" w14:textId="0109B3ED" w:rsidR="00DF2A76" w:rsidRDefault="1B14DAB2" w:rsidP="515F6F75">
            <w:pPr>
              <w:pStyle w:val="BodyText"/>
              <w:rPr>
                <w:lang w:val="en-NZ"/>
              </w:rPr>
            </w:pPr>
            <w:r>
              <w:t xml:space="preserve">2.7 </w:t>
            </w:r>
            <w:r w:rsidR="2720B8A5">
              <w:t xml:space="preserve">Contribute to relationships </w:t>
            </w:r>
            <w:r>
              <w:t xml:space="preserve">and encourage collaboration </w:t>
            </w:r>
            <w:r w:rsidR="502AA4BE">
              <w:t>between</w:t>
            </w:r>
            <w:r>
              <w:t xml:space="preserve"> diverse clients and colleagues</w:t>
            </w:r>
            <w:r w:rsidR="07B1708F">
              <w:t xml:space="preserve"> to achieve culturally </w:t>
            </w:r>
            <w:r w:rsidR="4197E892">
              <w:t xml:space="preserve">responsive and inclusive </w:t>
            </w:r>
            <w:r w:rsidR="07B1708F">
              <w:t>outcomes</w:t>
            </w:r>
          </w:p>
          <w:p w14:paraId="02D41261" w14:textId="0F0C93A9" w:rsidR="00DF2A76" w:rsidRDefault="19B80D96" w:rsidP="001B66F4">
            <w:pPr>
              <w:pStyle w:val="BodyText"/>
              <w:rPr>
                <w:lang w:val="en-NZ"/>
              </w:rPr>
            </w:pPr>
            <w:r>
              <w:t xml:space="preserve">2.8 Recognise and celebrate diversity </w:t>
            </w:r>
            <w:r w:rsidR="16C07958">
              <w:t>to improve cultural responsiveness in the workplace</w:t>
            </w:r>
          </w:p>
        </w:tc>
      </w:tr>
      <w:tr w:rsidR="00DF2A76" w14:paraId="5A39BBE3"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41C8F396" w14:textId="77777777" w:rsidR="00DF2A76" w:rsidRDefault="00DF2A76">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DF2A76" w:rsidRDefault="00DF2A76" w:rsidP="001B66F4">
            <w:pPr>
              <w:pStyle w:val="BodyText"/>
              <w:rPr>
                <w:lang w:val="en-NZ"/>
              </w:rPr>
            </w:pPr>
          </w:p>
        </w:tc>
      </w:tr>
      <w:tr w:rsidR="00DF2A76" w14:paraId="7A881E42"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32C5D500" w14:textId="51981786" w:rsidR="00DF2A76" w:rsidRDefault="1B14DAB2" w:rsidP="001B66F4">
            <w:pPr>
              <w:pStyle w:val="BodyText"/>
              <w:rPr>
                <w:lang w:val="en-NZ"/>
              </w:rPr>
            </w:pPr>
            <w:r>
              <w:t>3. Adapt communication strategies</w:t>
            </w:r>
          </w:p>
        </w:tc>
        <w:tc>
          <w:tcPr>
            <w:tcW w:w="5702" w:type="dxa"/>
            <w:tcBorders>
              <w:top w:val="nil"/>
              <w:left w:val="nil"/>
              <w:bottom w:val="nil"/>
              <w:right w:val="nil"/>
            </w:tcBorders>
            <w:tcMar>
              <w:top w:w="0" w:type="dxa"/>
              <w:left w:w="62" w:type="dxa"/>
              <w:bottom w:w="0" w:type="dxa"/>
              <w:right w:w="62" w:type="dxa"/>
            </w:tcMar>
          </w:tcPr>
          <w:p w14:paraId="4BC23257" w14:textId="6C482C23" w:rsidR="00DF2A76" w:rsidRPr="001B66F4" w:rsidRDefault="1B14DAB2" w:rsidP="001B66F4">
            <w:pPr>
              <w:pStyle w:val="BodyText"/>
            </w:pPr>
            <w:r>
              <w:t xml:space="preserve">3.1 </w:t>
            </w:r>
            <w:r w:rsidR="50181E0E">
              <w:t>Implement and u</w:t>
            </w:r>
            <w:r>
              <w:t xml:space="preserve">se communication strategies to meet the diverse needs of individuals </w:t>
            </w:r>
            <w:r w:rsidR="32E477A3">
              <w:t xml:space="preserve">and groups </w:t>
            </w:r>
            <w:r>
              <w:t>within the workplace</w:t>
            </w:r>
          </w:p>
          <w:p w14:paraId="221D17D5" w14:textId="4EE87D6E" w:rsidR="00DF2A76" w:rsidRPr="001B66F4" w:rsidRDefault="1B14DAB2" w:rsidP="001B66F4">
            <w:pPr>
              <w:pStyle w:val="BodyText"/>
            </w:pPr>
            <w:r>
              <w:t>3.</w:t>
            </w:r>
            <w:r w:rsidR="7C71859E">
              <w:t>2</w:t>
            </w:r>
            <w:r>
              <w:t xml:space="preserve"> Identify and/or develop </w:t>
            </w:r>
            <w:r w:rsidR="3AF59024">
              <w:t xml:space="preserve">culturally </w:t>
            </w:r>
            <w:r w:rsidR="04D9D000">
              <w:t>responsive and inclusive</w:t>
            </w:r>
            <w:r>
              <w:t xml:space="preserve"> </w:t>
            </w:r>
            <w:r w:rsidR="5AA1AF14">
              <w:t>communication channels</w:t>
            </w:r>
            <w:r w:rsidR="6D4DD452">
              <w:t xml:space="preserve"> and </w:t>
            </w:r>
            <w:r w:rsidR="5AA1AF14">
              <w:t>methods</w:t>
            </w:r>
            <w:r>
              <w:t xml:space="preserve"> </w:t>
            </w:r>
            <w:r w:rsidR="5AF6C4E2">
              <w:t>to meet the needs of</w:t>
            </w:r>
            <w:r>
              <w:t xml:space="preserve"> </w:t>
            </w:r>
            <w:r w:rsidR="57ED3D5A">
              <w:t>individuals and groups</w:t>
            </w:r>
          </w:p>
          <w:p w14:paraId="60EC4853" w14:textId="2B9ACC44" w:rsidR="00DF2A76" w:rsidRDefault="1B14DAB2" w:rsidP="515F6F75">
            <w:pPr>
              <w:pStyle w:val="BodyText"/>
              <w:rPr>
                <w:lang w:val="en-NZ"/>
              </w:rPr>
            </w:pPr>
            <w:r>
              <w:t>3.</w:t>
            </w:r>
            <w:r w:rsidR="5F5E74FF">
              <w:t>3</w:t>
            </w:r>
            <w:r>
              <w:t xml:space="preserve"> Reflect on use of communication strategies </w:t>
            </w:r>
            <w:r w:rsidR="42C17461">
              <w:t>regarding</w:t>
            </w:r>
            <w:r>
              <w:t xml:space="preserve"> workplace diversity and identify potential improvements</w:t>
            </w:r>
          </w:p>
          <w:p w14:paraId="4EF8FC6E" w14:textId="1AEAC574" w:rsidR="00DF2A76" w:rsidRDefault="53FEC0C9" w:rsidP="001B66F4">
            <w:pPr>
              <w:pStyle w:val="BodyText"/>
            </w:pPr>
            <w:r>
              <w:t>3.</w:t>
            </w:r>
            <w:r w:rsidR="08D767C7">
              <w:t>4</w:t>
            </w:r>
            <w:r>
              <w:t xml:space="preserve"> </w:t>
            </w:r>
            <w:r w:rsidR="5927BF57">
              <w:t>Provide</w:t>
            </w:r>
            <w:r>
              <w:t xml:space="preserve"> access to interpreters and other communication aids </w:t>
            </w:r>
            <w:r w:rsidR="417E3122">
              <w:t>to address the needs of clients and colleagues</w:t>
            </w:r>
            <w:r>
              <w:t xml:space="preserve"> </w:t>
            </w:r>
          </w:p>
          <w:p w14:paraId="66178C78" w14:textId="255C686D" w:rsidR="00DF2A76" w:rsidRDefault="134E00BC" w:rsidP="001B66F4">
            <w:pPr>
              <w:pStyle w:val="BodyText"/>
            </w:pPr>
            <w:r>
              <w:t>3.</w:t>
            </w:r>
            <w:r w:rsidR="20FACF90">
              <w:t>5</w:t>
            </w:r>
            <w:r>
              <w:t xml:space="preserve"> Provide a safe environment to facilitate open communication </w:t>
            </w:r>
            <w:r w:rsidR="28F53519">
              <w:t>for clients and colleagues</w:t>
            </w:r>
          </w:p>
          <w:p w14:paraId="38F5A7D1" w14:textId="34A05E4D" w:rsidR="00DF2A76" w:rsidRDefault="00DF2A76" w:rsidP="001B66F4">
            <w:pPr>
              <w:pStyle w:val="BodyText"/>
              <w:rPr>
                <w:lang w:val="en-NZ"/>
              </w:rPr>
            </w:pPr>
          </w:p>
        </w:tc>
      </w:tr>
      <w:tr w:rsidR="00DF2A76" w14:paraId="0D0B940D"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0E27B00A" w14:textId="77777777" w:rsidR="00DF2A76" w:rsidRDefault="00DF2A76">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77777777" w:rsidR="00DF2A76" w:rsidRDefault="00DF2A76" w:rsidP="001B66F4">
            <w:pPr>
              <w:pStyle w:val="BodyText"/>
              <w:rPr>
                <w:lang w:val="en-NZ"/>
              </w:rPr>
            </w:pPr>
          </w:p>
        </w:tc>
      </w:tr>
      <w:tr w:rsidR="00DF2A76" w:rsidRPr="001B66F4" w14:paraId="3F7CEFB2" w14:textId="77777777" w:rsidTr="127C9678">
        <w:trPr>
          <w:trHeight w:val="300"/>
        </w:trPr>
        <w:tc>
          <w:tcPr>
            <w:tcW w:w="3261" w:type="dxa"/>
            <w:tcBorders>
              <w:top w:val="nil"/>
              <w:left w:val="nil"/>
              <w:bottom w:val="nil"/>
              <w:right w:val="nil"/>
            </w:tcBorders>
            <w:tcMar>
              <w:top w:w="0" w:type="dxa"/>
              <w:left w:w="62" w:type="dxa"/>
              <w:bottom w:w="0" w:type="dxa"/>
              <w:right w:w="62" w:type="dxa"/>
            </w:tcMar>
          </w:tcPr>
          <w:p w14:paraId="07D70DED" w14:textId="77777777" w:rsidR="00DF2A76" w:rsidRDefault="002902B5" w:rsidP="001B66F4">
            <w:pPr>
              <w:pStyle w:val="BodyText"/>
              <w:rPr>
                <w:lang w:val="en-NZ"/>
              </w:rPr>
            </w:pPr>
            <w:r w:rsidRPr="001B66F4">
              <w:t>4. Contribute to workplace diversity policies and procedures</w:t>
            </w:r>
          </w:p>
        </w:tc>
        <w:tc>
          <w:tcPr>
            <w:tcW w:w="5702" w:type="dxa"/>
            <w:tcBorders>
              <w:top w:val="nil"/>
              <w:left w:val="nil"/>
              <w:bottom w:val="nil"/>
              <w:right w:val="nil"/>
            </w:tcBorders>
            <w:tcMar>
              <w:top w:w="0" w:type="dxa"/>
              <w:left w:w="62" w:type="dxa"/>
              <w:bottom w:w="0" w:type="dxa"/>
              <w:right w:w="62" w:type="dxa"/>
            </w:tcMar>
          </w:tcPr>
          <w:p w14:paraId="64F65B7F" w14:textId="77777777" w:rsidR="00DF2A76" w:rsidRPr="001B66F4" w:rsidRDefault="002902B5" w:rsidP="001B66F4">
            <w:pPr>
              <w:pStyle w:val="BodyText"/>
            </w:pPr>
            <w:r w:rsidRPr="001B66F4">
              <w:t>4.1 Develop and document diversity strategies in consultation with stakeholders including people from key target groups</w:t>
            </w:r>
          </w:p>
          <w:p w14:paraId="67CDB7B4" w14:textId="394A6B50" w:rsidR="00DF2A76" w:rsidRPr="001B66F4" w:rsidRDefault="00301152" w:rsidP="001B66F4">
            <w:pPr>
              <w:pStyle w:val="BodyText"/>
            </w:pPr>
            <w:r>
              <w:rPr>
                <w:noProof/>
              </w:rPr>
              <w:lastRenderedPageBreak/>
              <mc:AlternateContent>
                <mc:Choice Requires="wps">
                  <w:drawing>
                    <wp:anchor distT="0" distB="0" distL="114300" distR="114300" simplePos="0" relativeHeight="251662336" behindDoc="1" locked="0" layoutInCell="1" allowOverlap="1" wp14:anchorId="7703B466" wp14:editId="6C3B7BF4">
                      <wp:simplePos x="0" y="0"/>
                      <wp:positionH relativeFrom="page">
                        <wp:posOffset>-1700530</wp:posOffset>
                      </wp:positionH>
                      <wp:positionV relativeFrom="page">
                        <wp:posOffset>634365</wp:posOffset>
                      </wp:positionV>
                      <wp:extent cx="5080000" cy="1270000"/>
                      <wp:effectExtent l="0" t="0" r="0" b="0"/>
                      <wp:wrapNone/>
                      <wp:docPr id="47896670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CAFD0F" w14:textId="410F2180"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3B466"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0ECAFD0F" w14:textId="410F2180"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r w:rsidR="002902B5" w:rsidRPr="001B66F4">
              <w:t>4.2 Advocate for diversity strategies to be implemented in accordance with workplace policies and procedures</w:t>
            </w:r>
          </w:p>
          <w:p w14:paraId="42C99A0B" w14:textId="77777777" w:rsidR="00DF2A76" w:rsidRPr="001B66F4" w:rsidRDefault="002902B5" w:rsidP="001B66F4">
            <w:pPr>
              <w:pStyle w:val="BodyText"/>
            </w:pPr>
            <w:r w:rsidRPr="001B66F4">
              <w:t>4.3 Develop measures for evaluating the outcomes of workplace strategies, policies and procedures for diversity</w:t>
            </w:r>
          </w:p>
          <w:p w14:paraId="721863A9" w14:textId="77777777" w:rsidR="00DF2A76" w:rsidRPr="001B66F4" w:rsidRDefault="1B14DAB2" w:rsidP="001B66F4">
            <w:pPr>
              <w:pStyle w:val="BodyText"/>
            </w:pPr>
            <w:r>
              <w:t>4.4 Report on workplace diversity strategies within appropriate context</w:t>
            </w:r>
          </w:p>
        </w:tc>
      </w:tr>
    </w:tbl>
    <w:p w14:paraId="44EAFD9C" w14:textId="77777777" w:rsidR="00DF2A76" w:rsidRPr="001B66F4" w:rsidRDefault="00DF2A76" w:rsidP="001B66F4">
      <w:pPr>
        <w:pStyle w:val="BodyText"/>
      </w:pPr>
    </w:p>
    <w:p w14:paraId="4B94D5A5" w14:textId="77777777" w:rsidR="00DF2A76" w:rsidRPr="001B66F4" w:rsidRDefault="00DF2A76" w:rsidP="001B66F4">
      <w:pPr>
        <w:pStyle w:val="AllowPageBreak"/>
      </w:pPr>
    </w:p>
    <w:p w14:paraId="05839B5B" w14:textId="77777777" w:rsidR="00DF2A76" w:rsidRPr="001B66F4" w:rsidRDefault="002902B5" w:rsidP="001B66F4">
      <w:pPr>
        <w:pStyle w:val="Heading1"/>
      </w:pPr>
      <w:bookmarkStart w:id="3" w:name="O_653483"/>
      <w:bookmarkEnd w:id="3"/>
      <w:r w:rsidRPr="001B66F4">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F2A76" w14:paraId="247DF991" w14:textId="77777777" w:rsidTr="001B66F4">
        <w:tc>
          <w:tcPr>
            <w:tcW w:w="8964" w:type="dxa"/>
            <w:tcBorders>
              <w:top w:val="nil"/>
              <w:left w:val="nil"/>
              <w:bottom w:val="nil"/>
              <w:right w:val="nil"/>
            </w:tcBorders>
            <w:tcMar>
              <w:top w:w="0" w:type="dxa"/>
              <w:left w:w="62" w:type="dxa"/>
              <w:bottom w:w="0" w:type="dxa"/>
              <w:right w:w="62" w:type="dxa"/>
            </w:tcMar>
          </w:tcPr>
          <w:p w14:paraId="2EFC85EA" w14:textId="77777777" w:rsidR="00DF2A76" w:rsidRDefault="002902B5" w:rsidP="001B66F4">
            <w:pPr>
              <w:pStyle w:val="BodyText"/>
              <w:rPr>
                <w:lang w:val="en-NZ"/>
              </w:rPr>
            </w:pPr>
            <w:r w:rsidRPr="001B66F4">
              <w:rPr>
                <w:rStyle w:val="Emphasis"/>
              </w:rPr>
              <w:t>The Foundation Skills describe those required skills (language, literacy, numeracy and employment skills) that are essential to performance.</w:t>
            </w:r>
          </w:p>
        </w:tc>
      </w:tr>
      <w:tr w:rsidR="00DF2A76" w:rsidRPr="001B66F4" w14:paraId="784FFFA0" w14:textId="77777777" w:rsidTr="001B66F4">
        <w:tc>
          <w:tcPr>
            <w:tcW w:w="8964" w:type="dxa"/>
            <w:tcBorders>
              <w:top w:val="nil"/>
              <w:left w:val="nil"/>
              <w:bottom w:val="nil"/>
              <w:right w:val="nil"/>
            </w:tcBorders>
            <w:tcMar>
              <w:top w:w="0" w:type="dxa"/>
              <w:left w:w="62" w:type="dxa"/>
              <w:bottom w:w="0" w:type="dxa"/>
              <w:right w:w="62" w:type="dxa"/>
            </w:tcMar>
          </w:tcPr>
          <w:p w14:paraId="0259EDE6" w14:textId="77777777" w:rsidR="00DF2A76" w:rsidRPr="001B66F4" w:rsidRDefault="002902B5" w:rsidP="001B66F4">
            <w:pPr>
              <w:pStyle w:val="BodyText"/>
            </w:pPr>
            <w:r w:rsidRPr="001B66F4">
              <w:t>Foundation skills essential to performance are explicit in the performance criteria of this unit of competency.</w:t>
            </w:r>
          </w:p>
        </w:tc>
      </w:tr>
    </w:tbl>
    <w:p w14:paraId="3DEEC669" w14:textId="77777777" w:rsidR="00DF2A76" w:rsidRPr="001B66F4" w:rsidRDefault="00DF2A76" w:rsidP="001B66F4">
      <w:pPr>
        <w:pStyle w:val="BodyText"/>
      </w:pPr>
    </w:p>
    <w:p w14:paraId="3656B9AB" w14:textId="77777777" w:rsidR="00DF2A76" w:rsidRPr="001B66F4" w:rsidRDefault="00DF2A76" w:rsidP="001B66F4">
      <w:pPr>
        <w:pStyle w:val="AllowPageBreak"/>
      </w:pPr>
    </w:p>
    <w:p w14:paraId="09FCA259" w14:textId="77777777" w:rsidR="00DF2A76" w:rsidRPr="001B66F4" w:rsidRDefault="002902B5" w:rsidP="001B66F4">
      <w:pPr>
        <w:pStyle w:val="Heading1"/>
      </w:pPr>
      <w:bookmarkStart w:id="4" w:name="O_653485"/>
      <w:bookmarkEnd w:id="4"/>
      <w:r w:rsidRPr="001B66F4">
        <w:t>Unit Mapping Information</w:t>
      </w:r>
    </w:p>
    <w:p w14:paraId="43757C69" w14:textId="77777777" w:rsidR="00DF2A76" w:rsidRPr="001B66F4" w:rsidRDefault="002902B5" w:rsidP="002902B5">
      <w:pPr>
        <w:pStyle w:val="BodyText"/>
      </w:pPr>
      <w:r w:rsidRPr="001B66F4">
        <w:t>No equivalent unit.</w:t>
      </w:r>
    </w:p>
    <w:p w14:paraId="7D40C647" w14:textId="77777777" w:rsidR="00DF2A76" w:rsidRPr="001B66F4" w:rsidRDefault="002902B5" w:rsidP="001B66F4">
      <w:pPr>
        <w:pStyle w:val="Heading1"/>
      </w:pPr>
      <w:bookmarkStart w:id="5" w:name="O_653492"/>
      <w:bookmarkEnd w:id="5"/>
      <w:r w:rsidRPr="001B66F4">
        <w:t>Links</w:t>
      </w:r>
    </w:p>
    <w:p w14:paraId="3626FF80" w14:textId="77777777" w:rsidR="00DF2A76" w:rsidRPr="001B66F4" w:rsidRDefault="002902B5" w:rsidP="002902B5">
      <w:pPr>
        <w:pStyle w:val="BodyText"/>
      </w:pPr>
      <w:r w:rsidRPr="001B66F4">
        <w:t xml:space="preserve">Companion Volume implementation guides are found in VETNet - </w:t>
      </w:r>
      <w:hyperlink r:id="rId16" w:history="1">
        <w:r w:rsidRPr="00191CA5">
          <w:rPr>
            <w:rStyle w:val="Hyperlink"/>
          </w:rPr>
          <w:t>https://vetnet.gov.au/Pages/TrainingDocs.aspx?q=5e0c25cc-3d9d-4b43-80d3-bd22cc4f1e53</w:t>
        </w:r>
      </w:hyperlink>
    </w:p>
    <w:p w14:paraId="45FB0818" w14:textId="77777777" w:rsidR="00DF2A76" w:rsidRPr="001B66F4" w:rsidRDefault="00DF2A76" w:rsidP="001B66F4"/>
    <w:p w14:paraId="77361270" w14:textId="21860ED8" w:rsidR="4FBF1C36" w:rsidRDefault="4FBF1C36" w:rsidP="515F6F75">
      <w:pPr>
        <w:pStyle w:val="SuperHeading"/>
        <w:rPr>
          <w:bCs/>
          <w:color w:val="000000" w:themeColor="text1"/>
          <w:szCs w:val="32"/>
        </w:rPr>
      </w:pPr>
      <w:r w:rsidRPr="515F6F75">
        <w:rPr>
          <w:bCs/>
          <w:color w:val="000000" w:themeColor="text1"/>
          <w:szCs w:val="32"/>
        </w:rPr>
        <w:t>Assessment Requirements for CHCDIV003 Manage and promote diversity</w:t>
      </w:r>
    </w:p>
    <w:p w14:paraId="31373CCB" w14:textId="1535CC2E" w:rsidR="4FBF1C36" w:rsidRDefault="4FBF1C36" w:rsidP="515F6F75">
      <w:pPr>
        <w:pStyle w:val="Heading1"/>
        <w:rPr>
          <w:bCs/>
          <w:color w:val="000000" w:themeColor="text1"/>
          <w:szCs w:val="32"/>
        </w:rPr>
      </w:pPr>
      <w:r w:rsidRPr="515F6F75">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515F6F75" w14:paraId="10534048" w14:textId="77777777" w:rsidTr="515F6F75">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1040E5F" w14:textId="7EB4080A" w:rsidR="515F6F75" w:rsidRDefault="515F6F75" w:rsidP="515F6F75">
            <w:pPr>
              <w:keepNext w:val="0"/>
              <w:spacing w:before="120" w:after="120"/>
              <w:rPr>
                <w:rFonts w:ascii="Times New Roman" w:hAnsi="Times New Roman"/>
                <w:sz w:val="24"/>
                <w:szCs w:val="24"/>
              </w:rPr>
            </w:pPr>
            <w:r w:rsidRPr="515F6F75">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9D0714A" w14:textId="6A6EB8FA" w:rsidR="515F6F75" w:rsidRDefault="515F6F75" w:rsidP="515F6F75">
            <w:pPr>
              <w:keepNext w:val="0"/>
              <w:spacing w:before="120" w:after="120"/>
              <w:rPr>
                <w:rFonts w:ascii="Times New Roman" w:hAnsi="Times New Roman"/>
                <w:sz w:val="24"/>
                <w:szCs w:val="24"/>
              </w:rPr>
            </w:pPr>
            <w:r w:rsidRPr="515F6F75">
              <w:rPr>
                <w:rStyle w:val="SpecialBold"/>
                <w:rFonts w:ascii="Times New Roman" w:hAnsi="Times New Roman"/>
                <w:bCs/>
                <w:sz w:val="24"/>
                <w:szCs w:val="24"/>
              </w:rPr>
              <w:t>Comments</w:t>
            </w:r>
          </w:p>
        </w:tc>
      </w:tr>
      <w:tr w:rsidR="515F6F75" w14:paraId="4C292C93" w14:textId="77777777" w:rsidTr="515F6F75">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12B7D65E" w14:textId="7E961731" w:rsidR="515F6F75" w:rsidRDefault="515F6F75" w:rsidP="515F6F75">
            <w:pPr>
              <w:pStyle w:val="BodyText"/>
              <w:rPr>
                <w:szCs w:val="24"/>
              </w:rPr>
            </w:pPr>
            <w:r w:rsidRPr="515F6F75">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71E8DF56" w14:textId="681CFBFB" w:rsidR="515F6F75" w:rsidRDefault="377993F2" w:rsidP="515F6F75">
            <w:pPr>
              <w:pStyle w:val="BodyText"/>
            </w:pPr>
            <w:r>
              <w:t xml:space="preserve"> Minor change to wording of the application. Significant changes to elements, performance criteria, performance evidence and knowledge evidence.</w:t>
            </w:r>
          </w:p>
          <w:p w14:paraId="355C7EA8" w14:textId="136D4BD6" w:rsidR="515F6F75" w:rsidRDefault="00301152" w:rsidP="515F6F75">
            <w:pPr>
              <w:pStyle w:val="BodyText"/>
              <w:rPr>
                <w:szCs w:val="24"/>
              </w:rPr>
            </w:pPr>
            <w:r>
              <w:rPr>
                <w:noProof/>
                <w:szCs w:val="24"/>
              </w:rPr>
              <w:lastRenderedPageBreak/>
              <mc:AlternateContent>
                <mc:Choice Requires="wps">
                  <w:drawing>
                    <wp:anchor distT="0" distB="0" distL="114300" distR="114300" simplePos="0" relativeHeight="251663360" behindDoc="1" locked="0" layoutInCell="1" allowOverlap="1" wp14:anchorId="63030BDC" wp14:editId="00CE8C90">
                      <wp:simplePos x="0" y="0"/>
                      <wp:positionH relativeFrom="page">
                        <wp:posOffset>-1399540</wp:posOffset>
                      </wp:positionH>
                      <wp:positionV relativeFrom="page">
                        <wp:posOffset>1452880</wp:posOffset>
                      </wp:positionV>
                      <wp:extent cx="5080000" cy="1270000"/>
                      <wp:effectExtent l="0" t="0" r="0" b="0"/>
                      <wp:wrapNone/>
                      <wp:docPr id="9395472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180561" w14:textId="0EF33267"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30BDC" id="Watermark_Page_5" o:spid="_x0000_s1030" type="#_x0000_t202" style="position:absolute;margin-left:-110.2pt;margin-top:114.4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" stroked="f" strokeweight=".5pt">
                      <v:fill opacity="0"/>
                      <o:lock v:ext="edit" aspectratio="t"/>
                      <v:textbox>
                        <w:txbxContent>
                          <w:p w14:paraId="0B180561" w14:textId="0EF33267"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p>
        </w:tc>
      </w:tr>
    </w:tbl>
    <w:p w14:paraId="11AC850A" w14:textId="32989047" w:rsidR="515F6F75" w:rsidRDefault="515F6F75" w:rsidP="515F6F75">
      <w:pPr>
        <w:keepNext w:val="0"/>
        <w:spacing w:before="120" w:after="120"/>
        <w:rPr>
          <w:rFonts w:ascii="Times New Roman" w:hAnsi="Times New Roman"/>
          <w:color w:val="000000" w:themeColor="text1"/>
          <w:sz w:val="24"/>
          <w:szCs w:val="24"/>
        </w:rPr>
      </w:pPr>
    </w:p>
    <w:p w14:paraId="4114DBE6" w14:textId="1552F8FF" w:rsidR="515F6F75" w:rsidRDefault="515F6F75" w:rsidP="515F6F75">
      <w:pPr>
        <w:widowControl w:val="0"/>
        <w:rPr>
          <w:rFonts w:ascii="Times New Roman" w:hAnsi="Times New Roman"/>
          <w:color w:val="000000" w:themeColor="text1"/>
          <w:sz w:val="12"/>
          <w:szCs w:val="12"/>
        </w:rPr>
      </w:pPr>
    </w:p>
    <w:p w14:paraId="062FD171" w14:textId="7C5A3B4D" w:rsidR="4FBF1C36" w:rsidRDefault="4FBF1C36" w:rsidP="515F6F75">
      <w:pPr>
        <w:pStyle w:val="Heading1"/>
        <w:rPr>
          <w:bCs/>
          <w:color w:val="000000" w:themeColor="text1"/>
          <w:szCs w:val="32"/>
        </w:rPr>
      </w:pPr>
      <w:r w:rsidRPr="515F6F75">
        <w:rPr>
          <w:bCs/>
          <w:color w:val="000000" w:themeColor="text1"/>
          <w:szCs w:val="32"/>
        </w:rPr>
        <w:t>Performance Evidence</w:t>
      </w:r>
    </w:p>
    <w:p w14:paraId="2FC1C6CA" w14:textId="30D611E8" w:rsidR="4FBF1C36" w:rsidRDefault="4FBF1C36" w:rsidP="515F6F75">
      <w:pPr>
        <w:pStyle w:val="BodyText"/>
        <w:rPr>
          <w:color w:val="000000" w:themeColor="text1"/>
          <w:szCs w:val="24"/>
        </w:rPr>
      </w:pPr>
      <w:r w:rsidRPr="515F6F75">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6396985C" w14:textId="7BBE4DFA" w:rsidR="4FBF1C36" w:rsidRDefault="4FBF1C36" w:rsidP="0290D0F8">
      <w:pPr>
        <w:pStyle w:val="ListBullet"/>
        <w:rPr>
          <w:color w:val="000000" w:themeColor="text1"/>
          <w:szCs w:val="24"/>
        </w:rPr>
      </w:pPr>
      <w:r w:rsidRPr="0290D0F8">
        <w:rPr>
          <w:color w:val="000000" w:themeColor="text1"/>
          <w:szCs w:val="24"/>
        </w:rPr>
        <w:t>researched diversity in at least 1 workplace in terms of current performance and meeting of diversity objectives</w:t>
      </w:r>
    </w:p>
    <w:p w14:paraId="2FB02648" w14:textId="5BAA824B" w:rsidR="4FBF1C36" w:rsidRDefault="4FBF1C36" w:rsidP="0290D0F8">
      <w:pPr>
        <w:pStyle w:val="ListBullet"/>
        <w:rPr>
          <w:color w:val="000000" w:themeColor="text1"/>
          <w:szCs w:val="24"/>
        </w:rPr>
      </w:pPr>
      <w:r w:rsidRPr="0290D0F8">
        <w:rPr>
          <w:color w:val="000000" w:themeColor="text1"/>
          <w:szCs w:val="24"/>
        </w:rPr>
        <w:t>used strategies to foster and promote diversity in work practice:</w:t>
      </w:r>
    </w:p>
    <w:p w14:paraId="695B345B" w14:textId="37EB8F4B" w:rsidR="4FBF1C36" w:rsidRDefault="4FBF1C36" w:rsidP="0290D0F8">
      <w:pPr>
        <w:pStyle w:val="ListBullet2"/>
        <w:rPr>
          <w:color w:val="000000" w:themeColor="text1"/>
          <w:szCs w:val="24"/>
        </w:rPr>
      </w:pPr>
      <w:r w:rsidRPr="0290D0F8">
        <w:rPr>
          <w:color w:val="000000" w:themeColor="text1"/>
          <w:szCs w:val="24"/>
        </w:rPr>
        <w:t>coaching and mentoring</w:t>
      </w:r>
    </w:p>
    <w:p w14:paraId="77BB0D82" w14:textId="435612CE" w:rsidR="4FBF1C36" w:rsidRDefault="4FBF1C36" w:rsidP="0290D0F8">
      <w:pPr>
        <w:pStyle w:val="ListBullet2"/>
        <w:rPr>
          <w:color w:val="000000" w:themeColor="text1"/>
          <w:szCs w:val="24"/>
        </w:rPr>
      </w:pPr>
      <w:r w:rsidRPr="0290D0F8">
        <w:rPr>
          <w:color w:val="000000" w:themeColor="text1"/>
          <w:szCs w:val="24"/>
        </w:rPr>
        <w:t>communication</w:t>
      </w:r>
    </w:p>
    <w:p w14:paraId="665FE2FF" w14:textId="00992F08" w:rsidR="4FBF1C36" w:rsidRDefault="4FBF1C36" w:rsidP="0290D0F8">
      <w:pPr>
        <w:pStyle w:val="ListBullet2"/>
        <w:rPr>
          <w:color w:val="000000" w:themeColor="text1"/>
          <w:szCs w:val="24"/>
        </w:rPr>
      </w:pPr>
      <w:r w:rsidRPr="0290D0F8">
        <w:rPr>
          <w:color w:val="000000" w:themeColor="text1"/>
          <w:szCs w:val="24"/>
        </w:rPr>
        <w:t>work planning</w:t>
      </w:r>
    </w:p>
    <w:p w14:paraId="56B0F949" w14:textId="4118AAB6" w:rsidR="7E8DCAD2" w:rsidRDefault="7E8DCAD2" w:rsidP="0290D0F8">
      <w:pPr>
        <w:pStyle w:val="ListBullet2"/>
        <w:rPr>
          <w:color w:val="000000" w:themeColor="text1"/>
          <w:szCs w:val="24"/>
        </w:rPr>
      </w:pPr>
      <w:r w:rsidRPr="0290D0F8">
        <w:rPr>
          <w:color w:val="000000" w:themeColor="text1"/>
          <w:szCs w:val="24"/>
        </w:rPr>
        <w:t>recognition and celebration of diversity</w:t>
      </w:r>
    </w:p>
    <w:p w14:paraId="0D0D9CE1" w14:textId="73EA921A" w:rsidR="4FBF1C36" w:rsidRDefault="4FBF1C36" w:rsidP="00301152">
      <w:pPr>
        <w:pStyle w:val="ListBullet"/>
        <w:rPr>
          <w:color w:val="000000" w:themeColor="text1"/>
          <w:szCs w:val="24"/>
        </w:rPr>
      </w:pPr>
      <w:r w:rsidRPr="0290D0F8">
        <w:rPr>
          <w:color w:val="000000" w:themeColor="text1"/>
          <w:szCs w:val="24"/>
        </w:rPr>
        <w:t xml:space="preserve">contributed to </w:t>
      </w:r>
      <w:r w:rsidR="76E6526B" w:rsidRPr="0290D0F8">
        <w:rPr>
          <w:color w:val="000000" w:themeColor="text1"/>
          <w:szCs w:val="24"/>
        </w:rPr>
        <w:t>and</w:t>
      </w:r>
      <w:r w:rsidRPr="0290D0F8">
        <w:rPr>
          <w:color w:val="000000" w:themeColor="text1"/>
          <w:szCs w:val="24"/>
        </w:rPr>
        <w:t xml:space="preserve"> develop</w:t>
      </w:r>
      <w:r w:rsidR="40A7F8A5" w:rsidRPr="0290D0F8">
        <w:rPr>
          <w:color w:val="000000" w:themeColor="text1"/>
          <w:szCs w:val="24"/>
        </w:rPr>
        <w:t xml:space="preserve"> a</w:t>
      </w:r>
      <w:r w:rsidRPr="0290D0F8">
        <w:rPr>
          <w:color w:val="000000" w:themeColor="text1"/>
          <w:szCs w:val="24"/>
        </w:rPr>
        <w:t xml:space="preserve"> workplace diversity polic</w:t>
      </w:r>
      <w:r w:rsidR="64E62726" w:rsidRPr="0290D0F8">
        <w:rPr>
          <w:color w:val="000000" w:themeColor="text1"/>
          <w:szCs w:val="24"/>
        </w:rPr>
        <w:t>y</w:t>
      </w:r>
      <w:r w:rsidRPr="0290D0F8">
        <w:rPr>
          <w:color w:val="000000" w:themeColor="text1"/>
          <w:szCs w:val="24"/>
        </w:rPr>
        <w:t xml:space="preserve"> and procedure for at least 1 workplace</w:t>
      </w:r>
    </w:p>
    <w:p w14:paraId="0CC2EAC7" w14:textId="000EC84E" w:rsidR="515F6F75" w:rsidRDefault="515F6F75" w:rsidP="515F6F75">
      <w:pPr>
        <w:widowControl w:val="0"/>
        <w:rPr>
          <w:rFonts w:ascii="Times New Roman" w:hAnsi="Times New Roman"/>
          <w:color w:val="000000" w:themeColor="text1"/>
          <w:sz w:val="12"/>
          <w:szCs w:val="12"/>
        </w:rPr>
      </w:pPr>
    </w:p>
    <w:p w14:paraId="438A3AD3" w14:textId="5F9D4025" w:rsidR="4FBF1C36" w:rsidRDefault="4FBF1C36" w:rsidP="515F6F75">
      <w:pPr>
        <w:pStyle w:val="Heading1"/>
        <w:rPr>
          <w:bCs/>
          <w:color w:val="000000" w:themeColor="text1"/>
          <w:szCs w:val="32"/>
        </w:rPr>
      </w:pPr>
      <w:r w:rsidRPr="515F6F75">
        <w:rPr>
          <w:bCs/>
          <w:color w:val="000000" w:themeColor="text1"/>
          <w:szCs w:val="32"/>
        </w:rPr>
        <w:t>Knowledge Evidence</w:t>
      </w:r>
    </w:p>
    <w:p w14:paraId="0609FFC8" w14:textId="7E438E94" w:rsidR="4FBF1C36" w:rsidRDefault="4FBF1C36" w:rsidP="515F6F75">
      <w:pPr>
        <w:pStyle w:val="BodyText"/>
        <w:rPr>
          <w:color w:val="000000" w:themeColor="text1"/>
          <w:szCs w:val="24"/>
        </w:rPr>
      </w:pPr>
      <w:r w:rsidRPr="515F6F75">
        <w:rPr>
          <w:color w:val="000000" w:themeColor="text1"/>
          <w:szCs w:val="24"/>
        </w:rPr>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74AB3470" w14:textId="66EEC8DC" w:rsidR="4FBF1C36" w:rsidRDefault="4FBF1C36" w:rsidP="0290D0F8">
      <w:pPr>
        <w:pStyle w:val="ListBullet"/>
        <w:rPr>
          <w:color w:val="000000" w:themeColor="text1"/>
          <w:szCs w:val="24"/>
        </w:rPr>
      </w:pPr>
      <w:r w:rsidRPr="0290D0F8">
        <w:rPr>
          <w:color w:val="000000" w:themeColor="text1"/>
          <w:szCs w:val="24"/>
        </w:rPr>
        <w:t>concepts of cultural awareness, cultural safety and cultural competence and how these impact leadership and management practice</w:t>
      </w:r>
    </w:p>
    <w:p w14:paraId="66E17895" w14:textId="6FE1B8FD" w:rsidR="4FBF1C36" w:rsidRDefault="4FBF1C36" w:rsidP="00301152">
      <w:pPr>
        <w:pStyle w:val="ListBullet"/>
        <w:rPr>
          <w:color w:val="000000" w:themeColor="text1"/>
          <w:szCs w:val="24"/>
        </w:rPr>
      </w:pPr>
      <w:r w:rsidRPr="0290D0F8">
        <w:rPr>
          <w:color w:val="000000" w:themeColor="text1"/>
          <w:szCs w:val="24"/>
        </w:rPr>
        <w:t>concepts and definitions of diversity</w:t>
      </w:r>
      <w:r w:rsidR="6311AF96" w:rsidRPr="0290D0F8">
        <w:rPr>
          <w:color w:val="000000" w:themeColor="text1"/>
          <w:szCs w:val="24"/>
        </w:rPr>
        <w:t xml:space="preserve"> </w:t>
      </w:r>
      <w:r w:rsidR="478BA428" w:rsidRPr="0290D0F8">
        <w:rPr>
          <w:color w:val="000000" w:themeColor="text1"/>
          <w:szCs w:val="24"/>
        </w:rPr>
        <w:t>including inequality and inequity</w:t>
      </w:r>
    </w:p>
    <w:p w14:paraId="00B095FA" w14:textId="18E010FB" w:rsidR="6287E0D9" w:rsidRDefault="6287E0D9" w:rsidP="0290D0F8">
      <w:pPr>
        <w:pStyle w:val="ListBullet"/>
        <w:rPr>
          <w:color w:val="000000" w:themeColor="text1"/>
          <w:szCs w:val="24"/>
        </w:rPr>
      </w:pPr>
      <w:r w:rsidRPr="0290D0F8">
        <w:rPr>
          <w:color w:val="000000" w:themeColor="text1"/>
          <w:szCs w:val="24"/>
        </w:rPr>
        <w:t>characteristics and definitions of diversity, equity, inclusion and belonging (DEIB)</w:t>
      </w:r>
    </w:p>
    <w:p w14:paraId="095E4BEF" w14:textId="41A9B151" w:rsidR="4FBF1C36" w:rsidRDefault="4FBF1C36" w:rsidP="0290D0F8">
      <w:pPr>
        <w:pStyle w:val="ListBullet"/>
        <w:rPr>
          <w:color w:val="000000" w:themeColor="text1"/>
          <w:szCs w:val="24"/>
        </w:rPr>
      </w:pPr>
      <w:r w:rsidRPr="0290D0F8">
        <w:rPr>
          <w:color w:val="000000" w:themeColor="text1"/>
          <w:szCs w:val="24"/>
        </w:rPr>
        <w:t xml:space="preserve">key areas of </w:t>
      </w:r>
      <w:r w:rsidR="1B23CA80" w:rsidRPr="0290D0F8">
        <w:rPr>
          <w:color w:val="000000" w:themeColor="text1"/>
          <w:szCs w:val="24"/>
        </w:rPr>
        <w:t xml:space="preserve">cultural and social </w:t>
      </w:r>
      <w:r w:rsidRPr="0290D0F8">
        <w:rPr>
          <w:color w:val="000000" w:themeColor="text1"/>
          <w:szCs w:val="24"/>
        </w:rPr>
        <w:t>diversity and their characteristics, including:</w:t>
      </w:r>
    </w:p>
    <w:p w14:paraId="6631D9A4" w14:textId="08F3D594" w:rsidR="4FBF1C36" w:rsidRDefault="4FBF1C36" w:rsidP="0290D0F8">
      <w:pPr>
        <w:pStyle w:val="ListBullet2"/>
        <w:rPr>
          <w:color w:val="000000" w:themeColor="text1"/>
          <w:szCs w:val="24"/>
        </w:rPr>
      </w:pPr>
      <w:r w:rsidRPr="0290D0F8">
        <w:rPr>
          <w:color w:val="000000" w:themeColor="text1"/>
          <w:szCs w:val="24"/>
        </w:rPr>
        <w:t>race, ethnicity</w:t>
      </w:r>
    </w:p>
    <w:p w14:paraId="5873367F" w14:textId="0167A83B" w:rsidR="0FA026AD" w:rsidRDefault="0FA026AD" w:rsidP="0290D0F8">
      <w:pPr>
        <w:pStyle w:val="ListBullet2"/>
        <w:rPr>
          <w:color w:val="000000" w:themeColor="text1"/>
          <w:szCs w:val="24"/>
        </w:rPr>
      </w:pPr>
      <w:r w:rsidRPr="0290D0F8">
        <w:rPr>
          <w:color w:val="000000" w:themeColor="text1"/>
          <w:szCs w:val="24"/>
        </w:rPr>
        <w:t>political</w:t>
      </w:r>
    </w:p>
    <w:p w14:paraId="1CD8837D" w14:textId="0A3F5F55" w:rsidR="0FA026AD" w:rsidRDefault="0FA026AD" w:rsidP="0290D0F8">
      <w:pPr>
        <w:pStyle w:val="ListBullet2"/>
        <w:rPr>
          <w:color w:val="000000" w:themeColor="text1"/>
          <w:szCs w:val="24"/>
        </w:rPr>
      </w:pPr>
      <w:r w:rsidRPr="0290D0F8">
        <w:rPr>
          <w:color w:val="000000" w:themeColor="text1"/>
          <w:szCs w:val="24"/>
        </w:rPr>
        <w:t>language</w:t>
      </w:r>
    </w:p>
    <w:p w14:paraId="61F6EC3D" w14:textId="5B4BEC50" w:rsidR="4FBF1C36" w:rsidRDefault="4FBF1C36" w:rsidP="0290D0F8">
      <w:pPr>
        <w:pStyle w:val="ListBullet2"/>
        <w:rPr>
          <w:color w:val="000000" w:themeColor="text1"/>
          <w:szCs w:val="24"/>
        </w:rPr>
      </w:pPr>
      <w:r w:rsidRPr="0290D0F8">
        <w:rPr>
          <w:color w:val="000000" w:themeColor="text1"/>
          <w:szCs w:val="24"/>
        </w:rPr>
        <w:t>disability</w:t>
      </w:r>
    </w:p>
    <w:p w14:paraId="6734600F" w14:textId="5D78C449" w:rsidR="4FBF1C36" w:rsidRDefault="4FBF1C36" w:rsidP="0290D0F8">
      <w:pPr>
        <w:pStyle w:val="ListBullet2"/>
        <w:rPr>
          <w:color w:val="000000" w:themeColor="text1"/>
          <w:szCs w:val="24"/>
        </w:rPr>
      </w:pPr>
      <w:r w:rsidRPr="0290D0F8">
        <w:rPr>
          <w:color w:val="000000" w:themeColor="text1"/>
          <w:szCs w:val="24"/>
        </w:rPr>
        <w:t>religious or spiritual beliefs</w:t>
      </w:r>
    </w:p>
    <w:p w14:paraId="2B2416AF" w14:textId="43C375D6" w:rsidR="4FBF1C36" w:rsidRDefault="4FBF1C36" w:rsidP="0290D0F8">
      <w:pPr>
        <w:pStyle w:val="ListBullet2"/>
        <w:rPr>
          <w:color w:val="000000" w:themeColor="text1"/>
          <w:szCs w:val="24"/>
        </w:rPr>
      </w:pPr>
      <w:r w:rsidRPr="0290D0F8">
        <w:rPr>
          <w:color w:val="000000" w:themeColor="text1"/>
          <w:szCs w:val="24"/>
        </w:rPr>
        <w:t>gender, including transgender</w:t>
      </w:r>
    </w:p>
    <w:p w14:paraId="7077E2B5" w14:textId="0D55320F" w:rsidR="4FBF1C36" w:rsidRDefault="67DD4315" w:rsidP="00301152">
      <w:pPr>
        <w:pStyle w:val="ListBullet2"/>
        <w:rPr>
          <w:color w:val="000000" w:themeColor="text1"/>
          <w:szCs w:val="24"/>
        </w:rPr>
      </w:pPr>
      <w:r w:rsidRPr="0290D0F8">
        <w:rPr>
          <w:color w:val="000000" w:themeColor="text1"/>
          <w:szCs w:val="24"/>
        </w:rPr>
        <w:t>physical characteristics</w:t>
      </w:r>
    </w:p>
    <w:p w14:paraId="6ACD1EC2" w14:textId="67F91E3B" w:rsidR="4FBF1C36" w:rsidRDefault="4FBF1C36" w:rsidP="0290D0F8">
      <w:pPr>
        <w:pStyle w:val="ListBullet2"/>
        <w:rPr>
          <w:color w:val="000000" w:themeColor="text1"/>
          <w:szCs w:val="24"/>
        </w:rPr>
      </w:pPr>
      <w:r w:rsidRPr="0290D0F8">
        <w:rPr>
          <w:color w:val="000000" w:themeColor="text1"/>
          <w:szCs w:val="24"/>
        </w:rPr>
        <w:t>generational</w:t>
      </w:r>
    </w:p>
    <w:p w14:paraId="30CF87EE" w14:textId="186E3222" w:rsidR="4FBF1C36" w:rsidRDefault="4FBF1C36" w:rsidP="0290D0F8">
      <w:pPr>
        <w:pStyle w:val="ListBullet2"/>
        <w:rPr>
          <w:color w:val="000000" w:themeColor="text1"/>
          <w:szCs w:val="24"/>
        </w:rPr>
      </w:pPr>
      <w:r w:rsidRPr="0290D0F8">
        <w:rPr>
          <w:color w:val="000000" w:themeColor="text1"/>
          <w:szCs w:val="24"/>
        </w:rPr>
        <w:t xml:space="preserve">sexual orientation/sexual identity - </w:t>
      </w:r>
      <w:r w:rsidR="1D3A6248" w:rsidRPr="0290D0F8">
        <w:rPr>
          <w:color w:val="000000" w:themeColor="text1"/>
          <w:szCs w:val="24"/>
        </w:rPr>
        <w:t xml:space="preserve"> lesbian, gay, bisexual, transgender, intersex, queer, asexual (LGBTIQA+), gender neutral and heterosexual</w:t>
      </w:r>
    </w:p>
    <w:p w14:paraId="118D78B7" w14:textId="6B498932" w:rsidR="4FBF1C36" w:rsidRDefault="4FBF1C36" w:rsidP="0290D0F8">
      <w:pPr>
        <w:pStyle w:val="ListBullet"/>
        <w:rPr>
          <w:color w:val="000000" w:themeColor="text1"/>
          <w:szCs w:val="24"/>
        </w:rPr>
      </w:pPr>
      <w:r w:rsidRPr="0290D0F8">
        <w:rPr>
          <w:color w:val="000000" w:themeColor="text1"/>
          <w:szCs w:val="24"/>
        </w:rPr>
        <w:t>the role of leaders and managers in encouraging diversity in work practices and service delivery</w:t>
      </w:r>
    </w:p>
    <w:p w14:paraId="143748AE" w14:textId="39807CA8" w:rsidR="4FBF1C36" w:rsidRDefault="00301152" w:rsidP="0290D0F8">
      <w:pPr>
        <w:pStyle w:val="ListBullet"/>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113B123D" wp14:editId="67957C58">
                <wp:simplePos x="0" y="0"/>
                <wp:positionH relativeFrom="page">
                  <wp:posOffset>1270000</wp:posOffset>
                </wp:positionH>
                <wp:positionV relativeFrom="page">
                  <wp:posOffset>2540000</wp:posOffset>
                </wp:positionV>
                <wp:extent cx="5080000" cy="1270000"/>
                <wp:effectExtent l="0" t="0" r="0" b="0"/>
                <wp:wrapNone/>
                <wp:docPr id="54051185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FA5D2E" w14:textId="6CD036D9"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B123D"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FA5D2E" w14:textId="6CD036D9" w:rsidR="00301152" w:rsidRPr="00301152" w:rsidRDefault="00301152" w:rsidP="00301152">
                      <w:pPr>
                        <w:jc w:val="center"/>
                        <w:rPr>
                          <w:rFonts w:ascii="Arial" w:hAnsi="Arial" w:cs="Arial"/>
                          <w:b/>
                          <w:color w:val="B4B4B4"/>
                          <w:sz w:val="180"/>
                        </w:rPr>
                      </w:pPr>
                      <w:r w:rsidRPr="00301152">
                        <w:rPr>
                          <w:rFonts w:ascii="Arial" w:hAnsi="Arial" w:cs="Arial"/>
                          <w:b/>
                          <w:color w:val="B4B4B4"/>
                          <w:sz w:val="180"/>
                        </w:rPr>
                        <w:t>DRAFT</w:t>
                      </w:r>
                    </w:p>
                  </w:txbxContent>
                </v:textbox>
                <w10:wrap anchorx="page" anchory="page"/>
              </v:shape>
            </w:pict>
          </mc:Fallback>
        </mc:AlternateContent>
      </w:r>
      <w:r w:rsidR="4FBF1C36" w:rsidRPr="0290D0F8">
        <w:rPr>
          <w:color w:val="000000" w:themeColor="text1"/>
          <w:szCs w:val="24"/>
        </w:rPr>
        <w:t>impact of diversity practices and experiences on personal behaviour, interpersonal relationships, perception and social expectations of self and others</w:t>
      </w:r>
    </w:p>
    <w:p w14:paraId="50C23C56" w14:textId="1617B571" w:rsidR="4FBF1C36" w:rsidRDefault="4FBF1C36" w:rsidP="0290D0F8">
      <w:pPr>
        <w:pStyle w:val="ListBullet"/>
        <w:rPr>
          <w:color w:val="000000" w:themeColor="text1"/>
          <w:szCs w:val="24"/>
        </w:rPr>
      </w:pPr>
      <w:r w:rsidRPr="0290D0F8">
        <w:rPr>
          <w:color w:val="000000" w:themeColor="text1"/>
          <w:szCs w:val="24"/>
        </w:rPr>
        <w:t>legal and ethical considerations (international, national, state/territory, local) for diversity practices at a management level:</w:t>
      </w:r>
    </w:p>
    <w:p w14:paraId="25529DA4" w14:textId="41844EDE" w:rsidR="4FBF1C36" w:rsidRDefault="4FBF1C36" w:rsidP="0290D0F8">
      <w:pPr>
        <w:pStyle w:val="ListBullet2"/>
        <w:rPr>
          <w:color w:val="000000" w:themeColor="text1"/>
          <w:szCs w:val="24"/>
        </w:rPr>
      </w:pPr>
      <w:r w:rsidRPr="0290D0F8">
        <w:rPr>
          <w:color w:val="000000" w:themeColor="text1"/>
          <w:szCs w:val="24"/>
        </w:rPr>
        <w:t>discrimination (direct and indirect):</w:t>
      </w:r>
    </w:p>
    <w:p w14:paraId="469D8561" w14:textId="34B7B4B2" w:rsidR="4FBF1C36" w:rsidRDefault="4FBF1C36" w:rsidP="515F6F75">
      <w:pPr>
        <w:pStyle w:val="ListBullet3"/>
        <w:rPr>
          <w:color w:val="000000" w:themeColor="text1"/>
          <w:szCs w:val="24"/>
        </w:rPr>
      </w:pPr>
      <w:r w:rsidRPr="515F6F75">
        <w:rPr>
          <w:color w:val="000000" w:themeColor="text1"/>
          <w:szCs w:val="24"/>
        </w:rPr>
        <w:t>age</w:t>
      </w:r>
    </w:p>
    <w:p w14:paraId="26EB8578" w14:textId="4E700801" w:rsidR="4FBF1C36" w:rsidRDefault="4FBF1C36" w:rsidP="515F6F75">
      <w:pPr>
        <w:pStyle w:val="ListBullet3"/>
        <w:rPr>
          <w:color w:val="000000" w:themeColor="text1"/>
          <w:szCs w:val="24"/>
        </w:rPr>
      </w:pPr>
      <w:r w:rsidRPr="515F6F75">
        <w:rPr>
          <w:color w:val="000000" w:themeColor="text1"/>
          <w:szCs w:val="24"/>
        </w:rPr>
        <w:t>disability</w:t>
      </w:r>
    </w:p>
    <w:p w14:paraId="46712DF1" w14:textId="4980D7B4" w:rsidR="4FBF1C36" w:rsidRDefault="4FBF1C36" w:rsidP="515F6F75">
      <w:pPr>
        <w:pStyle w:val="ListBullet3"/>
        <w:rPr>
          <w:color w:val="000000" w:themeColor="text1"/>
          <w:szCs w:val="24"/>
        </w:rPr>
      </w:pPr>
      <w:r w:rsidRPr="515F6F75">
        <w:rPr>
          <w:color w:val="000000" w:themeColor="text1"/>
          <w:szCs w:val="24"/>
        </w:rPr>
        <w:t>racial</w:t>
      </w:r>
    </w:p>
    <w:p w14:paraId="73181F25" w14:textId="71373748" w:rsidR="4FBF1C36" w:rsidRDefault="4FBF1C36" w:rsidP="515F6F75">
      <w:pPr>
        <w:pStyle w:val="ListBullet3"/>
        <w:rPr>
          <w:color w:val="000000" w:themeColor="text1"/>
          <w:szCs w:val="24"/>
        </w:rPr>
      </w:pPr>
      <w:r w:rsidRPr="515F6F75">
        <w:rPr>
          <w:color w:val="000000" w:themeColor="text1"/>
          <w:szCs w:val="24"/>
        </w:rPr>
        <w:t>sex</w:t>
      </w:r>
    </w:p>
    <w:p w14:paraId="7CE466C0" w14:textId="127A25F4" w:rsidR="4FBF1C36" w:rsidRDefault="4FBF1C36" w:rsidP="0290D0F8">
      <w:pPr>
        <w:pStyle w:val="ListBullet2"/>
        <w:rPr>
          <w:color w:val="000000" w:themeColor="text1"/>
          <w:szCs w:val="24"/>
        </w:rPr>
      </w:pPr>
      <w:r w:rsidRPr="0290D0F8">
        <w:rPr>
          <w:color w:val="000000" w:themeColor="text1"/>
          <w:szCs w:val="24"/>
        </w:rPr>
        <w:t>equal employment opportunity (EEO)</w:t>
      </w:r>
    </w:p>
    <w:p w14:paraId="42AEE520" w14:textId="207FCF27" w:rsidR="4FBF1C36" w:rsidRDefault="4FBF1C36" w:rsidP="0290D0F8">
      <w:pPr>
        <w:pStyle w:val="ListBullet2"/>
        <w:rPr>
          <w:color w:val="000000" w:themeColor="text1"/>
          <w:szCs w:val="24"/>
        </w:rPr>
      </w:pPr>
      <w:r w:rsidRPr="0290D0F8">
        <w:rPr>
          <w:color w:val="000000" w:themeColor="text1"/>
          <w:szCs w:val="24"/>
        </w:rPr>
        <w:t xml:space="preserve">human rights </w:t>
      </w:r>
    </w:p>
    <w:p w14:paraId="37966A66" w14:textId="4EB0E25F" w:rsidR="4FBF1C36" w:rsidRDefault="4FBF1C36" w:rsidP="0290D0F8">
      <w:pPr>
        <w:pStyle w:val="ListBullet2"/>
        <w:rPr>
          <w:color w:val="000000" w:themeColor="text1"/>
          <w:szCs w:val="24"/>
        </w:rPr>
      </w:pPr>
      <w:r w:rsidRPr="0290D0F8">
        <w:rPr>
          <w:color w:val="000000" w:themeColor="text1"/>
          <w:szCs w:val="24"/>
        </w:rPr>
        <w:t>rights and responsibilities of workers, employers and clients</w:t>
      </w:r>
    </w:p>
    <w:p w14:paraId="6F881E43" w14:textId="42FC9E51" w:rsidR="4FBF1C36" w:rsidRDefault="4FBF1C36" w:rsidP="0290D0F8">
      <w:pPr>
        <w:pStyle w:val="ListBullet"/>
        <w:rPr>
          <w:color w:val="000000" w:themeColor="text1"/>
          <w:szCs w:val="24"/>
        </w:rPr>
      </w:pPr>
      <w:r w:rsidRPr="0290D0F8">
        <w:rPr>
          <w:color w:val="000000" w:themeColor="text1"/>
          <w:szCs w:val="24"/>
        </w:rPr>
        <w:t>benefits of workplace diversity</w:t>
      </w:r>
    </w:p>
    <w:p w14:paraId="438AEF93" w14:textId="4C3C6B53" w:rsidR="4FBF1C36" w:rsidRDefault="4FBF1C36" w:rsidP="0290D0F8">
      <w:pPr>
        <w:pStyle w:val="ListBullet"/>
        <w:rPr>
          <w:color w:val="000000" w:themeColor="text1"/>
          <w:szCs w:val="24"/>
        </w:rPr>
      </w:pPr>
      <w:r w:rsidRPr="0290D0F8">
        <w:rPr>
          <w:color w:val="000000" w:themeColor="text1"/>
          <w:szCs w:val="24"/>
        </w:rPr>
        <w:t>types of direct and indirect discrimination</w:t>
      </w:r>
    </w:p>
    <w:p w14:paraId="7C29615C" w14:textId="09090992" w:rsidR="4FBF1C36" w:rsidRDefault="4FBF1C36" w:rsidP="0290D0F8">
      <w:pPr>
        <w:pStyle w:val="ListBullet"/>
        <w:rPr>
          <w:color w:val="000000" w:themeColor="text1"/>
          <w:szCs w:val="24"/>
        </w:rPr>
      </w:pPr>
      <w:r w:rsidRPr="0290D0F8">
        <w:rPr>
          <w:color w:val="000000" w:themeColor="text1"/>
          <w:szCs w:val="24"/>
        </w:rPr>
        <w:t>ways to ensure effective and equitable activities to diverse clients</w:t>
      </w:r>
    </w:p>
    <w:p w14:paraId="4A9A4B27" w14:textId="0FFFFABC" w:rsidR="4FBF1C36" w:rsidRDefault="4FBF1C36" w:rsidP="0290D0F8">
      <w:pPr>
        <w:pStyle w:val="ListBullet"/>
        <w:rPr>
          <w:color w:val="000000" w:themeColor="text1"/>
          <w:szCs w:val="24"/>
        </w:rPr>
      </w:pPr>
      <w:r w:rsidRPr="0290D0F8">
        <w:rPr>
          <w:color w:val="000000" w:themeColor="text1"/>
          <w:szCs w:val="24"/>
        </w:rPr>
        <w:t>barriers to inclusivity</w:t>
      </w:r>
    </w:p>
    <w:p w14:paraId="63F5C9B9" w14:textId="081D2963" w:rsidR="4FBF1C36" w:rsidRDefault="4FBF1C36" w:rsidP="0290D0F8">
      <w:pPr>
        <w:pStyle w:val="ListBullet"/>
        <w:rPr>
          <w:color w:val="000000" w:themeColor="text1"/>
          <w:szCs w:val="24"/>
        </w:rPr>
      </w:pPr>
      <w:r w:rsidRPr="0290D0F8">
        <w:rPr>
          <w:color w:val="000000" w:themeColor="text1"/>
          <w:szCs w:val="24"/>
        </w:rPr>
        <w:t>cross-cultural communication strategies and how these can be integrated into workplace practices</w:t>
      </w:r>
    </w:p>
    <w:p w14:paraId="0DC58F06" w14:textId="64D2F9F4" w:rsidR="4FBF1C36" w:rsidRDefault="4FBF1C36" w:rsidP="0290D0F8">
      <w:pPr>
        <w:pStyle w:val="ListBullet"/>
        <w:rPr>
          <w:color w:val="000000" w:themeColor="text1"/>
          <w:szCs w:val="24"/>
        </w:rPr>
      </w:pPr>
      <w:r w:rsidRPr="0290D0F8">
        <w:rPr>
          <w:color w:val="000000" w:themeColor="text1"/>
          <w:szCs w:val="24"/>
        </w:rPr>
        <w:t>principles and practices of inclusivity and the types of planning and work practice that support diversity</w:t>
      </w:r>
    </w:p>
    <w:p w14:paraId="75963F31" w14:textId="2CDCE754" w:rsidR="61247A69" w:rsidRDefault="61247A69" w:rsidP="0290D0F8">
      <w:pPr>
        <w:pStyle w:val="ListBullet"/>
        <w:rPr>
          <w:color w:val="000000" w:themeColor="text1"/>
          <w:szCs w:val="24"/>
        </w:rPr>
      </w:pPr>
      <w:r w:rsidRPr="0290D0F8">
        <w:rPr>
          <w:color w:val="000000" w:themeColor="text1"/>
          <w:szCs w:val="24"/>
        </w:rPr>
        <w:t>Key aspects of diversity</w:t>
      </w:r>
      <w:r w:rsidR="4B21DC4D" w:rsidRPr="0290D0F8">
        <w:rPr>
          <w:color w:val="000000" w:themeColor="text1"/>
          <w:szCs w:val="24"/>
        </w:rPr>
        <w:t xml:space="preserve"> and how they affect marginalised groups</w:t>
      </w:r>
      <w:r w:rsidRPr="0290D0F8">
        <w:rPr>
          <w:color w:val="000000" w:themeColor="text1"/>
          <w:szCs w:val="24"/>
        </w:rPr>
        <w:t xml:space="preserve">, including: </w:t>
      </w:r>
    </w:p>
    <w:p w14:paraId="15F14DD8" w14:textId="40B3C2F7" w:rsidR="61247A69" w:rsidRDefault="61247A69" w:rsidP="00301152">
      <w:pPr>
        <w:pStyle w:val="ListBullet"/>
        <w:ind w:left="630"/>
        <w:rPr>
          <w:color w:val="000000" w:themeColor="text1"/>
          <w:szCs w:val="24"/>
        </w:rPr>
      </w:pPr>
      <w:r w:rsidRPr="0290D0F8">
        <w:rPr>
          <w:color w:val="000000" w:themeColor="text1"/>
          <w:szCs w:val="24"/>
        </w:rPr>
        <w:t>social, political and economic issues</w:t>
      </w:r>
    </w:p>
    <w:p w14:paraId="09006192" w14:textId="4A6B9945" w:rsidR="61247A69" w:rsidRDefault="61247A69" w:rsidP="00301152">
      <w:pPr>
        <w:pStyle w:val="ListBullet"/>
        <w:ind w:left="630"/>
        <w:rPr>
          <w:color w:val="000000" w:themeColor="text1"/>
          <w:szCs w:val="24"/>
        </w:rPr>
      </w:pPr>
      <w:r w:rsidRPr="0290D0F8">
        <w:rPr>
          <w:color w:val="000000" w:themeColor="text1"/>
          <w:szCs w:val="24"/>
        </w:rPr>
        <w:t xml:space="preserve"> effects of western systems and structures</w:t>
      </w:r>
    </w:p>
    <w:p w14:paraId="155AF340" w14:textId="0CA967FE" w:rsidR="515F6F75" w:rsidRDefault="515F6F75" w:rsidP="515F6F75">
      <w:pPr>
        <w:widowControl w:val="0"/>
        <w:rPr>
          <w:rFonts w:ascii="Times New Roman" w:hAnsi="Times New Roman"/>
          <w:color w:val="000000" w:themeColor="text1"/>
          <w:sz w:val="12"/>
          <w:szCs w:val="12"/>
        </w:rPr>
      </w:pPr>
    </w:p>
    <w:p w14:paraId="206EEA98" w14:textId="03324A8D" w:rsidR="4FBF1C36" w:rsidRDefault="4FBF1C36" w:rsidP="515F6F75">
      <w:pPr>
        <w:pStyle w:val="Heading1"/>
        <w:rPr>
          <w:bCs/>
          <w:color w:val="000000" w:themeColor="text1"/>
          <w:szCs w:val="32"/>
        </w:rPr>
      </w:pPr>
      <w:r w:rsidRPr="515F6F75">
        <w:rPr>
          <w:bCs/>
          <w:color w:val="000000" w:themeColor="text1"/>
          <w:szCs w:val="32"/>
        </w:rPr>
        <w:t>Assessment Conditions</w:t>
      </w:r>
    </w:p>
    <w:p w14:paraId="6F58547C" w14:textId="2D760875" w:rsidR="4FBF1C36" w:rsidRDefault="4FBF1C36" w:rsidP="515F6F75">
      <w:pPr>
        <w:pStyle w:val="BodyText"/>
        <w:rPr>
          <w:color w:val="000000" w:themeColor="text1"/>
          <w:szCs w:val="24"/>
        </w:rPr>
      </w:pPr>
      <w:r w:rsidRPr="515F6F75">
        <w:rPr>
          <w:color w:val="000000" w:themeColor="text1"/>
          <w:szCs w:val="24"/>
        </w:rP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6F6463E3" w14:textId="28E98525" w:rsidR="4FBF1C36" w:rsidRDefault="4FBF1C36" w:rsidP="515F6F75">
      <w:pPr>
        <w:pStyle w:val="BodyText"/>
        <w:rPr>
          <w:color w:val="000000" w:themeColor="text1"/>
          <w:szCs w:val="24"/>
        </w:rPr>
      </w:pPr>
      <w:r w:rsidRPr="515F6F75">
        <w:rPr>
          <w:color w:val="000000" w:themeColor="text1"/>
          <w:szCs w:val="24"/>
        </w:rPr>
        <w:t xml:space="preserve">The following condition must be met for this unit: </w:t>
      </w:r>
    </w:p>
    <w:p w14:paraId="45DB0F79" w14:textId="45C59123" w:rsidR="4FBF1C36" w:rsidRDefault="4FBF1C36" w:rsidP="0290D0F8">
      <w:pPr>
        <w:pStyle w:val="ListBullet"/>
        <w:rPr>
          <w:color w:val="000000" w:themeColor="text1"/>
          <w:szCs w:val="24"/>
        </w:rPr>
      </w:pPr>
      <w:r w:rsidRPr="0290D0F8">
        <w:rPr>
          <w:color w:val="000000" w:themeColor="text1"/>
          <w:szCs w:val="24"/>
        </w:rPr>
        <w:t>presence of situations that allow interaction with other people in a leadership role</w:t>
      </w:r>
    </w:p>
    <w:p w14:paraId="5957A113" w14:textId="1C710271" w:rsidR="515F6F75" w:rsidRDefault="515F6F75" w:rsidP="515F6F75">
      <w:pPr>
        <w:keepNext w:val="0"/>
        <w:spacing w:before="120" w:after="120"/>
        <w:rPr>
          <w:rFonts w:ascii="Times New Roman" w:hAnsi="Times New Roman"/>
          <w:color w:val="000000" w:themeColor="text1"/>
          <w:sz w:val="24"/>
          <w:szCs w:val="24"/>
        </w:rPr>
      </w:pPr>
    </w:p>
    <w:p w14:paraId="6ECC6018" w14:textId="7BE77DC8" w:rsidR="4FBF1C36" w:rsidRDefault="4FBF1C36" w:rsidP="515F6F75">
      <w:pPr>
        <w:pStyle w:val="Heading1"/>
        <w:rPr>
          <w:bCs/>
          <w:color w:val="000000" w:themeColor="text1"/>
          <w:szCs w:val="32"/>
        </w:rPr>
      </w:pPr>
      <w:r w:rsidRPr="515F6F75">
        <w:rPr>
          <w:bCs/>
          <w:color w:val="000000" w:themeColor="text1"/>
          <w:szCs w:val="32"/>
        </w:rPr>
        <w:t>Links</w:t>
      </w:r>
    </w:p>
    <w:p w14:paraId="38BF034D" w14:textId="6D4E4B03" w:rsidR="4FBF1C36" w:rsidRDefault="4FBF1C36" w:rsidP="515F6F75">
      <w:pPr>
        <w:pStyle w:val="BodyText"/>
        <w:rPr>
          <w:color w:val="000000" w:themeColor="text1"/>
          <w:szCs w:val="24"/>
        </w:rPr>
      </w:pPr>
      <w:r w:rsidRPr="515F6F75">
        <w:rPr>
          <w:color w:val="000000" w:themeColor="text1"/>
          <w:szCs w:val="24"/>
        </w:rPr>
        <w:t xml:space="preserve">Companion Volume implementation guides are found in VETNet - </w:t>
      </w:r>
      <w:hyperlink r:id="rId17" w:history="1"/>
    </w:p>
    <w:p w14:paraId="41BF8F4B" w14:textId="692809AC" w:rsidR="515F6F75" w:rsidRDefault="515F6F75" w:rsidP="515F6F75">
      <w:pPr>
        <w:rPr>
          <w:rFonts w:eastAsia="Courier New" w:cs="Courier New"/>
          <w:color w:val="000000" w:themeColor="text1"/>
          <w:szCs w:val="22"/>
        </w:rPr>
      </w:pPr>
    </w:p>
    <w:p w14:paraId="20B44632" w14:textId="249894E7" w:rsidR="515F6F75" w:rsidRDefault="515F6F75"/>
    <w:sectPr w:rsidR="515F6F75" w:rsidSect="001B66F4">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1652C" w14:textId="77777777" w:rsidR="001B66F4" w:rsidRDefault="001B66F4" w:rsidP="001B66F4">
      <w:r>
        <w:separator/>
      </w:r>
    </w:p>
  </w:endnote>
  <w:endnote w:type="continuationSeparator" w:id="0">
    <w:p w14:paraId="4B99056E" w14:textId="77777777" w:rsidR="001B66F4" w:rsidRDefault="001B66F4" w:rsidP="001B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5D151" w14:textId="77777777" w:rsidR="00301152" w:rsidRDefault="0030115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34F2" w14:textId="77777777" w:rsidR="00301152" w:rsidRDefault="0030115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8F340" w14:textId="77777777" w:rsidR="00301152" w:rsidRDefault="0030115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6FA09D9C" w:rsidR="002902B5" w:rsidRDefault="002902B5">
    <w:pPr>
      <w:pStyle w:val="Footer"/>
      <w:framePr w:wrap="around"/>
    </w:pPr>
    <w:fldSimple w:instr="DOCPROPERTY  Subject  \* MERGEFORMAT"/>
    <w:r w:rsidR="515F6F75">
      <w:t>Draft</w:t>
    </w:r>
    <w:r>
      <w:tab/>
    </w:r>
    <w:r w:rsidR="515F6F75">
      <w:t xml:space="preserve">Page </w:t>
    </w:r>
    <w:r w:rsidRPr="515F6F75">
      <w:rPr>
        <w:noProof/>
      </w:rPr>
      <w:fldChar w:fldCharType="begin"/>
    </w:r>
    <w:r>
      <w:instrText xml:space="preserve"> PAGE  \* Arabic  \* MERGEFORMAT </w:instrText>
    </w:r>
    <w:r w:rsidRPr="515F6F75">
      <w:fldChar w:fldCharType="separate"/>
    </w:r>
    <w:r w:rsidR="515F6F75" w:rsidRPr="515F6F75">
      <w:rPr>
        <w:noProof/>
      </w:rPr>
      <w:t>2</w:t>
    </w:r>
    <w:r w:rsidRPr="515F6F75">
      <w:rPr>
        <w:noProof/>
      </w:rPr>
      <w:fldChar w:fldCharType="end"/>
    </w:r>
    <w:r w:rsidR="515F6F75">
      <w:t xml:space="preserve"> of </w:t>
    </w:r>
    <w:r w:rsidRPr="515F6F75">
      <w:rPr>
        <w:noProof/>
      </w:rPr>
      <w:fldChar w:fldCharType="begin"/>
    </w:r>
    <w:r w:rsidRPr="515F6F75">
      <w:rPr>
        <w:noProof/>
      </w:rPr>
      <w:instrText xml:space="preserve"> NUMPAGES  \* Arabic  \* MERGEFORMAT </w:instrText>
    </w:r>
    <w:r w:rsidRPr="515F6F75">
      <w:rPr>
        <w:noProof/>
      </w:rPr>
      <w:fldChar w:fldCharType="separate"/>
    </w:r>
    <w:r w:rsidR="515F6F75" w:rsidRPr="515F6F75">
      <w:rPr>
        <w:noProof/>
      </w:rPr>
      <w:t>4</w:t>
    </w:r>
    <w:r w:rsidRPr="515F6F75">
      <w:rPr>
        <w:noProof/>
      </w:rPr>
      <w:fldChar w:fldCharType="end"/>
    </w:r>
  </w:p>
  <w:p w14:paraId="5C95EFB6" w14:textId="2A99FE72" w:rsidR="002902B5" w:rsidRDefault="127C9678" w:rsidP="127C9678">
    <w:pPr>
      <w:pStyle w:val="Footer"/>
      <w:framePr w:wrap="around"/>
      <w:pBdr>
        <w:top w:val="single" w:sz="4" w:space="1" w:color="000000"/>
      </w:pBdr>
    </w:pPr>
    <w:r>
      <w:t xml:space="preserve">© Commonwealth of Australia, </w:t>
    </w:r>
    <w:r w:rsidR="002902B5">
      <w:fldChar w:fldCharType="begin"/>
    </w:r>
    <w:r w:rsidR="002902B5">
      <w:instrText xml:space="preserve"> DATE  \@ "yyyy"  \* MERGEFORMAT </w:instrText>
    </w:r>
    <w:r w:rsidR="002902B5">
      <w:fldChar w:fldCharType="separate"/>
    </w:r>
    <w:r w:rsidR="00301152">
      <w:rPr>
        <w:noProof/>
      </w:rPr>
      <w:t>2025</w:t>
    </w:r>
    <w:r w:rsidR="002902B5">
      <w:fldChar w:fldCharType="end"/>
    </w:r>
    <w:r w:rsidRPr="127C9678">
      <w:rPr>
        <w:noProof/>
      </w:rPr>
      <w:t>5</w:t>
    </w:r>
    <w:r w:rsidR="002902B5">
      <w:tab/>
    </w:r>
    <w:fldSimple w:instr="DOCPROPERTY  Author  \* MERGEFORMAT"/>
    <w:r>
      <w:t>HumanAbility</w:t>
    </w:r>
  </w:p>
  <w:p w14:paraId="3CF2D8B6" w14:textId="77777777" w:rsidR="002902B5" w:rsidRDefault="002902B5" w:rsidP="001B66F4">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BEF00" w14:textId="77777777" w:rsidR="001B66F4" w:rsidRDefault="001B66F4" w:rsidP="001B66F4">
      <w:r>
        <w:separator/>
      </w:r>
    </w:p>
  </w:footnote>
  <w:footnote w:type="continuationSeparator" w:id="0">
    <w:p w14:paraId="3461D779" w14:textId="77777777" w:rsidR="001B66F4" w:rsidRDefault="001B66F4" w:rsidP="001B6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CE943" w14:textId="77777777" w:rsidR="00301152" w:rsidRDefault="0030115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2902B5" w:rsidRDefault="002902B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ED8DF52" wp14:editId="10FC3A9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1B66F4" w:rsidRPr="002902B5" w:rsidRDefault="001B66F4" w:rsidP="002902B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2C09C" w14:textId="77777777" w:rsidR="00301152" w:rsidRDefault="0030115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34F4" w14:textId="77777777" w:rsidR="002902B5" w:rsidRPr="002D2AF8" w:rsidRDefault="002902B5" w:rsidP="001B66F4">
    <w:pPr>
      <w:pStyle w:val="Header"/>
      <w:framePr w:wrap="around"/>
    </w:pPr>
    <w:fldSimple w:instr="TITLE   \* MERGEFORMAT">
      <w:r>
        <w:t>CHCDIV003 Manage and promote diversity</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562CB0E" w14:textId="77777777" w:rsidR="002902B5" w:rsidRDefault="002902B5" w:rsidP="001B66F4">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87123"/>
    <w:multiLevelType w:val="hybridMultilevel"/>
    <w:tmpl w:val="46BAC4F0"/>
    <w:lvl w:ilvl="0" w:tplc="DB525DBC">
      <w:start w:val="1"/>
      <w:numFmt w:val="bullet"/>
      <w:lvlText w:val=""/>
      <w:lvlJc w:val="left"/>
      <w:pPr>
        <w:ind w:left="700" w:hanging="360"/>
      </w:pPr>
      <w:rPr>
        <w:rFonts w:ascii="Symbol" w:hAnsi="Symbol" w:hint="default"/>
      </w:rPr>
    </w:lvl>
    <w:lvl w:ilvl="1" w:tplc="7B5CF6F6">
      <w:start w:val="1"/>
      <w:numFmt w:val="bullet"/>
      <w:lvlText w:val="o"/>
      <w:lvlJc w:val="left"/>
      <w:pPr>
        <w:ind w:left="1440" w:hanging="360"/>
      </w:pPr>
      <w:rPr>
        <w:rFonts w:ascii="Courier New" w:hAnsi="Courier New" w:hint="default"/>
      </w:rPr>
    </w:lvl>
    <w:lvl w:ilvl="2" w:tplc="DE7E25F4">
      <w:start w:val="1"/>
      <w:numFmt w:val="bullet"/>
      <w:lvlText w:val=""/>
      <w:lvlJc w:val="left"/>
      <w:pPr>
        <w:ind w:left="2160" w:hanging="360"/>
      </w:pPr>
      <w:rPr>
        <w:rFonts w:ascii="Wingdings" w:hAnsi="Wingdings" w:hint="default"/>
      </w:rPr>
    </w:lvl>
    <w:lvl w:ilvl="3" w:tplc="71D44914">
      <w:start w:val="1"/>
      <w:numFmt w:val="bullet"/>
      <w:lvlText w:val=""/>
      <w:lvlJc w:val="left"/>
      <w:pPr>
        <w:ind w:left="2880" w:hanging="360"/>
      </w:pPr>
      <w:rPr>
        <w:rFonts w:ascii="Symbol" w:hAnsi="Symbol" w:hint="default"/>
      </w:rPr>
    </w:lvl>
    <w:lvl w:ilvl="4" w:tplc="10C6D02E">
      <w:start w:val="1"/>
      <w:numFmt w:val="bullet"/>
      <w:lvlText w:val="o"/>
      <w:lvlJc w:val="left"/>
      <w:pPr>
        <w:ind w:left="3600" w:hanging="360"/>
      </w:pPr>
      <w:rPr>
        <w:rFonts w:ascii="Courier New" w:hAnsi="Courier New" w:hint="default"/>
      </w:rPr>
    </w:lvl>
    <w:lvl w:ilvl="5" w:tplc="F1E0C954">
      <w:start w:val="1"/>
      <w:numFmt w:val="bullet"/>
      <w:lvlText w:val=""/>
      <w:lvlJc w:val="left"/>
      <w:pPr>
        <w:ind w:left="4320" w:hanging="360"/>
      </w:pPr>
      <w:rPr>
        <w:rFonts w:ascii="Wingdings" w:hAnsi="Wingdings" w:hint="default"/>
      </w:rPr>
    </w:lvl>
    <w:lvl w:ilvl="6" w:tplc="4AE24698">
      <w:start w:val="1"/>
      <w:numFmt w:val="bullet"/>
      <w:lvlText w:val=""/>
      <w:lvlJc w:val="left"/>
      <w:pPr>
        <w:ind w:left="5040" w:hanging="360"/>
      </w:pPr>
      <w:rPr>
        <w:rFonts w:ascii="Symbol" w:hAnsi="Symbol" w:hint="default"/>
      </w:rPr>
    </w:lvl>
    <w:lvl w:ilvl="7" w:tplc="B0C046B2">
      <w:start w:val="1"/>
      <w:numFmt w:val="bullet"/>
      <w:lvlText w:val="o"/>
      <w:lvlJc w:val="left"/>
      <w:pPr>
        <w:ind w:left="5760" w:hanging="360"/>
      </w:pPr>
      <w:rPr>
        <w:rFonts w:ascii="Courier New" w:hAnsi="Courier New" w:hint="default"/>
      </w:rPr>
    </w:lvl>
    <w:lvl w:ilvl="8" w:tplc="6F5CBFEA">
      <w:start w:val="1"/>
      <w:numFmt w:val="bullet"/>
      <w:lvlText w:val=""/>
      <w:lvlJc w:val="left"/>
      <w:pPr>
        <w:ind w:left="6480" w:hanging="360"/>
      </w:pPr>
      <w:rPr>
        <w:rFonts w:ascii="Wingdings" w:hAnsi="Wingdings" w:hint="default"/>
      </w:rPr>
    </w:lvl>
  </w:abstractNum>
  <w:abstractNum w:abstractNumId="8" w15:restartNumberingAfterBreak="0">
    <w:nsid w:val="193AF614"/>
    <w:multiLevelType w:val="hybridMultilevel"/>
    <w:tmpl w:val="6EAE6D4A"/>
    <w:lvl w:ilvl="0" w:tplc="37041218">
      <w:start w:val="1"/>
      <w:numFmt w:val="bullet"/>
      <w:lvlText w:val=""/>
      <w:lvlJc w:val="left"/>
      <w:pPr>
        <w:ind w:left="700" w:hanging="360"/>
      </w:pPr>
      <w:rPr>
        <w:rFonts w:ascii="Symbol" w:hAnsi="Symbol" w:hint="default"/>
      </w:rPr>
    </w:lvl>
    <w:lvl w:ilvl="1" w:tplc="90D487A0">
      <w:start w:val="1"/>
      <w:numFmt w:val="bullet"/>
      <w:lvlText w:val="o"/>
      <w:lvlJc w:val="left"/>
      <w:pPr>
        <w:ind w:left="1440" w:hanging="360"/>
      </w:pPr>
      <w:rPr>
        <w:rFonts w:ascii="Courier New" w:hAnsi="Courier New" w:hint="default"/>
      </w:rPr>
    </w:lvl>
    <w:lvl w:ilvl="2" w:tplc="8EF0119C">
      <w:start w:val="1"/>
      <w:numFmt w:val="bullet"/>
      <w:lvlText w:val=""/>
      <w:lvlJc w:val="left"/>
      <w:pPr>
        <w:ind w:left="2160" w:hanging="360"/>
      </w:pPr>
      <w:rPr>
        <w:rFonts w:ascii="Wingdings" w:hAnsi="Wingdings" w:hint="default"/>
      </w:rPr>
    </w:lvl>
    <w:lvl w:ilvl="3" w:tplc="152EE644">
      <w:start w:val="1"/>
      <w:numFmt w:val="bullet"/>
      <w:lvlText w:val=""/>
      <w:lvlJc w:val="left"/>
      <w:pPr>
        <w:ind w:left="2880" w:hanging="360"/>
      </w:pPr>
      <w:rPr>
        <w:rFonts w:ascii="Symbol" w:hAnsi="Symbol" w:hint="default"/>
      </w:rPr>
    </w:lvl>
    <w:lvl w:ilvl="4" w:tplc="7DDCEB1C">
      <w:start w:val="1"/>
      <w:numFmt w:val="bullet"/>
      <w:lvlText w:val="o"/>
      <w:lvlJc w:val="left"/>
      <w:pPr>
        <w:ind w:left="3600" w:hanging="360"/>
      </w:pPr>
      <w:rPr>
        <w:rFonts w:ascii="Courier New" w:hAnsi="Courier New" w:hint="default"/>
      </w:rPr>
    </w:lvl>
    <w:lvl w:ilvl="5" w:tplc="2DBE3B88">
      <w:start w:val="1"/>
      <w:numFmt w:val="bullet"/>
      <w:lvlText w:val=""/>
      <w:lvlJc w:val="left"/>
      <w:pPr>
        <w:ind w:left="4320" w:hanging="360"/>
      </w:pPr>
      <w:rPr>
        <w:rFonts w:ascii="Wingdings" w:hAnsi="Wingdings" w:hint="default"/>
      </w:rPr>
    </w:lvl>
    <w:lvl w:ilvl="6" w:tplc="60CA845A">
      <w:start w:val="1"/>
      <w:numFmt w:val="bullet"/>
      <w:lvlText w:val=""/>
      <w:lvlJc w:val="left"/>
      <w:pPr>
        <w:ind w:left="5040" w:hanging="360"/>
      </w:pPr>
      <w:rPr>
        <w:rFonts w:ascii="Symbol" w:hAnsi="Symbol" w:hint="default"/>
      </w:rPr>
    </w:lvl>
    <w:lvl w:ilvl="7" w:tplc="DDC44D24">
      <w:start w:val="1"/>
      <w:numFmt w:val="bullet"/>
      <w:lvlText w:val="o"/>
      <w:lvlJc w:val="left"/>
      <w:pPr>
        <w:ind w:left="5760" w:hanging="360"/>
      </w:pPr>
      <w:rPr>
        <w:rFonts w:ascii="Courier New" w:hAnsi="Courier New" w:hint="default"/>
      </w:rPr>
    </w:lvl>
    <w:lvl w:ilvl="8" w:tplc="B23630A4">
      <w:start w:val="1"/>
      <w:numFmt w:val="bullet"/>
      <w:lvlText w:val=""/>
      <w:lvlJc w:val="left"/>
      <w:pPr>
        <w:ind w:left="6480" w:hanging="360"/>
      </w:pPr>
      <w:rPr>
        <w:rFonts w:ascii="Wingdings" w:hAnsi="Wingdings" w:hint="default"/>
      </w:rPr>
    </w:lvl>
  </w:abstractNum>
  <w:abstractNum w:abstractNumId="9" w15:restartNumberingAfterBreak="0">
    <w:nsid w:val="1EE73BF0"/>
    <w:multiLevelType w:val="hybridMultilevel"/>
    <w:tmpl w:val="84EE15D4"/>
    <w:lvl w:ilvl="0" w:tplc="A6E63786">
      <w:start w:val="1"/>
      <w:numFmt w:val="bullet"/>
      <w:lvlText w:val=""/>
      <w:lvlJc w:val="left"/>
      <w:pPr>
        <w:ind w:left="360" w:hanging="360"/>
      </w:pPr>
      <w:rPr>
        <w:rFonts w:ascii="Symbol" w:hAnsi="Symbol" w:hint="default"/>
      </w:rPr>
    </w:lvl>
    <w:lvl w:ilvl="1" w:tplc="8A40340C">
      <w:start w:val="1"/>
      <w:numFmt w:val="bullet"/>
      <w:lvlText w:val="o"/>
      <w:lvlJc w:val="left"/>
      <w:pPr>
        <w:ind w:left="1440" w:hanging="360"/>
      </w:pPr>
      <w:rPr>
        <w:rFonts w:ascii="Courier New" w:hAnsi="Courier New" w:hint="default"/>
      </w:rPr>
    </w:lvl>
    <w:lvl w:ilvl="2" w:tplc="1BBEAD1A">
      <w:start w:val="1"/>
      <w:numFmt w:val="bullet"/>
      <w:lvlText w:val=""/>
      <w:lvlJc w:val="left"/>
      <w:pPr>
        <w:ind w:left="2160" w:hanging="360"/>
      </w:pPr>
      <w:rPr>
        <w:rFonts w:ascii="Wingdings" w:hAnsi="Wingdings" w:hint="default"/>
      </w:rPr>
    </w:lvl>
    <w:lvl w:ilvl="3" w:tplc="55D2C078">
      <w:start w:val="1"/>
      <w:numFmt w:val="bullet"/>
      <w:lvlText w:val=""/>
      <w:lvlJc w:val="left"/>
      <w:pPr>
        <w:ind w:left="2880" w:hanging="360"/>
      </w:pPr>
      <w:rPr>
        <w:rFonts w:ascii="Symbol" w:hAnsi="Symbol" w:hint="default"/>
      </w:rPr>
    </w:lvl>
    <w:lvl w:ilvl="4" w:tplc="360E2688">
      <w:start w:val="1"/>
      <w:numFmt w:val="bullet"/>
      <w:lvlText w:val="o"/>
      <w:lvlJc w:val="left"/>
      <w:pPr>
        <w:ind w:left="3600" w:hanging="360"/>
      </w:pPr>
      <w:rPr>
        <w:rFonts w:ascii="Courier New" w:hAnsi="Courier New" w:hint="default"/>
      </w:rPr>
    </w:lvl>
    <w:lvl w:ilvl="5" w:tplc="816A59AE">
      <w:start w:val="1"/>
      <w:numFmt w:val="bullet"/>
      <w:lvlText w:val=""/>
      <w:lvlJc w:val="left"/>
      <w:pPr>
        <w:ind w:left="4320" w:hanging="360"/>
      </w:pPr>
      <w:rPr>
        <w:rFonts w:ascii="Wingdings" w:hAnsi="Wingdings" w:hint="default"/>
      </w:rPr>
    </w:lvl>
    <w:lvl w:ilvl="6" w:tplc="B9A6C60E">
      <w:start w:val="1"/>
      <w:numFmt w:val="bullet"/>
      <w:lvlText w:val=""/>
      <w:lvlJc w:val="left"/>
      <w:pPr>
        <w:ind w:left="5040" w:hanging="360"/>
      </w:pPr>
      <w:rPr>
        <w:rFonts w:ascii="Symbol" w:hAnsi="Symbol" w:hint="default"/>
      </w:rPr>
    </w:lvl>
    <w:lvl w:ilvl="7" w:tplc="B7A24B06">
      <w:start w:val="1"/>
      <w:numFmt w:val="bullet"/>
      <w:lvlText w:val="o"/>
      <w:lvlJc w:val="left"/>
      <w:pPr>
        <w:ind w:left="5760" w:hanging="360"/>
      </w:pPr>
      <w:rPr>
        <w:rFonts w:ascii="Courier New" w:hAnsi="Courier New" w:hint="default"/>
      </w:rPr>
    </w:lvl>
    <w:lvl w:ilvl="8" w:tplc="A5A89200">
      <w:start w:val="1"/>
      <w:numFmt w:val="bullet"/>
      <w:lvlText w:val=""/>
      <w:lvlJc w:val="left"/>
      <w:pPr>
        <w:ind w:left="6480" w:hanging="360"/>
      </w:pPr>
      <w:rPr>
        <w:rFonts w:ascii="Wingdings" w:hAnsi="Wingdings" w:hint="default"/>
      </w:rPr>
    </w:lvl>
  </w:abstractNum>
  <w:abstractNum w:abstractNumId="10" w15:restartNumberingAfterBreak="0">
    <w:nsid w:val="21175A7A"/>
    <w:multiLevelType w:val="hybridMultilevel"/>
    <w:tmpl w:val="73CE2C3C"/>
    <w:lvl w:ilvl="0" w:tplc="6C66F28A">
      <w:start w:val="1"/>
      <w:numFmt w:val="bullet"/>
      <w:lvlText w:val=""/>
      <w:lvlJc w:val="left"/>
      <w:pPr>
        <w:ind w:left="720" w:hanging="360"/>
      </w:pPr>
      <w:rPr>
        <w:rFonts w:ascii="Symbol" w:hAnsi="Symbol" w:hint="default"/>
      </w:rPr>
    </w:lvl>
    <w:lvl w:ilvl="1" w:tplc="253E4412">
      <w:start w:val="1"/>
      <w:numFmt w:val="bullet"/>
      <w:lvlText w:val="o"/>
      <w:lvlJc w:val="left"/>
      <w:pPr>
        <w:ind w:left="1440" w:hanging="360"/>
      </w:pPr>
      <w:rPr>
        <w:rFonts w:ascii="Courier New" w:hAnsi="Courier New" w:hint="default"/>
      </w:rPr>
    </w:lvl>
    <w:lvl w:ilvl="2" w:tplc="E74E31B0">
      <w:start w:val="1"/>
      <w:numFmt w:val="bullet"/>
      <w:lvlText w:val=""/>
      <w:lvlJc w:val="left"/>
      <w:pPr>
        <w:ind w:left="2160" w:hanging="360"/>
      </w:pPr>
      <w:rPr>
        <w:rFonts w:ascii="Wingdings" w:hAnsi="Wingdings" w:hint="default"/>
      </w:rPr>
    </w:lvl>
    <w:lvl w:ilvl="3" w:tplc="88466942">
      <w:start w:val="1"/>
      <w:numFmt w:val="bullet"/>
      <w:lvlText w:val=""/>
      <w:lvlJc w:val="left"/>
      <w:pPr>
        <w:ind w:left="2880" w:hanging="360"/>
      </w:pPr>
      <w:rPr>
        <w:rFonts w:ascii="Symbol" w:hAnsi="Symbol" w:hint="default"/>
      </w:rPr>
    </w:lvl>
    <w:lvl w:ilvl="4" w:tplc="7A32517C">
      <w:start w:val="1"/>
      <w:numFmt w:val="bullet"/>
      <w:lvlText w:val="o"/>
      <w:lvlJc w:val="left"/>
      <w:pPr>
        <w:ind w:left="3600" w:hanging="360"/>
      </w:pPr>
      <w:rPr>
        <w:rFonts w:ascii="Courier New" w:hAnsi="Courier New" w:hint="default"/>
      </w:rPr>
    </w:lvl>
    <w:lvl w:ilvl="5" w:tplc="89C85512">
      <w:start w:val="1"/>
      <w:numFmt w:val="bullet"/>
      <w:lvlText w:val=""/>
      <w:lvlJc w:val="left"/>
      <w:pPr>
        <w:ind w:left="4320" w:hanging="360"/>
      </w:pPr>
      <w:rPr>
        <w:rFonts w:ascii="Wingdings" w:hAnsi="Wingdings" w:hint="default"/>
      </w:rPr>
    </w:lvl>
    <w:lvl w:ilvl="6" w:tplc="1640195A">
      <w:start w:val="1"/>
      <w:numFmt w:val="bullet"/>
      <w:lvlText w:val=""/>
      <w:lvlJc w:val="left"/>
      <w:pPr>
        <w:ind w:left="5040" w:hanging="360"/>
      </w:pPr>
      <w:rPr>
        <w:rFonts w:ascii="Symbol" w:hAnsi="Symbol" w:hint="default"/>
      </w:rPr>
    </w:lvl>
    <w:lvl w:ilvl="7" w:tplc="145EB116">
      <w:start w:val="1"/>
      <w:numFmt w:val="bullet"/>
      <w:lvlText w:val="o"/>
      <w:lvlJc w:val="left"/>
      <w:pPr>
        <w:ind w:left="5760" w:hanging="360"/>
      </w:pPr>
      <w:rPr>
        <w:rFonts w:ascii="Courier New" w:hAnsi="Courier New" w:hint="default"/>
      </w:rPr>
    </w:lvl>
    <w:lvl w:ilvl="8" w:tplc="3A0AEC12">
      <w:start w:val="1"/>
      <w:numFmt w:val="bullet"/>
      <w:lvlText w:val=""/>
      <w:lvlJc w:val="left"/>
      <w:pPr>
        <w:ind w:left="6480" w:hanging="360"/>
      </w:pPr>
      <w:rPr>
        <w:rFonts w:ascii="Wingdings" w:hAnsi="Wingdings" w:hint="default"/>
      </w:rPr>
    </w:lvl>
  </w:abstractNum>
  <w:abstractNum w:abstractNumId="11" w15:restartNumberingAfterBreak="0">
    <w:nsid w:val="27148F22"/>
    <w:multiLevelType w:val="hybridMultilevel"/>
    <w:tmpl w:val="2638A814"/>
    <w:lvl w:ilvl="0" w:tplc="823C9A86">
      <w:start w:val="1"/>
      <w:numFmt w:val="bullet"/>
      <w:lvlText w:val=""/>
      <w:lvlJc w:val="left"/>
      <w:pPr>
        <w:ind w:left="720" w:hanging="360"/>
      </w:pPr>
      <w:rPr>
        <w:rFonts w:ascii="Symbol" w:hAnsi="Symbol" w:hint="default"/>
      </w:rPr>
    </w:lvl>
    <w:lvl w:ilvl="1" w:tplc="A336CB8C">
      <w:start w:val="1"/>
      <w:numFmt w:val="bullet"/>
      <w:lvlText w:val="o"/>
      <w:lvlJc w:val="left"/>
      <w:pPr>
        <w:ind w:left="1440" w:hanging="360"/>
      </w:pPr>
      <w:rPr>
        <w:rFonts w:ascii="Courier New" w:hAnsi="Courier New" w:hint="default"/>
      </w:rPr>
    </w:lvl>
    <w:lvl w:ilvl="2" w:tplc="6C3A7EC2">
      <w:start w:val="1"/>
      <w:numFmt w:val="bullet"/>
      <w:lvlText w:val=""/>
      <w:lvlJc w:val="left"/>
      <w:pPr>
        <w:ind w:left="2160" w:hanging="360"/>
      </w:pPr>
      <w:rPr>
        <w:rFonts w:ascii="Wingdings" w:hAnsi="Wingdings" w:hint="default"/>
      </w:rPr>
    </w:lvl>
    <w:lvl w:ilvl="3" w:tplc="47D051A8">
      <w:start w:val="1"/>
      <w:numFmt w:val="bullet"/>
      <w:lvlText w:val=""/>
      <w:lvlJc w:val="left"/>
      <w:pPr>
        <w:ind w:left="2880" w:hanging="360"/>
      </w:pPr>
      <w:rPr>
        <w:rFonts w:ascii="Symbol" w:hAnsi="Symbol" w:hint="default"/>
      </w:rPr>
    </w:lvl>
    <w:lvl w:ilvl="4" w:tplc="0ABE7426">
      <w:start w:val="1"/>
      <w:numFmt w:val="bullet"/>
      <w:lvlText w:val="o"/>
      <w:lvlJc w:val="left"/>
      <w:pPr>
        <w:ind w:left="3600" w:hanging="360"/>
      </w:pPr>
      <w:rPr>
        <w:rFonts w:ascii="Courier New" w:hAnsi="Courier New" w:hint="default"/>
      </w:rPr>
    </w:lvl>
    <w:lvl w:ilvl="5" w:tplc="47FACE2E">
      <w:start w:val="1"/>
      <w:numFmt w:val="bullet"/>
      <w:lvlText w:val=""/>
      <w:lvlJc w:val="left"/>
      <w:pPr>
        <w:ind w:left="4320" w:hanging="360"/>
      </w:pPr>
      <w:rPr>
        <w:rFonts w:ascii="Wingdings" w:hAnsi="Wingdings" w:hint="default"/>
      </w:rPr>
    </w:lvl>
    <w:lvl w:ilvl="6" w:tplc="6D0AB69A">
      <w:start w:val="1"/>
      <w:numFmt w:val="bullet"/>
      <w:lvlText w:val=""/>
      <w:lvlJc w:val="left"/>
      <w:pPr>
        <w:ind w:left="5040" w:hanging="360"/>
      </w:pPr>
      <w:rPr>
        <w:rFonts w:ascii="Symbol" w:hAnsi="Symbol" w:hint="default"/>
      </w:rPr>
    </w:lvl>
    <w:lvl w:ilvl="7" w:tplc="BC689330">
      <w:start w:val="1"/>
      <w:numFmt w:val="bullet"/>
      <w:lvlText w:val="o"/>
      <w:lvlJc w:val="left"/>
      <w:pPr>
        <w:ind w:left="5760" w:hanging="360"/>
      </w:pPr>
      <w:rPr>
        <w:rFonts w:ascii="Courier New" w:hAnsi="Courier New" w:hint="default"/>
      </w:rPr>
    </w:lvl>
    <w:lvl w:ilvl="8" w:tplc="28083B14">
      <w:start w:val="1"/>
      <w:numFmt w:val="bullet"/>
      <w:lvlText w:val=""/>
      <w:lvlJc w:val="left"/>
      <w:pPr>
        <w:ind w:left="6480" w:hanging="360"/>
      </w:pPr>
      <w:rPr>
        <w:rFonts w:ascii="Wingdings" w:hAnsi="Wingdings" w:hint="default"/>
      </w:r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678611"/>
    <w:multiLevelType w:val="hybridMultilevel"/>
    <w:tmpl w:val="28E40646"/>
    <w:lvl w:ilvl="0" w:tplc="FA263450">
      <w:start w:val="1"/>
      <w:numFmt w:val="bullet"/>
      <w:lvlText w:val=""/>
      <w:lvlJc w:val="left"/>
      <w:pPr>
        <w:ind w:left="720" w:hanging="360"/>
      </w:pPr>
      <w:rPr>
        <w:rFonts w:ascii="Symbol" w:hAnsi="Symbol" w:hint="default"/>
      </w:rPr>
    </w:lvl>
    <w:lvl w:ilvl="1" w:tplc="508C7234">
      <w:start w:val="1"/>
      <w:numFmt w:val="bullet"/>
      <w:lvlText w:val="o"/>
      <w:lvlJc w:val="left"/>
      <w:pPr>
        <w:ind w:left="1440" w:hanging="360"/>
      </w:pPr>
      <w:rPr>
        <w:rFonts w:ascii="Courier New" w:hAnsi="Courier New" w:hint="default"/>
      </w:rPr>
    </w:lvl>
    <w:lvl w:ilvl="2" w:tplc="BD0880C4">
      <w:start w:val="1"/>
      <w:numFmt w:val="bullet"/>
      <w:lvlText w:val=""/>
      <w:lvlJc w:val="left"/>
      <w:pPr>
        <w:ind w:left="2160" w:hanging="360"/>
      </w:pPr>
      <w:rPr>
        <w:rFonts w:ascii="Wingdings" w:hAnsi="Wingdings" w:hint="default"/>
      </w:rPr>
    </w:lvl>
    <w:lvl w:ilvl="3" w:tplc="70F002F4">
      <w:start w:val="1"/>
      <w:numFmt w:val="bullet"/>
      <w:lvlText w:val=""/>
      <w:lvlJc w:val="left"/>
      <w:pPr>
        <w:ind w:left="2880" w:hanging="360"/>
      </w:pPr>
      <w:rPr>
        <w:rFonts w:ascii="Symbol" w:hAnsi="Symbol" w:hint="default"/>
      </w:rPr>
    </w:lvl>
    <w:lvl w:ilvl="4" w:tplc="85D81392">
      <w:start w:val="1"/>
      <w:numFmt w:val="bullet"/>
      <w:lvlText w:val="o"/>
      <w:lvlJc w:val="left"/>
      <w:pPr>
        <w:ind w:left="3600" w:hanging="360"/>
      </w:pPr>
      <w:rPr>
        <w:rFonts w:ascii="Courier New" w:hAnsi="Courier New" w:hint="default"/>
      </w:rPr>
    </w:lvl>
    <w:lvl w:ilvl="5" w:tplc="37EA6E08">
      <w:start w:val="1"/>
      <w:numFmt w:val="bullet"/>
      <w:lvlText w:val=""/>
      <w:lvlJc w:val="left"/>
      <w:pPr>
        <w:ind w:left="4320" w:hanging="360"/>
      </w:pPr>
      <w:rPr>
        <w:rFonts w:ascii="Wingdings" w:hAnsi="Wingdings" w:hint="default"/>
      </w:rPr>
    </w:lvl>
    <w:lvl w:ilvl="6" w:tplc="99A6E4C8">
      <w:start w:val="1"/>
      <w:numFmt w:val="bullet"/>
      <w:lvlText w:val=""/>
      <w:lvlJc w:val="left"/>
      <w:pPr>
        <w:ind w:left="5040" w:hanging="360"/>
      </w:pPr>
      <w:rPr>
        <w:rFonts w:ascii="Symbol" w:hAnsi="Symbol" w:hint="default"/>
      </w:rPr>
    </w:lvl>
    <w:lvl w:ilvl="7" w:tplc="7F846202">
      <w:start w:val="1"/>
      <w:numFmt w:val="bullet"/>
      <w:lvlText w:val="o"/>
      <w:lvlJc w:val="left"/>
      <w:pPr>
        <w:ind w:left="5760" w:hanging="360"/>
      </w:pPr>
      <w:rPr>
        <w:rFonts w:ascii="Courier New" w:hAnsi="Courier New" w:hint="default"/>
      </w:rPr>
    </w:lvl>
    <w:lvl w:ilvl="8" w:tplc="71C89DB2">
      <w:start w:val="1"/>
      <w:numFmt w:val="bullet"/>
      <w:lvlText w:val=""/>
      <w:lvlJc w:val="left"/>
      <w:pPr>
        <w:ind w:left="6480" w:hanging="360"/>
      </w:pPr>
      <w:rPr>
        <w:rFonts w:ascii="Wingdings" w:hAnsi="Wingdings" w:hint="default"/>
      </w:rPr>
    </w:lvl>
  </w:abstractNum>
  <w:abstractNum w:abstractNumId="15" w15:restartNumberingAfterBreak="0">
    <w:nsid w:val="30BFC201"/>
    <w:multiLevelType w:val="hybridMultilevel"/>
    <w:tmpl w:val="87869A68"/>
    <w:lvl w:ilvl="0" w:tplc="FCD8A158">
      <w:start w:val="1"/>
      <w:numFmt w:val="bullet"/>
      <w:lvlText w:val=""/>
      <w:lvlJc w:val="left"/>
      <w:pPr>
        <w:ind w:left="360" w:hanging="360"/>
      </w:pPr>
      <w:rPr>
        <w:rFonts w:ascii="Symbol" w:hAnsi="Symbol" w:hint="default"/>
      </w:rPr>
    </w:lvl>
    <w:lvl w:ilvl="1" w:tplc="1674A982">
      <w:start w:val="1"/>
      <w:numFmt w:val="bullet"/>
      <w:lvlText w:val="o"/>
      <w:lvlJc w:val="left"/>
      <w:pPr>
        <w:ind w:left="1440" w:hanging="360"/>
      </w:pPr>
      <w:rPr>
        <w:rFonts w:ascii="Courier New" w:hAnsi="Courier New" w:hint="default"/>
      </w:rPr>
    </w:lvl>
    <w:lvl w:ilvl="2" w:tplc="5454A04A">
      <w:start w:val="1"/>
      <w:numFmt w:val="bullet"/>
      <w:lvlText w:val=""/>
      <w:lvlJc w:val="left"/>
      <w:pPr>
        <w:ind w:left="2160" w:hanging="360"/>
      </w:pPr>
      <w:rPr>
        <w:rFonts w:ascii="Wingdings" w:hAnsi="Wingdings" w:hint="default"/>
      </w:rPr>
    </w:lvl>
    <w:lvl w:ilvl="3" w:tplc="E58E012E">
      <w:start w:val="1"/>
      <w:numFmt w:val="bullet"/>
      <w:lvlText w:val=""/>
      <w:lvlJc w:val="left"/>
      <w:pPr>
        <w:ind w:left="2880" w:hanging="360"/>
      </w:pPr>
      <w:rPr>
        <w:rFonts w:ascii="Symbol" w:hAnsi="Symbol" w:hint="default"/>
      </w:rPr>
    </w:lvl>
    <w:lvl w:ilvl="4" w:tplc="9BFA2D00">
      <w:start w:val="1"/>
      <w:numFmt w:val="bullet"/>
      <w:lvlText w:val="o"/>
      <w:lvlJc w:val="left"/>
      <w:pPr>
        <w:ind w:left="3600" w:hanging="360"/>
      </w:pPr>
      <w:rPr>
        <w:rFonts w:ascii="Courier New" w:hAnsi="Courier New" w:hint="default"/>
      </w:rPr>
    </w:lvl>
    <w:lvl w:ilvl="5" w:tplc="BF28F772">
      <w:start w:val="1"/>
      <w:numFmt w:val="bullet"/>
      <w:lvlText w:val=""/>
      <w:lvlJc w:val="left"/>
      <w:pPr>
        <w:ind w:left="4320" w:hanging="360"/>
      </w:pPr>
      <w:rPr>
        <w:rFonts w:ascii="Wingdings" w:hAnsi="Wingdings" w:hint="default"/>
      </w:rPr>
    </w:lvl>
    <w:lvl w:ilvl="6" w:tplc="6546CDFA">
      <w:start w:val="1"/>
      <w:numFmt w:val="bullet"/>
      <w:lvlText w:val=""/>
      <w:lvlJc w:val="left"/>
      <w:pPr>
        <w:ind w:left="5040" w:hanging="360"/>
      </w:pPr>
      <w:rPr>
        <w:rFonts w:ascii="Symbol" w:hAnsi="Symbol" w:hint="default"/>
      </w:rPr>
    </w:lvl>
    <w:lvl w:ilvl="7" w:tplc="AD982706">
      <w:start w:val="1"/>
      <w:numFmt w:val="bullet"/>
      <w:lvlText w:val="o"/>
      <w:lvlJc w:val="left"/>
      <w:pPr>
        <w:ind w:left="5760" w:hanging="360"/>
      </w:pPr>
      <w:rPr>
        <w:rFonts w:ascii="Courier New" w:hAnsi="Courier New" w:hint="default"/>
      </w:rPr>
    </w:lvl>
    <w:lvl w:ilvl="8" w:tplc="96E2F532">
      <w:start w:val="1"/>
      <w:numFmt w:val="bullet"/>
      <w:lvlText w:val=""/>
      <w:lvlJc w:val="left"/>
      <w:pPr>
        <w:ind w:left="6480" w:hanging="360"/>
      </w:pPr>
      <w:rPr>
        <w:rFonts w:ascii="Wingdings" w:hAnsi="Wingdings" w:hint="default"/>
      </w:rPr>
    </w:lvl>
  </w:abstractNum>
  <w:abstractNum w:abstractNumId="16" w15:restartNumberingAfterBreak="0">
    <w:nsid w:val="34848DE6"/>
    <w:multiLevelType w:val="hybridMultilevel"/>
    <w:tmpl w:val="CD5CDF4E"/>
    <w:lvl w:ilvl="0" w:tplc="2EDC08FC">
      <w:start w:val="1"/>
      <w:numFmt w:val="bullet"/>
      <w:lvlText w:val=""/>
      <w:lvlJc w:val="left"/>
      <w:pPr>
        <w:ind w:left="700" w:hanging="360"/>
      </w:pPr>
      <w:rPr>
        <w:rFonts w:ascii="Symbol" w:hAnsi="Symbol" w:hint="default"/>
      </w:rPr>
    </w:lvl>
    <w:lvl w:ilvl="1" w:tplc="FB84A792">
      <w:start w:val="1"/>
      <w:numFmt w:val="bullet"/>
      <w:lvlText w:val="o"/>
      <w:lvlJc w:val="left"/>
      <w:pPr>
        <w:ind w:left="1440" w:hanging="360"/>
      </w:pPr>
      <w:rPr>
        <w:rFonts w:ascii="Courier New" w:hAnsi="Courier New" w:hint="default"/>
      </w:rPr>
    </w:lvl>
    <w:lvl w:ilvl="2" w:tplc="0BE257EA">
      <w:start w:val="1"/>
      <w:numFmt w:val="bullet"/>
      <w:lvlText w:val=""/>
      <w:lvlJc w:val="left"/>
      <w:pPr>
        <w:ind w:left="2160" w:hanging="360"/>
      </w:pPr>
      <w:rPr>
        <w:rFonts w:ascii="Wingdings" w:hAnsi="Wingdings" w:hint="default"/>
      </w:rPr>
    </w:lvl>
    <w:lvl w:ilvl="3" w:tplc="26F2995E">
      <w:start w:val="1"/>
      <w:numFmt w:val="bullet"/>
      <w:lvlText w:val=""/>
      <w:lvlJc w:val="left"/>
      <w:pPr>
        <w:ind w:left="2880" w:hanging="360"/>
      </w:pPr>
      <w:rPr>
        <w:rFonts w:ascii="Symbol" w:hAnsi="Symbol" w:hint="default"/>
      </w:rPr>
    </w:lvl>
    <w:lvl w:ilvl="4" w:tplc="44107468">
      <w:start w:val="1"/>
      <w:numFmt w:val="bullet"/>
      <w:lvlText w:val="o"/>
      <w:lvlJc w:val="left"/>
      <w:pPr>
        <w:ind w:left="3600" w:hanging="360"/>
      </w:pPr>
      <w:rPr>
        <w:rFonts w:ascii="Courier New" w:hAnsi="Courier New" w:hint="default"/>
      </w:rPr>
    </w:lvl>
    <w:lvl w:ilvl="5" w:tplc="5B868EE2">
      <w:start w:val="1"/>
      <w:numFmt w:val="bullet"/>
      <w:lvlText w:val=""/>
      <w:lvlJc w:val="left"/>
      <w:pPr>
        <w:ind w:left="4320" w:hanging="360"/>
      </w:pPr>
      <w:rPr>
        <w:rFonts w:ascii="Wingdings" w:hAnsi="Wingdings" w:hint="default"/>
      </w:rPr>
    </w:lvl>
    <w:lvl w:ilvl="6" w:tplc="15F84BDE">
      <w:start w:val="1"/>
      <w:numFmt w:val="bullet"/>
      <w:lvlText w:val=""/>
      <w:lvlJc w:val="left"/>
      <w:pPr>
        <w:ind w:left="5040" w:hanging="360"/>
      </w:pPr>
      <w:rPr>
        <w:rFonts w:ascii="Symbol" w:hAnsi="Symbol" w:hint="default"/>
      </w:rPr>
    </w:lvl>
    <w:lvl w:ilvl="7" w:tplc="0A94478E">
      <w:start w:val="1"/>
      <w:numFmt w:val="bullet"/>
      <w:lvlText w:val="o"/>
      <w:lvlJc w:val="left"/>
      <w:pPr>
        <w:ind w:left="5760" w:hanging="360"/>
      </w:pPr>
      <w:rPr>
        <w:rFonts w:ascii="Courier New" w:hAnsi="Courier New" w:hint="default"/>
      </w:rPr>
    </w:lvl>
    <w:lvl w:ilvl="8" w:tplc="A7A03606">
      <w:start w:val="1"/>
      <w:numFmt w:val="bullet"/>
      <w:lvlText w:val=""/>
      <w:lvlJc w:val="left"/>
      <w:pPr>
        <w:ind w:left="6480" w:hanging="360"/>
      </w:pPr>
      <w:rPr>
        <w:rFonts w:ascii="Wingdings" w:hAnsi="Wingdings" w:hint="default"/>
      </w:rPr>
    </w:lvl>
  </w:abstractNum>
  <w:abstractNum w:abstractNumId="17" w15:restartNumberingAfterBreak="0">
    <w:nsid w:val="3B38F62A"/>
    <w:multiLevelType w:val="hybridMultilevel"/>
    <w:tmpl w:val="47169BE6"/>
    <w:lvl w:ilvl="0" w:tplc="70C0F970">
      <w:start w:val="1"/>
      <w:numFmt w:val="bullet"/>
      <w:lvlText w:val=""/>
      <w:lvlJc w:val="left"/>
      <w:pPr>
        <w:ind w:left="700" w:hanging="360"/>
      </w:pPr>
      <w:rPr>
        <w:rFonts w:ascii="Symbol" w:hAnsi="Symbol" w:hint="default"/>
      </w:rPr>
    </w:lvl>
    <w:lvl w:ilvl="1" w:tplc="FFF28E34">
      <w:start w:val="1"/>
      <w:numFmt w:val="bullet"/>
      <w:lvlText w:val="o"/>
      <w:lvlJc w:val="left"/>
      <w:pPr>
        <w:ind w:left="1440" w:hanging="360"/>
      </w:pPr>
      <w:rPr>
        <w:rFonts w:ascii="Courier New" w:hAnsi="Courier New" w:hint="default"/>
      </w:rPr>
    </w:lvl>
    <w:lvl w:ilvl="2" w:tplc="CD86439C">
      <w:start w:val="1"/>
      <w:numFmt w:val="bullet"/>
      <w:lvlText w:val=""/>
      <w:lvlJc w:val="left"/>
      <w:pPr>
        <w:ind w:left="2160" w:hanging="360"/>
      </w:pPr>
      <w:rPr>
        <w:rFonts w:ascii="Wingdings" w:hAnsi="Wingdings" w:hint="default"/>
      </w:rPr>
    </w:lvl>
    <w:lvl w:ilvl="3" w:tplc="0404906E">
      <w:start w:val="1"/>
      <w:numFmt w:val="bullet"/>
      <w:lvlText w:val=""/>
      <w:lvlJc w:val="left"/>
      <w:pPr>
        <w:ind w:left="2880" w:hanging="360"/>
      </w:pPr>
      <w:rPr>
        <w:rFonts w:ascii="Symbol" w:hAnsi="Symbol" w:hint="default"/>
      </w:rPr>
    </w:lvl>
    <w:lvl w:ilvl="4" w:tplc="39AAAD34">
      <w:start w:val="1"/>
      <w:numFmt w:val="bullet"/>
      <w:lvlText w:val="o"/>
      <w:lvlJc w:val="left"/>
      <w:pPr>
        <w:ind w:left="3600" w:hanging="360"/>
      </w:pPr>
      <w:rPr>
        <w:rFonts w:ascii="Courier New" w:hAnsi="Courier New" w:hint="default"/>
      </w:rPr>
    </w:lvl>
    <w:lvl w:ilvl="5" w:tplc="59D824A6">
      <w:start w:val="1"/>
      <w:numFmt w:val="bullet"/>
      <w:lvlText w:val=""/>
      <w:lvlJc w:val="left"/>
      <w:pPr>
        <w:ind w:left="4320" w:hanging="360"/>
      </w:pPr>
      <w:rPr>
        <w:rFonts w:ascii="Wingdings" w:hAnsi="Wingdings" w:hint="default"/>
      </w:rPr>
    </w:lvl>
    <w:lvl w:ilvl="6" w:tplc="63983582">
      <w:start w:val="1"/>
      <w:numFmt w:val="bullet"/>
      <w:lvlText w:val=""/>
      <w:lvlJc w:val="left"/>
      <w:pPr>
        <w:ind w:left="5040" w:hanging="360"/>
      </w:pPr>
      <w:rPr>
        <w:rFonts w:ascii="Symbol" w:hAnsi="Symbol" w:hint="default"/>
      </w:rPr>
    </w:lvl>
    <w:lvl w:ilvl="7" w:tplc="3DF2C610">
      <w:start w:val="1"/>
      <w:numFmt w:val="bullet"/>
      <w:lvlText w:val="o"/>
      <w:lvlJc w:val="left"/>
      <w:pPr>
        <w:ind w:left="5760" w:hanging="360"/>
      </w:pPr>
      <w:rPr>
        <w:rFonts w:ascii="Courier New" w:hAnsi="Courier New" w:hint="default"/>
      </w:rPr>
    </w:lvl>
    <w:lvl w:ilvl="8" w:tplc="C6927318">
      <w:start w:val="1"/>
      <w:numFmt w:val="bullet"/>
      <w:lvlText w:val=""/>
      <w:lvlJc w:val="left"/>
      <w:pPr>
        <w:ind w:left="6480" w:hanging="360"/>
      </w:pPr>
      <w:rPr>
        <w:rFonts w:ascii="Wingdings" w:hAnsi="Wingdings" w:hint="default"/>
      </w:rPr>
    </w:lvl>
  </w:abstractNum>
  <w:abstractNum w:abstractNumId="18" w15:restartNumberingAfterBreak="0">
    <w:nsid w:val="45919AD8"/>
    <w:multiLevelType w:val="hybridMultilevel"/>
    <w:tmpl w:val="C040CABA"/>
    <w:lvl w:ilvl="0" w:tplc="B876FF06">
      <w:start w:val="1"/>
      <w:numFmt w:val="bullet"/>
      <w:lvlText w:val=""/>
      <w:lvlJc w:val="left"/>
      <w:pPr>
        <w:ind w:left="360" w:hanging="360"/>
      </w:pPr>
      <w:rPr>
        <w:rFonts w:ascii="Symbol" w:hAnsi="Symbol" w:hint="default"/>
      </w:rPr>
    </w:lvl>
    <w:lvl w:ilvl="1" w:tplc="4186FC4E">
      <w:start w:val="1"/>
      <w:numFmt w:val="bullet"/>
      <w:lvlText w:val="o"/>
      <w:lvlJc w:val="left"/>
      <w:pPr>
        <w:ind w:left="1440" w:hanging="360"/>
      </w:pPr>
      <w:rPr>
        <w:rFonts w:ascii="Courier New" w:hAnsi="Courier New" w:hint="default"/>
      </w:rPr>
    </w:lvl>
    <w:lvl w:ilvl="2" w:tplc="C58E5F7E">
      <w:start w:val="1"/>
      <w:numFmt w:val="bullet"/>
      <w:lvlText w:val=""/>
      <w:lvlJc w:val="left"/>
      <w:pPr>
        <w:ind w:left="2160" w:hanging="360"/>
      </w:pPr>
      <w:rPr>
        <w:rFonts w:ascii="Wingdings" w:hAnsi="Wingdings" w:hint="default"/>
      </w:rPr>
    </w:lvl>
    <w:lvl w:ilvl="3" w:tplc="EBE078A6">
      <w:start w:val="1"/>
      <w:numFmt w:val="bullet"/>
      <w:lvlText w:val=""/>
      <w:lvlJc w:val="left"/>
      <w:pPr>
        <w:ind w:left="2880" w:hanging="360"/>
      </w:pPr>
      <w:rPr>
        <w:rFonts w:ascii="Symbol" w:hAnsi="Symbol" w:hint="default"/>
      </w:rPr>
    </w:lvl>
    <w:lvl w:ilvl="4" w:tplc="D6484078">
      <w:start w:val="1"/>
      <w:numFmt w:val="bullet"/>
      <w:lvlText w:val="o"/>
      <w:lvlJc w:val="left"/>
      <w:pPr>
        <w:ind w:left="3600" w:hanging="360"/>
      </w:pPr>
      <w:rPr>
        <w:rFonts w:ascii="Courier New" w:hAnsi="Courier New" w:hint="default"/>
      </w:rPr>
    </w:lvl>
    <w:lvl w:ilvl="5" w:tplc="A7AAC32C">
      <w:start w:val="1"/>
      <w:numFmt w:val="bullet"/>
      <w:lvlText w:val=""/>
      <w:lvlJc w:val="left"/>
      <w:pPr>
        <w:ind w:left="4320" w:hanging="360"/>
      </w:pPr>
      <w:rPr>
        <w:rFonts w:ascii="Wingdings" w:hAnsi="Wingdings" w:hint="default"/>
      </w:rPr>
    </w:lvl>
    <w:lvl w:ilvl="6" w:tplc="0BEE141A">
      <w:start w:val="1"/>
      <w:numFmt w:val="bullet"/>
      <w:lvlText w:val=""/>
      <w:lvlJc w:val="left"/>
      <w:pPr>
        <w:ind w:left="5040" w:hanging="360"/>
      </w:pPr>
      <w:rPr>
        <w:rFonts w:ascii="Symbol" w:hAnsi="Symbol" w:hint="default"/>
      </w:rPr>
    </w:lvl>
    <w:lvl w:ilvl="7" w:tplc="806C3FD8">
      <w:start w:val="1"/>
      <w:numFmt w:val="bullet"/>
      <w:lvlText w:val="o"/>
      <w:lvlJc w:val="left"/>
      <w:pPr>
        <w:ind w:left="5760" w:hanging="360"/>
      </w:pPr>
      <w:rPr>
        <w:rFonts w:ascii="Courier New" w:hAnsi="Courier New" w:hint="default"/>
      </w:rPr>
    </w:lvl>
    <w:lvl w:ilvl="8" w:tplc="918ACA9A">
      <w:start w:val="1"/>
      <w:numFmt w:val="bullet"/>
      <w:lvlText w:val=""/>
      <w:lvlJc w:val="left"/>
      <w:pPr>
        <w:ind w:left="6480" w:hanging="360"/>
      </w:pPr>
      <w:rPr>
        <w:rFonts w:ascii="Wingdings" w:hAnsi="Wingdings" w:hint="default"/>
      </w:rPr>
    </w:lvl>
  </w:abstractNum>
  <w:abstractNum w:abstractNumId="19" w15:restartNumberingAfterBreak="0">
    <w:nsid w:val="47ADE598"/>
    <w:multiLevelType w:val="hybridMultilevel"/>
    <w:tmpl w:val="5D9EF0EC"/>
    <w:lvl w:ilvl="0" w:tplc="2CD6728C">
      <w:start w:val="1"/>
      <w:numFmt w:val="bullet"/>
      <w:lvlText w:val=""/>
      <w:lvlJc w:val="left"/>
      <w:pPr>
        <w:ind w:left="720" w:hanging="360"/>
      </w:pPr>
      <w:rPr>
        <w:rFonts w:ascii="Symbol" w:hAnsi="Symbol" w:hint="default"/>
      </w:rPr>
    </w:lvl>
    <w:lvl w:ilvl="1" w:tplc="E2B842BA">
      <w:start w:val="1"/>
      <w:numFmt w:val="bullet"/>
      <w:lvlText w:val="o"/>
      <w:lvlJc w:val="left"/>
      <w:pPr>
        <w:ind w:left="1440" w:hanging="360"/>
      </w:pPr>
      <w:rPr>
        <w:rFonts w:ascii="Courier New" w:hAnsi="Courier New" w:hint="default"/>
      </w:rPr>
    </w:lvl>
    <w:lvl w:ilvl="2" w:tplc="6176741A">
      <w:start w:val="1"/>
      <w:numFmt w:val="bullet"/>
      <w:lvlText w:val=""/>
      <w:lvlJc w:val="left"/>
      <w:pPr>
        <w:ind w:left="2160" w:hanging="360"/>
      </w:pPr>
      <w:rPr>
        <w:rFonts w:ascii="Wingdings" w:hAnsi="Wingdings" w:hint="default"/>
      </w:rPr>
    </w:lvl>
    <w:lvl w:ilvl="3" w:tplc="7E783F50">
      <w:start w:val="1"/>
      <w:numFmt w:val="bullet"/>
      <w:lvlText w:val=""/>
      <w:lvlJc w:val="left"/>
      <w:pPr>
        <w:ind w:left="2880" w:hanging="360"/>
      </w:pPr>
      <w:rPr>
        <w:rFonts w:ascii="Symbol" w:hAnsi="Symbol" w:hint="default"/>
      </w:rPr>
    </w:lvl>
    <w:lvl w:ilvl="4" w:tplc="697043AA">
      <w:start w:val="1"/>
      <w:numFmt w:val="bullet"/>
      <w:lvlText w:val="o"/>
      <w:lvlJc w:val="left"/>
      <w:pPr>
        <w:ind w:left="3600" w:hanging="360"/>
      </w:pPr>
      <w:rPr>
        <w:rFonts w:ascii="Courier New" w:hAnsi="Courier New" w:hint="default"/>
      </w:rPr>
    </w:lvl>
    <w:lvl w:ilvl="5" w:tplc="2E1E818A">
      <w:start w:val="1"/>
      <w:numFmt w:val="bullet"/>
      <w:lvlText w:val=""/>
      <w:lvlJc w:val="left"/>
      <w:pPr>
        <w:ind w:left="4320" w:hanging="360"/>
      </w:pPr>
      <w:rPr>
        <w:rFonts w:ascii="Wingdings" w:hAnsi="Wingdings" w:hint="default"/>
      </w:rPr>
    </w:lvl>
    <w:lvl w:ilvl="6" w:tplc="F92EEE62">
      <w:start w:val="1"/>
      <w:numFmt w:val="bullet"/>
      <w:lvlText w:val=""/>
      <w:lvlJc w:val="left"/>
      <w:pPr>
        <w:ind w:left="5040" w:hanging="360"/>
      </w:pPr>
      <w:rPr>
        <w:rFonts w:ascii="Symbol" w:hAnsi="Symbol" w:hint="default"/>
      </w:rPr>
    </w:lvl>
    <w:lvl w:ilvl="7" w:tplc="B29CBC3E">
      <w:start w:val="1"/>
      <w:numFmt w:val="bullet"/>
      <w:lvlText w:val="o"/>
      <w:lvlJc w:val="left"/>
      <w:pPr>
        <w:ind w:left="5760" w:hanging="360"/>
      </w:pPr>
      <w:rPr>
        <w:rFonts w:ascii="Courier New" w:hAnsi="Courier New" w:hint="default"/>
      </w:rPr>
    </w:lvl>
    <w:lvl w:ilvl="8" w:tplc="2210341E">
      <w:start w:val="1"/>
      <w:numFmt w:val="bullet"/>
      <w:lvlText w:val=""/>
      <w:lvlJc w:val="left"/>
      <w:pPr>
        <w:ind w:left="6480" w:hanging="360"/>
      </w:pPr>
      <w:rPr>
        <w:rFonts w:ascii="Wingdings" w:hAnsi="Wingdings" w:hint="default"/>
      </w:rPr>
    </w:lvl>
  </w:abstractNum>
  <w:abstractNum w:abstractNumId="2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 w15:restartNumberingAfterBreak="0">
    <w:nsid w:val="5B818FDB"/>
    <w:multiLevelType w:val="hybridMultilevel"/>
    <w:tmpl w:val="B7E41EEE"/>
    <w:lvl w:ilvl="0" w:tplc="E8140B24">
      <w:start w:val="1"/>
      <w:numFmt w:val="bullet"/>
      <w:lvlText w:val=""/>
      <w:lvlJc w:val="left"/>
      <w:pPr>
        <w:ind w:left="360" w:hanging="360"/>
      </w:pPr>
      <w:rPr>
        <w:rFonts w:ascii="Symbol" w:hAnsi="Symbol" w:hint="default"/>
      </w:rPr>
    </w:lvl>
    <w:lvl w:ilvl="1" w:tplc="A5F67E1E">
      <w:start w:val="1"/>
      <w:numFmt w:val="bullet"/>
      <w:lvlText w:val="o"/>
      <w:lvlJc w:val="left"/>
      <w:pPr>
        <w:ind w:left="1440" w:hanging="360"/>
      </w:pPr>
      <w:rPr>
        <w:rFonts w:ascii="Courier New" w:hAnsi="Courier New" w:hint="default"/>
      </w:rPr>
    </w:lvl>
    <w:lvl w:ilvl="2" w:tplc="CD7ED69C">
      <w:start w:val="1"/>
      <w:numFmt w:val="bullet"/>
      <w:lvlText w:val=""/>
      <w:lvlJc w:val="left"/>
      <w:pPr>
        <w:ind w:left="2160" w:hanging="360"/>
      </w:pPr>
      <w:rPr>
        <w:rFonts w:ascii="Wingdings" w:hAnsi="Wingdings" w:hint="default"/>
      </w:rPr>
    </w:lvl>
    <w:lvl w:ilvl="3" w:tplc="A238C208">
      <w:start w:val="1"/>
      <w:numFmt w:val="bullet"/>
      <w:lvlText w:val=""/>
      <w:lvlJc w:val="left"/>
      <w:pPr>
        <w:ind w:left="2880" w:hanging="360"/>
      </w:pPr>
      <w:rPr>
        <w:rFonts w:ascii="Symbol" w:hAnsi="Symbol" w:hint="default"/>
      </w:rPr>
    </w:lvl>
    <w:lvl w:ilvl="4" w:tplc="5BECF21A">
      <w:start w:val="1"/>
      <w:numFmt w:val="bullet"/>
      <w:lvlText w:val="o"/>
      <w:lvlJc w:val="left"/>
      <w:pPr>
        <w:ind w:left="3600" w:hanging="360"/>
      </w:pPr>
      <w:rPr>
        <w:rFonts w:ascii="Courier New" w:hAnsi="Courier New" w:hint="default"/>
      </w:rPr>
    </w:lvl>
    <w:lvl w:ilvl="5" w:tplc="6388F23E">
      <w:start w:val="1"/>
      <w:numFmt w:val="bullet"/>
      <w:lvlText w:val=""/>
      <w:lvlJc w:val="left"/>
      <w:pPr>
        <w:ind w:left="4320" w:hanging="360"/>
      </w:pPr>
      <w:rPr>
        <w:rFonts w:ascii="Wingdings" w:hAnsi="Wingdings" w:hint="default"/>
      </w:rPr>
    </w:lvl>
    <w:lvl w:ilvl="6" w:tplc="B8EA827C">
      <w:start w:val="1"/>
      <w:numFmt w:val="bullet"/>
      <w:lvlText w:val=""/>
      <w:lvlJc w:val="left"/>
      <w:pPr>
        <w:ind w:left="5040" w:hanging="360"/>
      </w:pPr>
      <w:rPr>
        <w:rFonts w:ascii="Symbol" w:hAnsi="Symbol" w:hint="default"/>
      </w:rPr>
    </w:lvl>
    <w:lvl w:ilvl="7" w:tplc="69206FDC">
      <w:start w:val="1"/>
      <w:numFmt w:val="bullet"/>
      <w:lvlText w:val="o"/>
      <w:lvlJc w:val="left"/>
      <w:pPr>
        <w:ind w:left="5760" w:hanging="360"/>
      </w:pPr>
      <w:rPr>
        <w:rFonts w:ascii="Courier New" w:hAnsi="Courier New" w:hint="default"/>
      </w:rPr>
    </w:lvl>
    <w:lvl w:ilvl="8" w:tplc="E342F978">
      <w:start w:val="1"/>
      <w:numFmt w:val="bullet"/>
      <w:lvlText w:val=""/>
      <w:lvlJc w:val="left"/>
      <w:pPr>
        <w:ind w:left="6480" w:hanging="360"/>
      </w:pPr>
      <w:rPr>
        <w:rFonts w:ascii="Wingdings" w:hAnsi="Wingdings" w:hint="default"/>
      </w:rPr>
    </w:lvl>
  </w:abstractNum>
  <w:abstractNum w:abstractNumId="22" w15:restartNumberingAfterBreak="0">
    <w:nsid w:val="5DCC40FD"/>
    <w:multiLevelType w:val="hybridMultilevel"/>
    <w:tmpl w:val="4E28EC5C"/>
    <w:lvl w:ilvl="0" w:tplc="1ABC0402">
      <w:start w:val="1"/>
      <w:numFmt w:val="bullet"/>
      <w:lvlText w:val=""/>
      <w:lvlJc w:val="left"/>
      <w:pPr>
        <w:ind w:left="360" w:hanging="360"/>
      </w:pPr>
      <w:rPr>
        <w:rFonts w:ascii="Symbol" w:hAnsi="Symbol" w:hint="default"/>
      </w:rPr>
    </w:lvl>
    <w:lvl w:ilvl="1" w:tplc="23E0AF1C">
      <w:start w:val="1"/>
      <w:numFmt w:val="bullet"/>
      <w:lvlText w:val="o"/>
      <w:lvlJc w:val="left"/>
      <w:pPr>
        <w:ind w:left="1440" w:hanging="360"/>
      </w:pPr>
      <w:rPr>
        <w:rFonts w:ascii="Courier New" w:hAnsi="Courier New" w:hint="default"/>
      </w:rPr>
    </w:lvl>
    <w:lvl w:ilvl="2" w:tplc="5F5E25F4">
      <w:start w:val="1"/>
      <w:numFmt w:val="bullet"/>
      <w:lvlText w:val=""/>
      <w:lvlJc w:val="left"/>
      <w:pPr>
        <w:ind w:left="2160" w:hanging="360"/>
      </w:pPr>
      <w:rPr>
        <w:rFonts w:ascii="Wingdings" w:hAnsi="Wingdings" w:hint="default"/>
      </w:rPr>
    </w:lvl>
    <w:lvl w:ilvl="3" w:tplc="5B10D8BA">
      <w:start w:val="1"/>
      <w:numFmt w:val="bullet"/>
      <w:lvlText w:val=""/>
      <w:lvlJc w:val="left"/>
      <w:pPr>
        <w:ind w:left="2880" w:hanging="360"/>
      </w:pPr>
      <w:rPr>
        <w:rFonts w:ascii="Symbol" w:hAnsi="Symbol" w:hint="default"/>
      </w:rPr>
    </w:lvl>
    <w:lvl w:ilvl="4" w:tplc="F5CC487A">
      <w:start w:val="1"/>
      <w:numFmt w:val="bullet"/>
      <w:lvlText w:val="o"/>
      <w:lvlJc w:val="left"/>
      <w:pPr>
        <w:ind w:left="3600" w:hanging="360"/>
      </w:pPr>
      <w:rPr>
        <w:rFonts w:ascii="Courier New" w:hAnsi="Courier New" w:hint="default"/>
      </w:rPr>
    </w:lvl>
    <w:lvl w:ilvl="5" w:tplc="C7C2121E">
      <w:start w:val="1"/>
      <w:numFmt w:val="bullet"/>
      <w:lvlText w:val=""/>
      <w:lvlJc w:val="left"/>
      <w:pPr>
        <w:ind w:left="4320" w:hanging="360"/>
      </w:pPr>
      <w:rPr>
        <w:rFonts w:ascii="Wingdings" w:hAnsi="Wingdings" w:hint="default"/>
      </w:rPr>
    </w:lvl>
    <w:lvl w:ilvl="6" w:tplc="74427ECC">
      <w:start w:val="1"/>
      <w:numFmt w:val="bullet"/>
      <w:lvlText w:val=""/>
      <w:lvlJc w:val="left"/>
      <w:pPr>
        <w:ind w:left="5040" w:hanging="360"/>
      </w:pPr>
      <w:rPr>
        <w:rFonts w:ascii="Symbol" w:hAnsi="Symbol" w:hint="default"/>
      </w:rPr>
    </w:lvl>
    <w:lvl w:ilvl="7" w:tplc="B8288B22">
      <w:start w:val="1"/>
      <w:numFmt w:val="bullet"/>
      <w:lvlText w:val="o"/>
      <w:lvlJc w:val="left"/>
      <w:pPr>
        <w:ind w:left="5760" w:hanging="360"/>
      </w:pPr>
      <w:rPr>
        <w:rFonts w:ascii="Courier New" w:hAnsi="Courier New" w:hint="default"/>
      </w:rPr>
    </w:lvl>
    <w:lvl w:ilvl="8" w:tplc="258CB088">
      <w:start w:val="1"/>
      <w:numFmt w:val="bullet"/>
      <w:lvlText w:val=""/>
      <w:lvlJc w:val="left"/>
      <w:pPr>
        <w:ind w:left="6480" w:hanging="360"/>
      </w:pPr>
      <w:rPr>
        <w:rFonts w:ascii="Wingdings" w:hAnsi="Wingdings" w:hint="default"/>
      </w:rPr>
    </w:lvl>
  </w:abstractNum>
  <w:abstractNum w:abstractNumId="2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4" w15:restartNumberingAfterBreak="0">
    <w:nsid w:val="6FF4BDCC"/>
    <w:multiLevelType w:val="hybridMultilevel"/>
    <w:tmpl w:val="B40A7BB6"/>
    <w:lvl w:ilvl="0" w:tplc="7C24E73E">
      <w:start w:val="1"/>
      <w:numFmt w:val="bullet"/>
      <w:lvlText w:val=""/>
      <w:lvlJc w:val="left"/>
      <w:pPr>
        <w:ind w:left="720" w:hanging="360"/>
      </w:pPr>
      <w:rPr>
        <w:rFonts w:ascii="Symbol" w:hAnsi="Symbol" w:hint="default"/>
      </w:rPr>
    </w:lvl>
    <w:lvl w:ilvl="1" w:tplc="ED0EB7F0">
      <w:start w:val="1"/>
      <w:numFmt w:val="bullet"/>
      <w:lvlText w:val="o"/>
      <w:lvlJc w:val="left"/>
      <w:pPr>
        <w:ind w:left="1440" w:hanging="360"/>
      </w:pPr>
      <w:rPr>
        <w:rFonts w:ascii="Courier New" w:hAnsi="Courier New" w:hint="default"/>
      </w:rPr>
    </w:lvl>
    <w:lvl w:ilvl="2" w:tplc="121C1A5A">
      <w:start w:val="1"/>
      <w:numFmt w:val="bullet"/>
      <w:lvlText w:val=""/>
      <w:lvlJc w:val="left"/>
      <w:pPr>
        <w:ind w:left="2160" w:hanging="360"/>
      </w:pPr>
      <w:rPr>
        <w:rFonts w:ascii="Wingdings" w:hAnsi="Wingdings" w:hint="default"/>
      </w:rPr>
    </w:lvl>
    <w:lvl w:ilvl="3" w:tplc="665C6648">
      <w:start w:val="1"/>
      <w:numFmt w:val="bullet"/>
      <w:lvlText w:val=""/>
      <w:lvlJc w:val="left"/>
      <w:pPr>
        <w:ind w:left="2880" w:hanging="360"/>
      </w:pPr>
      <w:rPr>
        <w:rFonts w:ascii="Symbol" w:hAnsi="Symbol" w:hint="default"/>
      </w:rPr>
    </w:lvl>
    <w:lvl w:ilvl="4" w:tplc="397CB858">
      <w:start w:val="1"/>
      <w:numFmt w:val="bullet"/>
      <w:lvlText w:val="o"/>
      <w:lvlJc w:val="left"/>
      <w:pPr>
        <w:ind w:left="3600" w:hanging="360"/>
      </w:pPr>
      <w:rPr>
        <w:rFonts w:ascii="Courier New" w:hAnsi="Courier New" w:hint="default"/>
      </w:rPr>
    </w:lvl>
    <w:lvl w:ilvl="5" w:tplc="BDEA654C">
      <w:start w:val="1"/>
      <w:numFmt w:val="bullet"/>
      <w:lvlText w:val=""/>
      <w:lvlJc w:val="left"/>
      <w:pPr>
        <w:ind w:left="4320" w:hanging="360"/>
      </w:pPr>
      <w:rPr>
        <w:rFonts w:ascii="Wingdings" w:hAnsi="Wingdings" w:hint="default"/>
      </w:rPr>
    </w:lvl>
    <w:lvl w:ilvl="6" w:tplc="87426DA6">
      <w:start w:val="1"/>
      <w:numFmt w:val="bullet"/>
      <w:lvlText w:val=""/>
      <w:lvlJc w:val="left"/>
      <w:pPr>
        <w:ind w:left="5040" w:hanging="360"/>
      </w:pPr>
      <w:rPr>
        <w:rFonts w:ascii="Symbol" w:hAnsi="Symbol" w:hint="default"/>
      </w:rPr>
    </w:lvl>
    <w:lvl w:ilvl="7" w:tplc="10923646">
      <w:start w:val="1"/>
      <w:numFmt w:val="bullet"/>
      <w:lvlText w:val="o"/>
      <w:lvlJc w:val="left"/>
      <w:pPr>
        <w:ind w:left="5760" w:hanging="360"/>
      </w:pPr>
      <w:rPr>
        <w:rFonts w:ascii="Courier New" w:hAnsi="Courier New" w:hint="default"/>
      </w:rPr>
    </w:lvl>
    <w:lvl w:ilvl="8" w:tplc="A822B136">
      <w:start w:val="1"/>
      <w:numFmt w:val="bullet"/>
      <w:lvlText w:val=""/>
      <w:lvlJc w:val="left"/>
      <w:pPr>
        <w:ind w:left="6480" w:hanging="360"/>
      </w:pPr>
      <w:rPr>
        <w:rFonts w:ascii="Wingdings" w:hAnsi="Wingdings" w:hint="default"/>
      </w:rPr>
    </w:lvl>
  </w:abstractNum>
  <w:abstractNum w:abstractNumId="25"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70056848">
    <w:abstractNumId w:val="19"/>
  </w:num>
  <w:num w:numId="2" w16cid:durableId="1941181692">
    <w:abstractNumId w:val="14"/>
  </w:num>
  <w:num w:numId="3" w16cid:durableId="837765784">
    <w:abstractNumId w:val="24"/>
  </w:num>
  <w:num w:numId="4" w16cid:durableId="828986908">
    <w:abstractNumId w:val="10"/>
  </w:num>
  <w:num w:numId="5" w16cid:durableId="386883902">
    <w:abstractNumId w:val="11"/>
  </w:num>
  <w:num w:numId="6" w16cid:durableId="1088499952">
    <w:abstractNumId w:val="9"/>
  </w:num>
  <w:num w:numId="7" w16cid:durableId="1020933245">
    <w:abstractNumId w:val="16"/>
  </w:num>
  <w:num w:numId="8" w16cid:durableId="1713189281">
    <w:abstractNumId w:val="18"/>
  </w:num>
  <w:num w:numId="9" w16cid:durableId="1206065374">
    <w:abstractNumId w:val="8"/>
  </w:num>
  <w:num w:numId="10" w16cid:durableId="247807502">
    <w:abstractNumId w:val="21"/>
  </w:num>
  <w:num w:numId="11" w16cid:durableId="1142506427">
    <w:abstractNumId w:val="17"/>
  </w:num>
  <w:num w:numId="12" w16cid:durableId="1816992885">
    <w:abstractNumId w:val="22"/>
  </w:num>
  <w:num w:numId="13" w16cid:durableId="135805943">
    <w:abstractNumId w:val="7"/>
  </w:num>
  <w:num w:numId="14" w16cid:durableId="163252871">
    <w:abstractNumId w:val="15"/>
  </w:num>
  <w:num w:numId="15" w16cid:durableId="612400203">
    <w:abstractNumId w:val="4"/>
  </w:num>
  <w:num w:numId="16" w16cid:durableId="1633486574">
    <w:abstractNumId w:val="3"/>
  </w:num>
  <w:num w:numId="17" w16cid:durableId="1191722557">
    <w:abstractNumId w:val="2"/>
  </w:num>
  <w:num w:numId="18" w16cid:durableId="176047288">
    <w:abstractNumId w:val="1"/>
  </w:num>
  <w:num w:numId="19" w16cid:durableId="1770004728">
    <w:abstractNumId w:val="0"/>
  </w:num>
  <w:num w:numId="20" w16cid:durableId="1740859275">
    <w:abstractNumId w:val="25"/>
  </w:num>
  <w:num w:numId="21" w16cid:durableId="1192379409">
    <w:abstractNumId w:val="13"/>
  </w:num>
  <w:num w:numId="22" w16cid:durableId="36395726">
    <w:abstractNumId w:val="26"/>
  </w:num>
  <w:num w:numId="23" w16cid:durableId="1137916699">
    <w:abstractNumId w:val="6"/>
  </w:num>
  <w:num w:numId="24" w16cid:durableId="1154492177">
    <w:abstractNumId w:val="20"/>
  </w:num>
  <w:num w:numId="25" w16cid:durableId="1288008004">
    <w:abstractNumId w:val="12"/>
  </w:num>
  <w:num w:numId="26" w16cid:durableId="781070580">
    <w:abstractNumId w:val="5"/>
  </w:num>
  <w:num w:numId="27" w16cid:durableId="10142640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F4"/>
    <w:rsid w:val="001B40D5"/>
    <w:rsid w:val="001B66F4"/>
    <w:rsid w:val="002902B5"/>
    <w:rsid w:val="00301152"/>
    <w:rsid w:val="004907C3"/>
    <w:rsid w:val="00B2DB68"/>
    <w:rsid w:val="00DF2A76"/>
    <w:rsid w:val="014DE7D5"/>
    <w:rsid w:val="022377BF"/>
    <w:rsid w:val="0290D0F8"/>
    <w:rsid w:val="04A9F9B3"/>
    <w:rsid w:val="04D9D000"/>
    <w:rsid w:val="05E7ACC3"/>
    <w:rsid w:val="0715A52B"/>
    <w:rsid w:val="0773DAC6"/>
    <w:rsid w:val="077FE930"/>
    <w:rsid w:val="07B1708F"/>
    <w:rsid w:val="07D1EA55"/>
    <w:rsid w:val="08D767C7"/>
    <w:rsid w:val="0A62BE8E"/>
    <w:rsid w:val="0ACECA83"/>
    <w:rsid w:val="0AE4F918"/>
    <w:rsid w:val="0AF6DFEA"/>
    <w:rsid w:val="0DCD816B"/>
    <w:rsid w:val="0E89CDAF"/>
    <w:rsid w:val="0F1EE921"/>
    <w:rsid w:val="0FA026AD"/>
    <w:rsid w:val="104A381A"/>
    <w:rsid w:val="11845D36"/>
    <w:rsid w:val="127C9678"/>
    <w:rsid w:val="12C10E0C"/>
    <w:rsid w:val="134E00BC"/>
    <w:rsid w:val="13C37E56"/>
    <w:rsid w:val="16C07958"/>
    <w:rsid w:val="195E61DC"/>
    <w:rsid w:val="19B80D96"/>
    <w:rsid w:val="1A501B32"/>
    <w:rsid w:val="1B14DAB2"/>
    <w:rsid w:val="1B23CA80"/>
    <w:rsid w:val="1B48334C"/>
    <w:rsid w:val="1C4262A4"/>
    <w:rsid w:val="1C7BA9EF"/>
    <w:rsid w:val="1D3A6248"/>
    <w:rsid w:val="1E22C90A"/>
    <w:rsid w:val="1ECE6E63"/>
    <w:rsid w:val="1EEA0666"/>
    <w:rsid w:val="20D2152A"/>
    <w:rsid w:val="20FACF90"/>
    <w:rsid w:val="21B9F144"/>
    <w:rsid w:val="21E4247F"/>
    <w:rsid w:val="2406A138"/>
    <w:rsid w:val="25394E31"/>
    <w:rsid w:val="265AF7F8"/>
    <w:rsid w:val="265CE285"/>
    <w:rsid w:val="26629A53"/>
    <w:rsid w:val="2720B8A5"/>
    <w:rsid w:val="27228AC1"/>
    <w:rsid w:val="285B8BA8"/>
    <w:rsid w:val="28BDB8EB"/>
    <w:rsid w:val="28C6E157"/>
    <w:rsid w:val="28F53519"/>
    <w:rsid w:val="2932C1C5"/>
    <w:rsid w:val="2A36F3FA"/>
    <w:rsid w:val="2B433B2A"/>
    <w:rsid w:val="2B6115AE"/>
    <w:rsid w:val="2D53495C"/>
    <w:rsid w:val="2E0D75BD"/>
    <w:rsid w:val="2EAFB34B"/>
    <w:rsid w:val="2EB6C009"/>
    <w:rsid w:val="3147345E"/>
    <w:rsid w:val="32399A9D"/>
    <w:rsid w:val="32E477A3"/>
    <w:rsid w:val="34CC3F6E"/>
    <w:rsid w:val="377993F2"/>
    <w:rsid w:val="38DB68FE"/>
    <w:rsid w:val="39BFC56B"/>
    <w:rsid w:val="39F49516"/>
    <w:rsid w:val="3AB24C0D"/>
    <w:rsid w:val="3AF59024"/>
    <w:rsid w:val="3CE0ABBA"/>
    <w:rsid w:val="3E55F8B2"/>
    <w:rsid w:val="402EF2C8"/>
    <w:rsid w:val="406E0E75"/>
    <w:rsid w:val="40A7F8A5"/>
    <w:rsid w:val="417E3122"/>
    <w:rsid w:val="4197E892"/>
    <w:rsid w:val="42424AB1"/>
    <w:rsid w:val="42C17461"/>
    <w:rsid w:val="42C6DFE8"/>
    <w:rsid w:val="4339D9C5"/>
    <w:rsid w:val="446AA6F8"/>
    <w:rsid w:val="4553EA51"/>
    <w:rsid w:val="4643DCB4"/>
    <w:rsid w:val="46610E62"/>
    <w:rsid w:val="47054123"/>
    <w:rsid w:val="474F5A2B"/>
    <w:rsid w:val="478BA428"/>
    <w:rsid w:val="4901E8D1"/>
    <w:rsid w:val="49DFEA16"/>
    <w:rsid w:val="4A0C7E41"/>
    <w:rsid w:val="4AC70BA7"/>
    <w:rsid w:val="4AE8F510"/>
    <w:rsid w:val="4B21DC4D"/>
    <w:rsid w:val="4DBD7D8F"/>
    <w:rsid w:val="4EDA3A84"/>
    <w:rsid w:val="4F4C5111"/>
    <w:rsid w:val="4FBF1C36"/>
    <w:rsid w:val="50181E0E"/>
    <w:rsid w:val="502AA4BE"/>
    <w:rsid w:val="50467F75"/>
    <w:rsid w:val="51562E65"/>
    <w:rsid w:val="515F6F75"/>
    <w:rsid w:val="51FDDF74"/>
    <w:rsid w:val="527C7641"/>
    <w:rsid w:val="53FEC0C9"/>
    <w:rsid w:val="56ACF65F"/>
    <w:rsid w:val="572780F3"/>
    <w:rsid w:val="57ED3D5A"/>
    <w:rsid w:val="58683010"/>
    <w:rsid w:val="58DD2407"/>
    <w:rsid w:val="5927BF57"/>
    <w:rsid w:val="5AA1AF14"/>
    <w:rsid w:val="5AF6C4E2"/>
    <w:rsid w:val="5E87A97D"/>
    <w:rsid w:val="5F44A79C"/>
    <w:rsid w:val="5F5E74FF"/>
    <w:rsid w:val="61247A69"/>
    <w:rsid w:val="6287E0D9"/>
    <w:rsid w:val="62FDC126"/>
    <w:rsid w:val="6311AF96"/>
    <w:rsid w:val="64E62726"/>
    <w:rsid w:val="64E7F5B3"/>
    <w:rsid w:val="64F77946"/>
    <w:rsid w:val="663771BE"/>
    <w:rsid w:val="67DD4315"/>
    <w:rsid w:val="686010AE"/>
    <w:rsid w:val="68D10BEE"/>
    <w:rsid w:val="6D2C33CE"/>
    <w:rsid w:val="6D443B37"/>
    <w:rsid w:val="6D4DD452"/>
    <w:rsid w:val="6D7F93ED"/>
    <w:rsid w:val="6D9E3C3E"/>
    <w:rsid w:val="6FB3771C"/>
    <w:rsid w:val="71335BD7"/>
    <w:rsid w:val="7149A77B"/>
    <w:rsid w:val="7176CF3B"/>
    <w:rsid w:val="71856EA7"/>
    <w:rsid w:val="719AAEF4"/>
    <w:rsid w:val="72206717"/>
    <w:rsid w:val="7236FCFF"/>
    <w:rsid w:val="7237C9AC"/>
    <w:rsid w:val="729E0A04"/>
    <w:rsid w:val="73F11F2B"/>
    <w:rsid w:val="7481717B"/>
    <w:rsid w:val="75EA2FFF"/>
    <w:rsid w:val="75EEC551"/>
    <w:rsid w:val="76D356E6"/>
    <w:rsid w:val="76E6526B"/>
    <w:rsid w:val="76EB9BD2"/>
    <w:rsid w:val="77076191"/>
    <w:rsid w:val="775A8D39"/>
    <w:rsid w:val="78606DCB"/>
    <w:rsid w:val="7874042C"/>
    <w:rsid w:val="7AD56AF1"/>
    <w:rsid w:val="7AE7DA47"/>
    <w:rsid w:val="7C436E7C"/>
    <w:rsid w:val="7C667358"/>
    <w:rsid w:val="7C71859E"/>
    <w:rsid w:val="7D4B1B4A"/>
    <w:rsid w:val="7DCF1B03"/>
    <w:rsid w:val="7E6C9CCA"/>
    <w:rsid w:val="7E8DCAD2"/>
    <w:rsid w:val="7F199541"/>
    <w:rsid w:val="7F60F7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917133"/>
  <w14:defaultImageDpi w14:val="96"/>
  <w15:docId w15:val="{8331B67D-6318-4C18-88FA-E16C8CC6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6F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B66F4"/>
    <w:pPr>
      <w:spacing w:before="360" w:after="60"/>
      <w:outlineLvl w:val="0"/>
    </w:pPr>
    <w:rPr>
      <w:sz w:val="32"/>
    </w:rPr>
  </w:style>
  <w:style w:type="paragraph" w:styleId="Heading2">
    <w:name w:val="heading 2"/>
    <w:basedOn w:val="HeadingBase"/>
    <w:next w:val="BodyText"/>
    <w:link w:val="Heading2Char"/>
    <w:qFormat/>
    <w:rsid w:val="001B66F4"/>
    <w:pPr>
      <w:keepLines/>
      <w:spacing w:before="240" w:after="120"/>
      <w:outlineLvl w:val="1"/>
    </w:pPr>
    <w:rPr>
      <w:sz w:val="28"/>
      <w:szCs w:val="40"/>
    </w:rPr>
  </w:style>
  <w:style w:type="paragraph" w:styleId="Heading3">
    <w:name w:val="heading 3"/>
    <w:basedOn w:val="HeadingBase"/>
    <w:next w:val="BodyText"/>
    <w:link w:val="Heading3Char"/>
    <w:qFormat/>
    <w:rsid w:val="001B66F4"/>
    <w:pPr>
      <w:spacing w:before="180" w:after="120"/>
      <w:outlineLvl w:val="2"/>
    </w:pPr>
    <w:rPr>
      <w:spacing w:val="-10"/>
      <w:kern w:val="32"/>
    </w:rPr>
  </w:style>
  <w:style w:type="paragraph" w:styleId="Heading4">
    <w:name w:val="heading 4"/>
    <w:basedOn w:val="HeadingBase"/>
    <w:next w:val="BodyText"/>
    <w:link w:val="Heading4Char"/>
    <w:qFormat/>
    <w:rsid w:val="001B66F4"/>
    <w:pPr>
      <w:spacing w:before="160" w:after="120"/>
      <w:outlineLvl w:val="3"/>
    </w:pPr>
    <w:rPr>
      <w:sz w:val="22"/>
    </w:rPr>
  </w:style>
  <w:style w:type="paragraph" w:styleId="Heading5">
    <w:name w:val="heading 5"/>
    <w:basedOn w:val="HeadingBase"/>
    <w:next w:val="Normal"/>
    <w:link w:val="Heading5Char"/>
    <w:qFormat/>
    <w:rsid w:val="001B66F4"/>
    <w:pPr>
      <w:spacing w:before="80"/>
      <w:outlineLvl w:val="4"/>
    </w:pPr>
    <w:rPr>
      <w:color w:val="918585"/>
      <w:sz w:val="20"/>
    </w:rPr>
  </w:style>
  <w:style w:type="paragraph" w:styleId="Heading6">
    <w:name w:val="heading 6"/>
    <w:basedOn w:val="HeadingBase"/>
    <w:next w:val="Normal"/>
    <w:link w:val="Heading6Char"/>
    <w:qFormat/>
    <w:rsid w:val="001B66F4"/>
    <w:pPr>
      <w:spacing w:before="60"/>
      <w:outlineLvl w:val="5"/>
    </w:pPr>
    <w:rPr>
      <w:color w:val="918585"/>
      <w:sz w:val="20"/>
    </w:rPr>
  </w:style>
  <w:style w:type="paragraph" w:styleId="Heading7">
    <w:name w:val="heading 7"/>
    <w:basedOn w:val="Normal"/>
    <w:next w:val="Normal"/>
    <w:link w:val="Heading7Char"/>
    <w:qFormat/>
    <w:rsid w:val="001B66F4"/>
    <w:pPr>
      <w:ind w:left="720"/>
      <w:outlineLvl w:val="6"/>
    </w:pPr>
    <w:rPr>
      <w:i/>
    </w:rPr>
  </w:style>
  <w:style w:type="paragraph" w:styleId="Heading8">
    <w:name w:val="heading 8"/>
    <w:basedOn w:val="Normal"/>
    <w:next w:val="Normal"/>
    <w:link w:val="Heading8Char"/>
    <w:qFormat/>
    <w:rsid w:val="001B66F4"/>
    <w:pPr>
      <w:ind w:left="720"/>
      <w:outlineLvl w:val="7"/>
    </w:pPr>
    <w:rPr>
      <w:i/>
    </w:rPr>
  </w:style>
  <w:style w:type="paragraph" w:styleId="Heading9">
    <w:name w:val="heading 9"/>
    <w:basedOn w:val="Normal"/>
    <w:next w:val="Normal"/>
    <w:link w:val="Heading9Char"/>
    <w:qFormat/>
    <w:rsid w:val="001B66F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6F4"/>
    <w:rPr>
      <w:rFonts w:ascii="Times New Roman" w:eastAsia="Times New Roman" w:hAnsi="Times New Roman" w:cs="Times New Roman"/>
      <w:b/>
      <w:sz w:val="32"/>
      <w:szCs w:val="20"/>
      <w:lang w:eastAsia="en-US"/>
    </w:rPr>
  </w:style>
  <w:style w:type="paragraph" w:styleId="BodyText">
    <w:name w:val="Body Text"/>
    <w:basedOn w:val="Normal"/>
    <w:link w:val="BodyTextChar"/>
    <w:rsid w:val="001B66F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B66F4"/>
    <w:rPr>
      <w:rFonts w:ascii="Times New Roman" w:eastAsia="Times New Roman" w:hAnsi="Times New Roman" w:cs="Times New Roman"/>
      <w:sz w:val="24"/>
      <w:lang w:eastAsia="en-US"/>
    </w:rPr>
  </w:style>
  <w:style w:type="character" w:customStyle="1" w:styleId="SpecialBold">
    <w:name w:val="Special Bold"/>
    <w:basedOn w:val="DefaultParagraphFont"/>
    <w:rsid w:val="001B66F4"/>
    <w:rPr>
      <w:b/>
      <w:spacing w:val="0"/>
    </w:rPr>
  </w:style>
  <w:style w:type="character" w:styleId="Emphasis">
    <w:name w:val="Emphasis"/>
    <w:basedOn w:val="DefaultParagraphFont"/>
    <w:qFormat/>
    <w:rsid w:val="001B66F4"/>
    <w:rPr>
      <w:i/>
    </w:rPr>
  </w:style>
  <w:style w:type="paragraph" w:customStyle="1" w:styleId="SuperHeading">
    <w:name w:val="SuperHeading"/>
    <w:basedOn w:val="Normal"/>
    <w:rsid w:val="001B66F4"/>
    <w:pPr>
      <w:spacing w:before="240" w:after="120"/>
      <w:outlineLvl w:val="0"/>
    </w:pPr>
    <w:rPr>
      <w:rFonts w:ascii="Times New Roman" w:hAnsi="Times New Roman"/>
      <w:b/>
      <w:sz w:val="32"/>
    </w:rPr>
  </w:style>
  <w:style w:type="paragraph" w:customStyle="1" w:styleId="AllowPageBreak">
    <w:name w:val="AllowPageBreak"/>
    <w:rsid w:val="001B66F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B66F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B66F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B66F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B66F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B66F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B66F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B66F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B66F4"/>
    <w:rPr>
      <w:rFonts w:ascii="Courier New" w:eastAsia="Times New Roman" w:hAnsi="Courier New" w:cs="Times New Roman"/>
      <w:i/>
      <w:szCs w:val="20"/>
      <w:lang w:eastAsia="en-US"/>
    </w:rPr>
  </w:style>
  <w:style w:type="paragraph" w:customStyle="1" w:styleId="HeadingBase">
    <w:name w:val="Heading Base"/>
    <w:rsid w:val="001B66F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B66F4"/>
    <w:pPr>
      <w:tabs>
        <w:tab w:val="right" w:leader="dot" w:pos="9072"/>
      </w:tabs>
      <w:ind w:left="567"/>
    </w:pPr>
    <w:rPr>
      <w:szCs w:val="22"/>
    </w:rPr>
  </w:style>
  <w:style w:type="paragraph" w:customStyle="1" w:styleId="TOCBase">
    <w:name w:val="TOC Base"/>
    <w:rsid w:val="001B66F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B66F4"/>
    <w:pPr>
      <w:tabs>
        <w:tab w:val="right" w:leader="dot" w:pos="9072"/>
      </w:tabs>
      <w:spacing w:before="40" w:after="40"/>
      <w:ind w:left="284"/>
    </w:pPr>
    <w:rPr>
      <w:rFonts w:ascii="Times New Roman" w:hAnsi="Times New Roman"/>
    </w:rPr>
  </w:style>
  <w:style w:type="paragraph" w:styleId="TOC1">
    <w:name w:val="toc 1"/>
    <w:basedOn w:val="TOCBase"/>
    <w:next w:val="Normal"/>
    <w:rsid w:val="001B66F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B66F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B66F4"/>
    <w:rPr>
      <w:rFonts w:ascii="Times New Roman" w:eastAsia="Times New Roman" w:hAnsi="Times New Roman" w:cs="Times New Roman"/>
      <w:sz w:val="16"/>
      <w:lang w:eastAsia="en-US"/>
    </w:rPr>
  </w:style>
  <w:style w:type="paragraph" w:styleId="Title">
    <w:name w:val="Title"/>
    <w:basedOn w:val="HeadingBase"/>
    <w:link w:val="TitleChar"/>
    <w:qFormat/>
    <w:rsid w:val="001B66F4"/>
    <w:pPr>
      <w:spacing w:before="5040"/>
      <w:jc w:val="center"/>
    </w:pPr>
    <w:rPr>
      <w:sz w:val="48"/>
      <w:szCs w:val="72"/>
      <w:lang w:val="en-US"/>
    </w:rPr>
  </w:style>
  <w:style w:type="character" w:customStyle="1" w:styleId="TitleChar">
    <w:name w:val="Title Char"/>
    <w:basedOn w:val="DefaultParagraphFont"/>
    <w:link w:val="Title"/>
    <w:rsid w:val="001B66F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B66F4"/>
    <w:pPr>
      <w:tabs>
        <w:tab w:val="left" w:pos="3600"/>
        <w:tab w:val="left" w:pos="3958"/>
      </w:tabs>
    </w:pPr>
  </w:style>
  <w:style w:type="paragraph" w:styleId="List">
    <w:name w:val="List"/>
    <w:basedOn w:val="BodyText"/>
    <w:next w:val="BodyText"/>
    <w:rsid w:val="001B66F4"/>
    <w:pPr>
      <w:tabs>
        <w:tab w:val="left" w:pos="340"/>
      </w:tabs>
      <w:spacing w:before="60" w:after="60"/>
      <w:ind w:left="340" w:hanging="340"/>
    </w:pPr>
  </w:style>
  <w:style w:type="paragraph" w:styleId="ListBullet">
    <w:name w:val="List Bullet"/>
    <w:basedOn w:val="List"/>
    <w:rsid w:val="001B66F4"/>
    <w:pPr>
      <w:numPr>
        <w:numId w:val="24"/>
      </w:numPr>
      <w:tabs>
        <w:tab w:val="clear" w:pos="340"/>
      </w:tabs>
      <w:spacing w:before="40" w:after="40"/>
    </w:pPr>
  </w:style>
  <w:style w:type="paragraph" w:customStyle="1" w:styleId="Note">
    <w:name w:val="Note"/>
    <w:basedOn w:val="BodyText"/>
    <w:rsid w:val="001B66F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B66F4"/>
    <w:pPr>
      <w:framePr w:wrap="auto" w:hAnchor="text" w:y="6049"/>
    </w:pPr>
    <w:rPr>
      <w:color w:val="000000"/>
      <w:sz w:val="40"/>
    </w:rPr>
  </w:style>
  <w:style w:type="paragraph" w:customStyle="1" w:styleId="TOCTitle">
    <w:name w:val="TOCTitle"/>
    <w:basedOn w:val="Heading1"/>
    <w:rsid w:val="001B66F4"/>
    <w:pPr>
      <w:spacing w:after="240"/>
      <w:jc w:val="center"/>
      <w:outlineLvl w:val="9"/>
    </w:pPr>
    <w:rPr>
      <w:caps/>
    </w:rPr>
  </w:style>
  <w:style w:type="paragraph" w:customStyle="1" w:styleId="Version">
    <w:name w:val="Version"/>
    <w:rsid w:val="001B66F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B66F4"/>
    <w:pPr>
      <w:numPr>
        <w:numId w:val="25"/>
      </w:numPr>
      <w:tabs>
        <w:tab w:val="clear" w:pos="680"/>
      </w:tabs>
    </w:pPr>
  </w:style>
  <w:style w:type="paragraph" w:styleId="Index1">
    <w:name w:val="index 1"/>
    <w:basedOn w:val="Normal"/>
    <w:next w:val="Normal"/>
    <w:semiHidden/>
    <w:rsid w:val="001B66F4"/>
    <w:pPr>
      <w:keepNext w:val="0"/>
      <w:tabs>
        <w:tab w:val="right" w:pos="4176"/>
      </w:tabs>
      <w:ind w:left="198" w:hanging="198"/>
    </w:pPr>
    <w:rPr>
      <w:rFonts w:ascii="Garamond" w:hAnsi="Garamond"/>
    </w:rPr>
  </w:style>
  <w:style w:type="paragraph" w:styleId="IndexHeading">
    <w:name w:val="index heading"/>
    <w:basedOn w:val="Normal"/>
    <w:next w:val="Index1"/>
    <w:semiHidden/>
    <w:rsid w:val="001B66F4"/>
    <w:pPr>
      <w:spacing w:before="120" w:after="120"/>
    </w:pPr>
    <w:rPr>
      <w:rFonts w:ascii="Arial" w:hAnsi="Arial"/>
      <w:b/>
      <w:color w:val="918585"/>
      <w:sz w:val="24"/>
    </w:rPr>
  </w:style>
  <w:style w:type="paragraph" w:styleId="Header">
    <w:name w:val="header"/>
    <w:basedOn w:val="Normal"/>
    <w:link w:val="HeaderChar"/>
    <w:rsid w:val="001B66F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B66F4"/>
    <w:rPr>
      <w:rFonts w:ascii="Times New Roman" w:eastAsia="Times New Roman" w:hAnsi="Times New Roman" w:cs="Times New Roman"/>
      <w:sz w:val="16"/>
      <w:szCs w:val="20"/>
      <w:lang w:val="en-GB" w:eastAsia="en-US"/>
    </w:rPr>
  </w:style>
  <w:style w:type="paragraph" w:customStyle="1" w:styleId="Chapter">
    <w:name w:val="Chapter"/>
    <w:basedOn w:val="Normal"/>
    <w:rsid w:val="001B66F4"/>
    <w:pPr>
      <w:spacing w:before="240"/>
    </w:pPr>
    <w:rPr>
      <w:rFonts w:ascii="Times New Roman" w:hAnsi="Times New Roman"/>
      <w:smallCaps/>
      <w:spacing w:val="80"/>
      <w:sz w:val="28"/>
    </w:rPr>
  </w:style>
  <w:style w:type="paragraph" w:customStyle="1" w:styleId="InChapter">
    <w:name w:val="InChapter"/>
    <w:basedOn w:val="Heading3"/>
    <w:rsid w:val="001B66F4"/>
    <w:pPr>
      <w:spacing w:after="240"/>
      <w:outlineLvl w:val="9"/>
    </w:pPr>
    <w:rPr>
      <w:noProof/>
    </w:rPr>
  </w:style>
  <w:style w:type="paragraph" w:styleId="Index2">
    <w:name w:val="index 2"/>
    <w:basedOn w:val="Normal"/>
    <w:next w:val="Normal"/>
    <w:semiHidden/>
    <w:rsid w:val="001B66F4"/>
    <w:pPr>
      <w:tabs>
        <w:tab w:val="right" w:pos="4176"/>
      </w:tabs>
      <w:ind w:left="568" w:hanging="284"/>
    </w:pPr>
    <w:rPr>
      <w:rFonts w:ascii="Garamond" w:hAnsi="Garamond"/>
    </w:rPr>
  </w:style>
  <w:style w:type="paragraph" w:customStyle="1" w:styleId="Byline">
    <w:name w:val="Byline"/>
    <w:rsid w:val="001B66F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B66F4"/>
    <w:pPr>
      <w:tabs>
        <w:tab w:val="clear" w:pos="3600"/>
        <w:tab w:val="clear" w:pos="3958"/>
      </w:tabs>
      <w:jc w:val="right"/>
    </w:pPr>
  </w:style>
  <w:style w:type="paragraph" w:styleId="Caption">
    <w:name w:val="caption"/>
    <w:basedOn w:val="BodyText"/>
    <w:next w:val="Normal"/>
    <w:qFormat/>
    <w:rsid w:val="001B66F4"/>
    <w:pPr>
      <w:framePr w:w="2268" w:hSpace="181" w:vSpace="181" w:wrap="around" w:vAnchor="text" w:hAnchor="page" w:x="1135" w:y="285" w:anchorLock="1"/>
    </w:pPr>
    <w:rPr>
      <w:i/>
    </w:rPr>
  </w:style>
  <w:style w:type="paragraph" w:customStyle="1" w:styleId="MiniTOCTitle">
    <w:name w:val="MiniTOCTitle"/>
    <w:basedOn w:val="Heading4"/>
    <w:rsid w:val="001B66F4"/>
    <w:pPr>
      <w:spacing w:before="240"/>
      <w:outlineLvl w:val="9"/>
    </w:pPr>
    <w:rPr>
      <w:noProof/>
      <w:sz w:val="24"/>
    </w:rPr>
  </w:style>
  <w:style w:type="paragraph" w:customStyle="1" w:styleId="MiniTOCItem">
    <w:name w:val="MiniTOCItem"/>
    <w:basedOn w:val="ListBullet"/>
    <w:rsid w:val="001B66F4"/>
    <w:pPr>
      <w:numPr>
        <w:numId w:val="0"/>
      </w:numPr>
      <w:tabs>
        <w:tab w:val="right" w:leader="dot" w:pos="6521"/>
      </w:tabs>
      <w:spacing w:before="0" w:after="0"/>
    </w:pPr>
  </w:style>
  <w:style w:type="paragraph" w:customStyle="1" w:styleId="TOFTitle">
    <w:name w:val="TOFTitle"/>
    <w:basedOn w:val="TOCTitle"/>
    <w:rsid w:val="001B66F4"/>
  </w:style>
  <w:style w:type="paragraph" w:styleId="TableofFigures">
    <w:name w:val="table of figures"/>
    <w:basedOn w:val="Normal"/>
    <w:next w:val="Normal"/>
    <w:semiHidden/>
    <w:rsid w:val="001B66F4"/>
    <w:pPr>
      <w:tabs>
        <w:tab w:val="right" w:leader="dot" w:pos="9072"/>
      </w:tabs>
      <w:ind w:left="970" w:hanging="403"/>
    </w:pPr>
    <w:rPr>
      <w:rFonts w:ascii="Times New Roman" w:hAnsi="Times New Roman"/>
      <w:b/>
    </w:rPr>
  </w:style>
  <w:style w:type="paragraph" w:styleId="ListNumber">
    <w:name w:val="List Number"/>
    <w:basedOn w:val="List"/>
    <w:rsid w:val="001B66F4"/>
    <w:pPr>
      <w:numPr>
        <w:numId w:val="27"/>
      </w:numPr>
      <w:tabs>
        <w:tab w:val="clear" w:pos="340"/>
      </w:tabs>
    </w:pPr>
  </w:style>
  <w:style w:type="character" w:customStyle="1" w:styleId="WingdingSymbols">
    <w:name w:val="Wingding Symbols"/>
    <w:rsid w:val="001B66F4"/>
    <w:rPr>
      <w:rFonts w:ascii="Wingdings" w:hAnsi="Wingdings"/>
    </w:rPr>
  </w:style>
  <w:style w:type="paragraph" w:customStyle="1" w:styleId="TableHeading">
    <w:name w:val="Table Heading"/>
    <w:basedOn w:val="HeadingBase"/>
    <w:rsid w:val="001B66F4"/>
    <w:pPr>
      <w:keepLines/>
      <w:pBdr>
        <w:bottom w:val="single" w:sz="6" w:space="1" w:color="918585"/>
      </w:pBdr>
      <w:spacing w:before="240"/>
    </w:pPr>
  </w:style>
  <w:style w:type="character" w:customStyle="1" w:styleId="HotSpot">
    <w:name w:val="HotSpot"/>
    <w:rsid w:val="001B66F4"/>
    <w:rPr>
      <w:color w:val="0033CC"/>
      <w:u w:val="none"/>
    </w:rPr>
  </w:style>
  <w:style w:type="paragraph" w:customStyle="1" w:styleId="BodyTextRight">
    <w:name w:val="Body Text Right"/>
    <w:basedOn w:val="BodyText"/>
    <w:rsid w:val="001B66F4"/>
    <w:pPr>
      <w:spacing w:before="0" w:after="0"/>
      <w:jc w:val="right"/>
    </w:pPr>
  </w:style>
  <w:style w:type="paragraph" w:styleId="Index3">
    <w:name w:val="index 3"/>
    <w:basedOn w:val="ListNumber2"/>
    <w:next w:val="Normal"/>
    <w:semiHidden/>
    <w:rsid w:val="001B66F4"/>
    <w:pPr>
      <w:numPr>
        <w:numId w:val="0"/>
      </w:numPr>
      <w:tabs>
        <w:tab w:val="right" w:leader="dot" w:pos="4176"/>
      </w:tabs>
    </w:pPr>
  </w:style>
  <w:style w:type="paragraph" w:styleId="ListNumber2">
    <w:name w:val="List Number 2"/>
    <w:basedOn w:val="List2"/>
    <w:rsid w:val="001B66F4"/>
    <w:pPr>
      <w:numPr>
        <w:numId w:val="22"/>
      </w:numPr>
      <w:tabs>
        <w:tab w:val="clear" w:pos="1060"/>
      </w:tabs>
    </w:pPr>
  </w:style>
  <w:style w:type="paragraph" w:customStyle="1" w:styleId="MarginNote">
    <w:name w:val="Margin Note"/>
    <w:basedOn w:val="BodyText"/>
    <w:rsid w:val="001B66F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B66F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B66F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B66F4"/>
    <w:rPr>
      <w:sz w:val="32"/>
    </w:rPr>
  </w:style>
  <w:style w:type="paragraph" w:customStyle="1" w:styleId="HeadingProcedure">
    <w:name w:val="Heading Procedure"/>
    <w:basedOn w:val="HeadingBase"/>
    <w:next w:val="Normal"/>
    <w:rsid w:val="001B66F4"/>
    <w:pPr>
      <w:tabs>
        <w:tab w:val="left" w:pos="0"/>
      </w:tabs>
      <w:spacing w:before="120" w:after="60"/>
    </w:pPr>
    <w:rPr>
      <w:i/>
      <w:color w:val="918585"/>
      <w:sz w:val="22"/>
    </w:rPr>
  </w:style>
  <w:style w:type="paragraph" w:customStyle="1" w:styleId="TableBodyText">
    <w:name w:val="Table Body Text"/>
    <w:basedOn w:val="BodyText"/>
    <w:rsid w:val="001B66F4"/>
    <w:pPr>
      <w:spacing w:before="60" w:after="60"/>
    </w:pPr>
  </w:style>
  <w:style w:type="paragraph" w:styleId="ListContinue">
    <w:name w:val="List Continue"/>
    <w:basedOn w:val="List"/>
    <w:rsid w:val="001B66F4"/>
    <w:pPr>
      <w:ind w:firstLine="0"/>
    </w:pPr>
  </w:style>
  <w:style w:type="paragraph" w:customStyle="1" w:styleId="ListNote">
    <w:name w:val="List Note"/>
    <w:basedOn w:val="List"/>
    <w:rsid w:val="001B66F4"/>
    <w:pPr>
      <w:pBdr>
        <w:top w:val="single" w:sz="6" w:space="2" w:color="918585"/>
        <w:bottom w:val="single" w:sz="6" w:space="2" w:color="918585"/>
      </w:pBdr>
      <w:tabs>
        <w:tab w:val="left" w:pos="1021"/>
      </w:tabs>
      <w:ind w:firstLine="0"/>
    </w:pPr>
  </w:style>
  <w:style w:type="paragraph" w:customStyle="1" w:styleId="Warning">
    <w:name w:val="Warning"/>
    <w:basedOn w:val="BodyText"/>
    <w:rsid w:val="001B66F4"/>
    <w:pPr>
      <w:shd w:val="clear" w:color="auto" w:fill="D9D9D9"/>
      <w:tabs>
        <w:tab w:val="left" w:pos="992"/>
      </w:tabs>
      <w:ind w:left="119" w:right="119"/>
    </w:pPr>
    <w:rPr>
      <w:sz w:val="20"/>
    </w:rPr>
  </w:style>
  <w:style w:type="paragraph" w:customStyle="1" w:styleId="MarginIcons">
    <w:name w:val="Margin Icons"/>
    <w:basedOn w:val="BodyText"/>
    <w:rsid w:val="001B66F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B66F4"/>
    <w:rPr>
      <w:rFonts w:ascii="Courier New" w:hAnsi="Courier New"/>
    </w:rPr>
  </w:style>
  <w:style w:type="paragraph" w:customStyle="1" w:styleId="NoteBullet">
    <w:name w:val="Note Bullet"/>
    <w:basedOn w:val="Note"/>
    <w:rsid w:val="001B66F4"/>
    <w:pPr>
      <w:tabs>
        <w:tab w:val="clear" w:pos="680"/>
      </w:tabs>
      <w:spacing w:before="60" w:after="60"/>
    </w:pPr>
  </w:style>
  <w:style w:type="paragraph" w:customStyle="1" w:styleId="SubHeading2">
    <w:name w:val="SubHeading2"/>
    <w:basedOn w:val="HeadingBase"/>
    <w:rsid w:val="001B66F4"/>
    <w:pPr>
      <w:spacing w:before="240" w:after="60"/>
    </w:pPr>
    <w:rPr>
      <w:sz w:val="20"/>
    </w:rPr>
  </w:style>
  <w:style w:type="paragraph" w:customStyle="1" w:styleId="SubHeading1">
    <w:name w:val="SubHeading1"/>
    <w:basedOn w:val="HeadingBase"/>
    <w:rsid w:val="001B66F4"/>
    <w:pPr>
      <w:spacing w:before="240" w:after="60"/>
    </w:pPr>
    <w:rPr>
      <w:color w:val="918585"/>
      <w:sz w:val="22"/>
    </w:rPr>
  </w:style>
  <w:style w:type="paragraph" w:customStyle="1" w:styleId="SideHeading">
    <w:name w:val="Side Heading"/>
    <w:basedOn w:val="HeadingBase"/>
    <w:rsid w:val="001B66F4"/>
    <w:pPr>
      <w:framePr w:w="2268" w:h="567" w:hSpace="181" w:vSpace="181" w:wrap="around" w:vAnchor="text" w:hAnchor="page" w:x="1419" w:y="370" w:anchorLock="1"/>
    </w:pPr>
    <w:rPr>
      <w:sz w:val="22"/>
    </w:rPr>
  </w:style>
  <w:style w:type="paragraph" w:customStyle="1" w:styleId="TableListBullet">
    <w:name w:val="Table List Bullet"/>
    <w:basedOn w:val="ListBullet"/>
    <w:rsid w:val="001B66F4"/>
    <w:pPr>
      <w:numPr>
        <w:numId w:val="23"/>
      </w:numPr>
    </w:pPr>
  </w:style>
  <w:style w:type="paragraph" w:styleId="PlainText">
    <w:name w:val="Plain Text"/>
    <w:basedOn w:val="Normal"/>
    <w:link w:val="PlainTextChar"/>
    <w:rsid w:val="001B66F4"/>
    <w:rPr>
      <w:sz w:val="20"/>
    </w:rPr>
  </w:style>
  <w:style w:type="character" w:customStyle="1" w:styleId="PlainTextChar">
    <w:name w:val="Plain Text Char"/>
    <w:basedOn w:val="DefaultParagraphFont"/>
    <w:link w:val="PlainText"/>
    <w:rsid w:val="001B66F4"/>
    <w:rPr>
      <w:rFonts w:ascii="Courier New" w:eastAsia="Times New Roman" w:hAnsi="Courier New" w:cs="Times New Roman"/>
      <w:sz w:val="20"/>
      <w:szCs w:val="20"/>
      <w:lang w:eastAsia="en-US"/>
    </w:rPr>
  </w:style>
  <w:style w:type="character" w:customStyle="1" w:styleId="MenuOption">
    <w:name w:val="Menu Option"/>
    <w:basedOn w:val="DefaultParagraphFont"/>
    <w:rsid w:val="001B66F4"/>
    <w:rPr>
      <w:b/>
      <w:smallCaps/>
    </w:rPr>
  </w:style>
  <w:style w:type="paragraph" w:customStyle="1" w:styleId="TableListNumber">
    <w:name w:val="Table List Number"/>
    <w:basedOn w:val="ListNumber"/>
    <w:rsid w:val="001B66F4"/>
    <w:pPr>
      <w:numPr>
        <w:numId w:val="0"/>
      </w:numPr>
    </w:pPr>
  </w:style>
  <w:style w:type="paragraph" w:styleId="TOC4">
    <w:name w:val="toc 4"/>
    <w:basedOn w:val="TOCBase"/>
    <w:next w:val="Normal"/>
    <w:semiHidden/>
    <w:rsid w:val="001B66F4"/>
    <w:pPr>
      <w:tabs>
        <w:tab w:val="right" w:leader="dot" w:pos="9071"/>
      </w:tabs>
      <w:ind w:left="1701"/>
    </w:pPr>
  </w:style>
  <w:style w:type="paragraph" w:customStyle="1" w:styleId="ListAlpha">
    <w:name w:val="List Alpha"/>
    <w:basedOn w:val="List"/>
    <w:rsid w:val="001B66F4"/>
    <w:pPr>
      <w:numPr>
        <w:numId w:val="21"/>
      </w:numPr>
    </w:pPr>
  </w:style>
  <w:style w:type="paragraph" w:customStyle="1" w:styleId="ListAlpha2">
    <w:name w:val="List Alpha 2"/>
    <w:basedOn w:val="List2"/>
    <w:rsid w:val="001B66F4"/>
    <w:pPr>
      <w:numPr>
        <w:numId w:val="20"/>
      </w:numPr>
    </w:pPr>
  </w:style>
  <w:style w:type="paragraph" w:styleId="List2">
    <w:name w:val="List 2"/>
    <w:basedOn w:val="BodyText"/>
    <w:rsid w:val="001B66F4"/>
    <w:pPr>
      <w:tabs>
        <w:tab w:val="left" w:pos="680"/>
      </w:tabs>
      <w:spacing w:before="60" w:after="60"/>
      <w:ind w:left="680" w:hanging="340"/>
    </w:pPr>
  </w:style>
  <w:style w:type="paragraph" w:styleId="List3">
    <w:name w:val="List 3"/>
    <w:basedOn w:val="BodyText"/>
    <w:rsid w:val="001B66F4"/>
    <w:pPr>
      <w:tabs>
        <w:tab w:val="left" w:pos="1021"/>
      </w:tabs>
      <w:spacing w:before="60" w:after="60"/>
      <w:ind w:left="1020" w:hanging="340"/>
    </w:pPr>
  </w:style>
  <w:style w:type="paragraph" w:styleId="List4">
    <w:name w:val="List 4"/>
    <w:basedOn w:val="BodyText"/>
    <w:rsid w:val="001B66F4"/>
    <w:pPr>
      <w:tabs>
        <w:tab w:val="left" w:pos="1361"/>
      </w:tabs>
      <w:spacing w:before="60" w:after="60"/>
      <w:ind w:left="1361" w:hanging="340"/>
    </w:pPr>
  </w:style>
  <w:style w:type="paragraph" w:styleId="List5">
    <w:name w:val="List 5"/>
    <w:basedOn w:val="BodyText"/>
    <w:rsid w:val="001B66F4"/>
    <w:pPr>
      <w:tabs>
        <w:tab w:val="left" w:pos="1701"/>
      </w:tabs>
      <w:spacing w:before="60" w:after="60"/>
      <w:ind w:left="1701" w:hanging="340"/>
    </w:pPr>
  </w:style>
  <w:style w:type="paragraph" w:styleId="ListBullet3">
    <w:name w:val="List Bullet 3"/>
    <w:basedOn w:val="List3"/>
    <w:rsid w:val="001B66F4"/>
    <w:pPr>
      <w:numPr>
        <w:numId w:val="26"/>
      </w:numPr>
      <w:tabs>
        <w:tab w:val="clear" w:pos="1021"/>
      </w:tabs>
      <w:ind w:left="1037" w:hanging="357"/>
    </w:pPr>
  </w:style>
  <w:style w:type="paragraph" w:styleId="ListBullet4">
    <w:name w:val="List Bullet 4"/>
    <w:basedOn w:val="List4"/>
    <w:rsid w:val="001B66F4"/>
    <w:pPr>
      <w:numPr>
        <w:numId w:val="15"/>
      </w:numPr>
      <w:tabs>
        <w:tab w:val="clear" w:pos="1361"/>
      </w:tabs>
    </w:pPr>
  </w:style>
  <w:style w:type="paragraph" w:styleId="ListBullet5">
    <w:name w:val="List Bullet 5"/>
    <w:basedOn w:val="List5"/>
    <w:rsid w:val="001B66F4"/>
    <w:pPr>
      <w:numPr>
        <w:numId w:val="16"/>
      </w:numPr>
    </w:pPr>
  </w:style>
  <w:style w:type="paragraph" w:styleId="ListContinue2">
    <w:name w:val="List Continue 2"/>
    <w:basedOn w:val="List2"/>
    <w:rsid w:val="001B66F4"/>
    <w:pPr>
      <w:ind w:firstLine="0"/>
    </w:pPr>
  </w:style>
  <w:style w:type="paragraph" w:styleId="ListContinue3">
    <w:name w:val="List Continue 3"/>
    <w:basedOn w:val="List3"/>
    <w:rsid w:val="001B66F4"/>
    <w:pPr>
      <w:ind w:left="1021" w:firstLine="0"/>
    </w:pPr>
  </w:style>
  <w:style w:type="paragraph" w:styleId="ListContinue4">
    <w:name w:val="List Continue 4"/>
    <w:basedOn w:val="List4"/>
    <w:rsid w:val="001B66F4"/>
    <w:pPr>
      <w:ind w:firstLine="0"/>
    </w:pPr>
  </w:style>
  <w:style w:type="paragraph" w:styleId="ListContinue5">
    <w:name w:val="List Continue 5"/>
    <w:basedOn w:val="List5"/>
    <w:rsid w:val="001B66F4"/>
    <w:pPr>
      <w:ind w:firstLine="0"/>
    </w:pPr>
  </w:style>
  <w:style w:type="paragraph" w:styleId="ListNumber3">
    <w:name w:val="List Number 3"/>
    <w:basedOn w:val="List3"/>
    <w:rsid w:val="001B66F4"/>
    <w:pPr>
      <w:numPr>
        <w:numId w:val="17"/>
      </w:numPr>
    </w:pPr>
  </w:style>
  <w:style w:type="paragraph" w:styleId="ListNumber4">
    <w:name w:val="List Number 4"/>
    <w:basedOn w:val="List4"/>
    <w:rsid w:val="001B66F4"/>
    <w:pPr>
      <w:numPr>
        <w:numId w:val="18"/>
      </w:numPr>
    </w:pPr>
  </w:style>
  <w:style w:type="paragraph" w:styleId="ListNumber5">
    <w:name w:val="List Number 5"/>
    <w:basedOn w:val="List5"/>
    <w:rsid w:val="001B66F4"/>
    <w:pPr>
      <w:numPr>
        <w:numId w:val="19"/>
      </w:numPr>
    </w:pPr>
  </w:style>
  <w:style w:type="paragraph" w:styleId="BlockText">
    <w:name w:val="Block Text"/>
    <w:basedOn w:val="Normal"/>
    <w:rsid w:val="001B66F4"/>
    <w:pPr>
      <w:spacing w:after="120"/>
      <w:ind w:left="1440" w:right="1440"/>
    </w:pPr>
  </w:style>
  <w:style w:type="character" w:customStyle="1" w:styleId="Subscript">
    <w:name w:val="Subscript"/>
    <w:basedOn w:val="DefaultParagraphFont"/>
    <w:rsid w:val="001B66F4"/>
    <w:rPr>
      <w:sz w:val="16"/>
      <w:vertAlign w:val="subscript"/>
    </w:rPr>
  </w:style>
  <w:style w:type="character" w:customStyle="1" w:styleId="Superscript">
    <w:name w:val="Superscript"/>
    <w:basedOn w:val="DefaultParagraphFont"/>
    <w:rsid w:val="001B66F4"/>
    <w:rPr>
      <w:sz w:val="16"/>
      <w:vertAlign w:val="superscript"/>
    </w:rPr>
  </w:style>
  <w:style w:type="character" w:customStyle="1" w:styleId="Symbols">
    <w:name w:val="Symbols"/>
    <w:basedOn w:val="DefaultParagraphFont"/>
    <w:rsid w:val="001B66F4"/>
    <w:rPr>
      <w:rFonts w:ascii="Symbol" w:hAnsi="Symbol"/>
    </w:rPr>
  </w:style>
  <w:style w:type="character" w:customStyle="1" w:styleId="MenuOptions">
    <w:name w:val="Menu Options"/>
    <w:basedOn w:val="DefaultParagraphFont"/>
    <w:rsid w:val="001B66F4"/>
    <w:rPr>
      <w:rFonts w:ascii="Arial Narrow" w:hAnsi="Arial Narrow"/>
      <w:smallCaps/>
    </w:rPr>
  </w:style>
  <w:style w:type="character" w:customStyle="1" w:styleId="Buttons">
    <w:name w:val="Buttons"/>
    <w:basedOn w:val="DefaultParagraphFont"/>
    <w:rsid w:val="001B66F4"/>
    <w:rPr>
      <w:b/>
    </w:rPr>
  </w:style>
  <w:style w:type="character" w:customStyle="1" w:styleId="Underlined">
    <w:name w:val="Underlined"/>
    <w:basedOn w:val="DefaultParagraphFont"/>
    <w:rsid w:val="001B66F4"/>
    <w:rPr>
      <w:u w:val="single"/>
    </w:rPr>
  </w:style>
  <w:style w:type="paragraph" w:customStyle="1" w:styleId="TableBodyTextRight">
    <w:name w:val="Table Body Text Right"/>
    <w:basedOn w:val="TableBodyText"/>
    <w:rsid w:val="001B66F4"/>
    <w:pPr>
      <w:widowControl w:val="0"/>
      <w:autoSpaceDE w:val="0"/>
      <w:autoSpaceDN w:val="0"/>
      <w:adjustRightInd w:val="0"/>
      <w:jc w:val="right"/>
    </w:pPr>
    <w:rPr>
      <w:rFonts w:cs="Arial"/>
      <w:szCs w:val="18"/>
    </w:rPr>
  </w:style>
  <w:style w:type="paragraph" w:customStyle="1" w:styleId="CopyrightText">
    <w:name w:val="Copyright Text"/>
    <w:basedOn w:val="BodyText"/>
    <w:rsid w:val="001B66F4"/>
    <w:rPr>
      <w:sz w:val="18"/>
    </w:rPr>
  </w:style>
  <w:style w:type="paragraph" w:customStyle="1" w:styleId="BodySmallRight">
    <w:name w:val="Body Small Right"/>
    <w:basedOn w:val="BodyTextRight"/>
    <w:rsid w:val="001B66F4"/>
    <w:rPr>
      <w:sz w:val="18"/>
      <w:szCs w:val="18"/>
    </w:rPr>
  </w:style>
  <w:style w:type="paragraph" w:customStyle="1" w:styleId="MarginEdition">
    <w:name w:val="Margin Edition"/>
    <w:basedOn w:val="MarginNote"/>
    <w:rsid w:val="001B66F4"/>
    <w:pPr>
      <w:spacing w:before="0" w:after="0"/>
    </w:pPr>
    <w:rPr>
      <w:rFonts w:ascii="Times New Roman" w:hAnsi="Times New Roman"/>
      <w:color w:val="999999"/>
    </w:rPr>
  </w:style>
  <w:style w:type="paragraph" w:customStyle="1" w:styleId="Spacer">
    <w:name w:val="Spacer"/>
    <w:basedOn w:val="Normal"/>
    <w:rsid w:val="001B66F4"/>
    <w:rPr>
      <w:sz w:val="2"/>
      <w:szCs w:val="2"/>
    </w:rPr>
  </w:style>
  <w:style w:type="character" w:customStyle="1" w:styleId="Small">
    <w:name w:val="Small"/>
    <w:basedOn w:val="DefaultParagraphFont"/>
    <w:rsid w:val="001B66F4"/>
    <w:rPr>
      <w:sz w:val="16"/>
    </w:rPr>
  </w:style>
  <w:style w:type="paragraph" w:customStyle="1" w:styleId="WideTable">
    <w:name w:val="Wide Table"/>
    <w:basedOn w:val="Normal"/>
    <w:rsid w:val="001B66F4"/>
    <w:pPr>
      <w:ind w:left="-1418"/>
    </w:pPr>
    <w:rPr>
      <w:sz w:val="2"/>
      <w:szCs w:val="2"/>
    </w:rPr>
  </w:style>
  <w:style w:type="character" w:styleId="PageNumber">
    <w:name w:val="page number"/>
    <w:basedOn w:val="DefaultParagraphFont"/>
    <w:rsid w:val="001B66F4"/>
  </w:style>
  <w:style w:type="paragraph" w:styleId="Quote">
    <w:name w:val="Quote"/>
    <w:basedOn w:val="Heading1"/>
    <w:link w:val="QuoteChar"/>
    <w:qFormat/>
    <w:rsid w:val="001B66F4"/>
    <w:rPr>
      <w:b w:val="0"/>
      <w:sz w:val="72"/>
      <w:szCs w:val="72"/>
      <w:lang w:val="en-NZ"/>
    </w:rPr>
  </w:style>
  <w:style w:type="character" w:customStyle="1" w:styleId="QuoteChar">
    <w:name w:val="Quote Char"/>
    <w:basedOn w:val="DefaultParagraphFont"/>
    <w:link w:val="Quote"/>
    <w:rsid w:val="001B66F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B66F4"/>
    <w:pPr>
      <w:pageBreakBefore/>
    </w:pPr>
  </w:style>
  <w:style w:type="paragraph" w:customStyle="1" w:styleId="Border">
    <w:name w:val="Border"/>
    <w:basedOn w:val="Normal"/>
    <w:qFormat/>
    <w:rsid w:val="001B66F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B66F4"/>
    <w:rPr>
      <w:b/>
      <w:bCs/>
      <w:i/>
      <w:iCs/>
      <w:color w:val="auto"/>
    </w:rPr>
  </w:style>
  <w:style w:type="paragraph" w:styleId="IntenseQuote">
    <w:name w:val="Intense Quote"/>
    <w:basedOn w:val="Normal"/>
    <w:next w:val="Normal"/>
    <w:link w:val="IntenseQuoteChar"/>
    <w:uiPriority w:val="30"/>
    <w:qFormat/>
    <w:rsid w:val="001B66F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B66F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B66F4"/>
    <w:rPr>
      <w:smallCaps/>
      <w:color w:val="auto"/>
      <w:u w:val="single"/>
    </w:rPr>
  </w:style>
  <w:style w:type="character" w:styleId="IntenseReference">
    <w:name w:val="Intense Reference"/>
    <w:basedOn w:val="DefaultParagraphFont"/>
    <w:uiPriority w:val="32"/>
    <w:qFormat/>
    <w:rsid w:val="001B66F4"/>
    <w:rPr>
      <w:b/>
      <w:bCs/>
      <w:smallCaps/>
      <w:color w:val="auto"/>
      <w:spacing w:val="5"/>
      <w:u w:val="single"/>
    </w:rPr>
  </w:style>
  <w:style w:type="paragraph" w:customStyle="1" w:styleId="2ColumnHeading">
    <w:name w:val="2Column Heading"/>
    <w:basedOn w:val="BodyText"/>
    <w:qFormat/>
    <w:rsid w:val="001B66F4"/>
    <w:pPr>
      <w:spacing w:after="60"/>
      <w:ind w:left="-2268"/>
    </w:pPr>
    <w:rPr>
      <w:b/>
    </w:rPr>
  </w:style>
  <w:style w:type="paragraph" w:customStyle="1" w:styleId="Heading1TOC">
    <w:name w:val="Heading1 TOC"/>
    <w:basedOn w:val="Normal"/>
    <w:qFormat/>
    <w:rsid w:val="001B66F4"/>
    <w:pPr>
      <w:spacing w:before="240" w:after="120"/>
    </w:pPr>
    <w:rPr>
      <w:rFonts w:ascii="Times New Roman" w:hAnsi="Times New Roman"/>
      <w:b/>
      <w:sz w:val="32"/>
    </w:rPr>
  </w:style>
  <w:style w:type="paragraph" w:customStyle="1" w:styleId="Heading2TOC">
    <w:name w:val="Heading2 TOC"/>
    <w:basedOn w:val="Normal"/>
    <w:qFormat/>
    <w:rsid w:val="001B66F4"/>
    <w:pPr>
      <w:spacing w:before="240" w:after="60"/>
    </w:pPr>
    <w:rPr>
      <w:rFonts w:ascii="Times New Roman" w:hAnsi="Times New Roman"/>
      <w:b/>
      <w:sz w:val="28"/>
    </w:rPr>
  </w:style>
  <w:style w:type="character" w:customStyle="1" w:styleId="Underline">
    <w:name w:val="Underline"/>
    <w:basedOn w:val="DefaultParagraphFont"/>
    <w:qFormat/>
    <w:rsid w:val="001B66F4"/>
    <w:rPr>
      <w:u w:val="single"/>
    </w:rPr>
  </w:style>
  <w:style w:type="character" w:customStyle="1" w:styleId="BoldandItalics">
    <w:name w:val="Bold and Italics"/>
    <w:qFormat/>
    <w:rsid w:val="001B66F4"/>
    <w:rPr>
      <w:b/>
      <w:i/>
      <w:u w:val="none"/>
    </w:rPr>
  </w:style>
  <w:style w:type="paragraph" w:styleId="BalloonText">
    <w:name w:val="Balloon Text"/>
    <w:basedOn w:val="Normal"/>
    <w:link w:val="BalloonTextChar"/>
    <w:rsid w:val="001B66F4"/>
    <w:rPr>
      <w:rFonts w:ascii="Tahoma" w:hAnsi="Tahoma" w:cs="Tahoma"/>
      <w:sz w:val="16"/>
      <w:szCs w:val="16"/>
    </w:rPr>
  </w:style>
  <w:style w:type="character" w:customStyle="1" w:styleId="BalloonTextChar">
    <w:name w:val="Balloon Text Char"/>
    <w:basedOn w:val="DefaultParagraphFont"/>
    <w:link w:val="BalloonText"/>
    <w:rsid w:val="001B66F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B66F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B66F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B66F4"/>
    <w:rPr>
      <w:b/>
      <w:color w:val="660033"/>
      <w:spacing w:val="0"/>
    </w:rPr>
  </w:style>
  <w:style w:type="paragraph" w:customStyle="1" w:styleId="Nameditemlist">
    <w:name w:val="Named item list"/>
    <w:basedOn w:val="BodyText"/>
    <w:qFormat/>
    <w:rsid w:val="001B66F4"/>
    <w:pPr>
      <w:tabs>
        <w:tab w:val="left" w:pos="2835"/>
      </w:tabs>
      <w:ind w:left="2835" w:hanging="2835"/>
    </w:pPr>
  </w:style>
  <w:style w:type="paragraph" w:customStyle="1" w:styleId="BodyTextnopadding">
    <w:name w:val="Body Text no padding"/>
    <w:basedOn w:val="BodyText"/>
    <w:qFormat/>
    <w:rsid w:val="001B66F4"/>
    <w:pPr>
      <w:spacing w:before="0" w:after="0"/>
    </w:pPr>
  </w:style>
  <w:style w:type="paragraph" w:customStyle="1" w:styleId="BodyTextBold">
    <w:name w:val="Body Text Bold"/>
    <w:basedOn w:val="BodyText"/>
    <w:qFormat/>
    <w:rsid w:val="001B66F4"/>
    <w:rPr>
      <w:b/>
    </w:rPr>
  </w:style>
  <w:style w:type="character" w:styleId="Hyperlink">
    <w:name w:val="Hyperlink"/>
    <w:basedOn w:val="DefaultParagraphFont"/>
    <w:uiPriority w:val="99"/>
    <w:unhideWhenUsed/>
    <w:rsid w:val="002902B5"/>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01152"/>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CHCDIV003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Modification History
Updated to reflect changes.
Application
Change of wording to reflect modern terminology and reflect the AQF level required to perform these duties.
Elements and performance criteria
PC1.2 – grammatical change
PC1.3 – grammatical change
E2 – wording change to reflect workplace outcome
PC2.1 – reworded to provide clarity and modernise terminology.
PC2.2 – reworded to modernise terminology
PC2.3 – reworded to modernise terminology
PC2.5 – word deletion to simplify and remove duplicated information
PC2.7 – reworded to modernise terminology and grammatical change to provide clarity
PC2.8 – new PC as an additional method to promote diversity in the workplace
PC3.1 – inclusion of ‘groups’ for consistency and implementation to reduce duplication.
PC3.2 – deleted (duplicated)
PC3.2 – reworded to modern terminology
PC3.3 – grammatical change
PC3.4 – new PC
PC3.5 – new PC
Performance Evidence
PE2.4 – new PE
PE3 – grammatical change
Knowledge Evidence
KE2 – added inequality and inequity as essential topics to diversity as identified by industry
KE3 – New KE for consistency with CHCDIV001.
KE4 – added key areas and characteristics to modernise the information and provide consistency with CHCDIV001.
KE14 – new KE – as per CHCDIV001
Assessment conditions
Deleted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0623D4-3589-42BC-ACE9-8258A176A740}">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8AB6FF9E-8B3B-4580-BA94-3CD7C052790B}"/>
</file>

<file path=customXml/itemProps3.xml><?xml version="1.0" encoding="utf-8"?>
<ds:datastoreItem xmlns:ds="http://schemas.openxmlformats.org/officeDocument/2006/customXml" ds:itemID="{1A427350-F9E0-43ED-B82F-DFFE83DB7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1008</Words>
  <Characters>6503</Characters>
  <Application>Microsoft Office Word</Application>
  <DocSecurity>0</DocSecurity>
  <Lines>203</Lines>
  <Paragraphs>123</Paragraphs>
  <ScaleCrop>false</ScaleCrop>
  <Company>Author-it Software Corporation Ltd.</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CHCDIV003 Manage and promote diversity</dc:title>
  <dc:subject>Approved</dc:subject>
  <dc:creator>SkillsIQ</dc:creator>
  <cp:keywords>Release: 1</cp:keywords>
  <dc:description>Review Date: 12 April 2008</dc:description>
  <cp:lastModifiedBy>Stephane Elmosnino</cp:lastModifiedBy>
  <cp:revision>8</cp:revision>
  <dcterms:created xsi:type="dcterms:W3CDTF">2025-01-20T02:59:00Z</dcterms:created>
  <dcterms:modified xsi:type="dcterms:W3CDTF">2025-04-11T06:55:00Z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1773600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