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534A7" w14:textId="06329894" w:rsidR="009A22A2" w:rsidRDefault="00E33F66" w:rsidP="00762C4C">
      <w:pPr>
        <w:pStyle w:val="Title"/>
      </w:pPr>
      <w:r>
        <w:rPr>
          <w:noProof/>
        </w:rPr>
        <mc:AlternateContent>
          <mc:Choice Requires="wps">
            <w:drawing>
              <wp:anchor distT="0" distB="0" distL="114300" distR="114300" simplePos="0" relativeHeight="251659264" behindDoc="1" locked="0" layoutInCell="1" allowOverlap="1" wp14:anchorId="5E141246" wp14:editId="5EF19100">
                <wp:simplePos x="0" y="0"/>
                <wp:positionH relativeFrom="page">
                  <wp:posOffset>1270000</wp:posOffset>
                </wp:positionH>
                <wp:positionV relativeFrom="page">
                  <wp:posOffset>2539365</wp:posOffset>
                </wp:positionV>
                <wp:extent cx="5080000" cy="1270000"/>
                <wp:effectExtent l="0" t="0" r="0" b="0"/>
                <wp:wrapNone/>
                <wp:docPr id="18025967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3369F00" w14:textId="745495F9"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14124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3369F00" w14:textId="745495F9"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v:textbox>
                <w10:wrap anchorx="page" anchory="page"/>
              </v:shape>
            </w:pict>
          </mc:Fallback>
        </mc:AlternateContent>
      </w:r>
      <w:fldSimple w:instr=" TITLE   \* MERGEFORMAT ">
        <w:r w:rsidR="009A22A2">
          <w:t>CHCEDU003 Provide sexual and reproductive health information to clients</w:t>
        </w:r>
      </w:fldSimple>
    </w:p>
    <w:p w14:paraId="577CDB50" w14:textId="77777777" w:rsidR="009A22A2" w:rsidRDefault="009A22A2" w:rsidP="00762C4C">
      <w:pPr>
        <w:pStyle w:val="Version"/>
        <w:sectPr w:rsidR="009A22A2" w:rsidSect="00E423D2">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9C873DD" w14:textId="64B7B498" w:rsidR="00A7776C" w:rsidRPr="00E423D2" w:rsidRDefault="00E33F66" w:rsidP="00E423D2">
      <w:pPr>
        <w:pStyle w:val="SuperHeading"/>
      </w:pPr>
      <w:r>
        <w:rPr>
          <w:noProof/>
        </w:rPr>
        <w:lastRenderedPageBreak/>
        <mc:AlternateContent>
          <mc:Choice Requires="wps">
            <w:drawing>
              <wp:anchor distT="0" distB="0" distL="114300" distR="114300" simplePos="0" relativeHeight="251660288" behindDoc="1" locked="0" layoutInCell="1" allowOverlap="1" wp14:anchorId="76981ED5" wp14:editId="68A2218B">
                <wp:simplePos x="0" y="0"/>
                <wp:positionH relativeFrom="page">
                  <wp:posOffset>1270000</wp:posOffset>
                </wp:positionH>
                <wp:positionV relativeFrom="page">
                  <wp:posOffset>2540000</wp:posOffset>
                </wp:positionV>
                <wp:extent cx="5080000" cy="1270000"/>
                <wp:effectExtent l="0" t="0" r="0" b="0"/>
                <wp:wrapNone/>
                <wp:docPr id="211130904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901D2A5" w14:textId="2EEDBCA5"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81ED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901D2A5" w14:textId="2EEDBCA5"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v:textbox>
                <w10:wrap anchorx="page" anchory="page"/>
              </v:shape>
            </w:pict>
          </mc:Fallback>
        </mc:AlternateContent>
      </w:r>
      <w:r w:rsidR="009A22A2" w:rsidRPr="00E423D2">
        <w:t>CHCEDU003 Provide sexual and reproductive health information to clients</w:t>
      </w:r>
    </w:p>
    <w:p w14:paraId="6CD8C6FB" w14:textId="77777777" w:rsidR="00A7776C" w:rsidRPr="00E423D2" w:rsidRDefault="009A22A2" w:rsidP="00E423D2">
      <w:pPr>
        <w:pStyle w:val="Heading1"/>
      </w:pPr>
      <w:bookmarkStart w:id="0" w:name="O_653534"/>
      <w:bookmarkEnd w:id="0"/>
      <w:r w:rsidRPr="00E423D2">
        <w:t>Modification History</w:t>
      </w:r>
    </w:p>
    <w:tbl>
      <w:tblPr>
        <w:tblW w:w="0" w:type="auto"/>
        <w:tblCellMar>
          <w:left w:w="62" w:type="dxa"/>
          <w:right w:w="62" w:type="dxa"/>
        </w:tblCellMar>
        <w:tblLook w:val="04A0" w:firstRow="1" w:lastRow="0" w:firstColumn="1" w:lastColumn="0" w:noHBand="0" w:noVBand="1"/>
      </w:tblPr>
      <w:tblGrid>
        <w:gridCol w:w="957"/>
        <w:gridCol w:w="8099"/>
      </w:tblGrid>
      <w:tr w:rsidR="00A7776C" w14:paraId="7D2C05DF" w14:textId="77777777" w:rsidTr="6446D843">
        <w:trPr>
          <w:trHeight w:val="30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A7776C" w:rsidRDefault="009A22A2" w:rsidP="00E423D2">
            <w:pPr>
              <w:pStyle w:val="BodyText"/>
              <w:rPr>
                <w:lang w:val="en-NZ"/>
              </w:rPr>
            </w:pPr>
            <w:r w:rsidRPr="00E423D2">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A7776C" w:rsidRDefault="009A22A2" w:rsidP="00E423D2">
            <w:pPr>
              <w:pStyle w:val="BodyText"/>
              <w:rPr>
                <w:lang w:val="en-NZ"/>
              </w:rPr>
            </w:pPr>
            <w:r w:rsidRPr="00E423D2">
              <w:t xml:space="preserve">Comments </w:t>
            </w:r>
          </w:p>
        </w:tc>
      </w:tr>
      <w:tr w:rsidR="6446D843" w14:paraId="798CD5D4" w14:textId="77777777" w:rsidTr="6446D843">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10F2B6E" w14:textId="23A9EE1B" w:rsidR="6CF6D78E" w:rsidRDefault="6CF6D78E" w:rsidP="00E33F66">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6BAD9A3" w14:textId="1AD49B8F" w:rsidR="6CF6D78E" w:rsidRDefault="6CF6D78E" w:rsidP="00E33F66">
            <w:pPr>
              <w:pStyle w:val="BodyText"/>
            </w:pPr>
            <w:r>
              <w:t xml:space="preserve">Minor changes to </w:t>
            </w:r>
            <w:r w:rsidR="0829ABC7">
              <w:t>elements and performance criteria.</w:t>
            </w:r>
          </w:p>
        </w:tc>
      </w:tr>
      <w:tr w:rsidR="00A7776C" w14:paraId="0C1B2150" w14:textId="77777777" w:rsidTr="6446D843">
        <w:trPr>
          <w:trHeight w:val="300"/>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A7776C" w:rsidRDefault="009A22A2" w:rsidP="00E423D2">
            <w:pPr>
              <w:pStyle w:val="BodyText"/>
              <w:rPr>
                <w:lang w:val="en-NZ"/>
              </w:rPr>
            </w:pPr>
            <w:r w:rsidRPr="00E423D2">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A7776C" w:rsidRPr="00E423D2" w:rsidRDefault="009A22A2" w:rsidP="00E423D2">
            <w:pPr>
              <w:pStyle w:val="BodyText"/>
            </w:pPr>
            <w:r w:rsidRPr="00E423D2">
              <w:t xml:space="preserve">This version was released in </w:t>
            </w:r>
            <w:r w:rsidRPr="00E423D2">
              <w:rPr>
                <w:rStyle w:val="Emphasis"/>
              </w:rPr>
              <w:t>CHC Community Services Training Package release 2.0</w:t>
            </w:r>
            <w:r w:rsidRPr="00E423D2">
              <w:t xml:space="preserve"> and meets the requirements of the 2012 Standards for Training Packages.</w:t>
            </w:r>
          </w:p>
          <w:p w14:paraId="51890F20" w14:textId="77777777" w:rsidR="00A7776C" w:rsidRPr="00E423D2" w:rsidRDefault="009A22A2" w:rsidP="00E423D2">
            <w:pPr>
              <w:pStyle w:val="BodyText"/>
            </w:pPr>
            <w:r w:rsidRPr="00E423D2">
              <w:t xml:space="preserve">Minimal changes to the elements and performance criteria </w:t>
            </w:r>
          </w:p>
          <w:p w14:paraId="74C1E83F" w14:textId="77777777" w:rsidR="00A7776C" w:rsidRPr="00E423D2" w:rsidRDefault="009A22A2" w:rsidP="00E423D2">
            <w:pPr>
              <w:pStyle w:val="BodyText"/>
            </w:pPr>
            <w:r w:rsidRPr="00E423D2">
              <w:t>New evidence requirements for assessment including volume and frequency requirements</w:t>
            </w:r>
          </w:p>
        </w:tc>
      </w:tr>
    </w:tbl>
    <w:p w14:paraId="672A6659" w14:textId="77777777" w:rsidR="00A7776C" w:rsidRPr="00E423D2" w:rsidRDefault="00A7776C" w:rsidP="00E423D2">
      <w:pPr>
        <w:pStyle w:val="BodyText"/>
      </w:pPr>
    </w:p>
    <w:p w14:paraId="0A37501D" w14:textId="77777777" w:rsidR="00A7776C" w:rsidRPr="00E423D2" w:rsidRDefault="00A7776C" w:rsidP="00E423D2">
      <w:pPr>
        <w:pStyle w:val="AllowPageBreak"/>
      </w:pPr>
    </w:p>
    <w:p w14:paraId="2BCC458A" w14:textId="77777777" w:rsidR="00A7776C" w:rsidRPr="00E423D2" w:rsidRDefault="009A22A2" w:rsidP="00E423D2">
      <w:pPr>
        <w:pStyle w:val="Heading1"/>
      </w:pPr>
      <w:bookmarkStart w:id="1" w:name="O_653535"/>
      <w:bookmarkEnd w:id="1"/>
      <w:r w:rsidRPr="00E423D2">
        <w:t>Application</w:t>
      </w:r>
    </w:p>
    <w:p w14:paraId="6D0DAA8E" w14:textId="7EB93086" w:rsidR="00A7776C" w:rsidRPr="00E423D2" w:rsidRDefault="4191A1FA" w:rsidP="00762C4C">
      <w:pPr>
        <w:pStyle w:val="BodyText"/>
      </w:pPr>
      <w:r>
        <w:t xml:space="preserve">This unit describes the skills and knowledge required to communicate with and provide information to others </w:t>
      </w:r>
      <w:r w:rsidR="2DF9FFC2">
        <w:t>in</w:t>
      </w:r>
      <w:r>
        <w:t xml:space="preserve"> sexual and reproductive health in one</w:t>
      </w:r>
      <w:r w:rsidR="71FFE816">
        <w:t>-</w:t>
      </w:r>
      <w:r>
        <w:t>to</w:t>
      </w:r>
      <w:r w:rsidR="1A8ACEFE">
        <w:t>-</w:t>
      </w:r>
      <w:r>
        <w:t xml:space="preserve">one or small group environments. </w:t>
      </w:r>
    </w:p>
    <w:p w14:paraId="7FA64C3B" w14:textId="77777777" w:rsidR="00A7776C" w:rsidRPr="00E423D2" w:rsidRDefault="009A22A2" w:rsidP="00762C4C">
      <w:pPr>
        <w:pStyle w:val="BodyText"/>
      </w:pPr>
      <w:r w:rsidRPr="00E423D2">
        <w:t>This unit applies to workers in both health and community sectors. Workers at this level will be part of a professional team and under the guidance of a supervisor.</w:t>
      </w:r>
    </w:p>
    <w:p w14:paraId="7B95BC1F" w14:textId="77777777" w:rsidR="009A22A2" w:rsidRPr="00762C4C" w:rsidRDefault="009A22A2" w:rsidP="00762C4C">
      <w:pPr>
        <w:pStyle w:val="BodyText"/>
        <w:rPr>
          <w:i/>
        </w:rPr>
      </w:pPr>
      <w:r w:rsidRPr="00762C4C">
        <w:rPr>
          <w:rStyle w:val="Emphasis"/>
        </w:rPr>
        <w:t>The skills in this unit must be applied in accordance with Commonwealth and State/Territory legislation, Australian/New Zealand standards and industry codes of practice.</w:t>
      </w:r>
    </w:p>
    <w:p w14:paraId="15F1FC92" w14:textId="77777777" w:rsidR="00A7776C" w:rsidRPr="00E423D2" w:rsidRDefault="009A22A2" w:rsidP="00E423D2">
      <w:pPr>
        <w:pStyle w:val="Heading1"/>
      </w:pPr>
      <w:bookmarkStart w:id="2" w:name="O_653539"/>
      <w:bookmarkEnd w:id="2"/>
      <w:r w:rsidRPr="00E423D2">
        <w:t>Elements and Performance Criteria</w:t>
      </w:r>
    </w:p>
    <w:tbl>
      <w:tblPr>
        <w:tblW w:w="0" w:type="auto"/>
        <w:tblLayout w:type="fixed"/>
        <w:tblCellMar>
          <w:left w:w="62" w:type="dxa"/>
          <w:right w:w="62" w:type="dxa"/>
        </w:tblCellMar>
        <w:tblLook w:val="04A0" w:firstRow="1" w:lastRow="0" w:firstColumn="1" w:lastColumn="0" w:noHBand="0" w:noVBand="1"/>
      </w:tblPr>
      <w:tblGrid>
        <w:gridCol w:w="3261"/>
        <w:gridCol w:w="5702"/>
      </w:tblGrid>
      <w:tr w:rsidR="00A7776C" w14:paraId="1FDC84FC" w14:textId="77777777" w:rsidTr="6446D843">
        <w:trPr>
          <w:trHeight w:val="300"/>
          <w:tblHeader/>
        </w:trPr>
        <w:tc>
          <w:tcPr>
            <w:tcW w:w="3261" w:type="dxa"/>
            <w:tcBorders>
              <w:top w:val="nil"/>
              <w:left w:val="nil"/>
              <w:bottom w:val="nil"/>
              <w:right w:val="nil"/>
            </w:tcBorders>
            <w:tcMar>
              <w:top w:w="0" w:type="dxa"/>
              <w:left w:w="62" w:type="dxa"/>
              <w:bottom w:w="0" w:type="dxa"/>
              <w:right w:w="62" w:type="dxa"/>
            </w:tcMar>
          </w:tcPr>
          <w:p w14:paraId="7B6D90AF" w14:textId="77777777" w:rsidR="00A7776C" w:rsidRPr="00E423D2" w:rsidRDefault="009A22A2" w:rsidP="00E423D2">
            <w:pPr>
              <w:pStyle w:val="BodyText"/>
            </w:pPr>
            <w:r w:rsidRPr="00E423D2">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A7776C" w:rsidRDefault="009A22A2" w:rsidP="00E423D2">
            <w:pPr>
              <w:pStyle w:val="BodyText"/>
              <w:rPr>
                <w:lang w:val="en-NZ"/>
              </w:rPr>
            </w:pPr>
            <w:r w:rsidRPr="00E423D2">
              <w:rPr>
                <w:rStyle w:val="SpecialBold"/>
              </w:rPr>
              <w:t>PERFORMANCE CRITERIA</w:t>
            </w:r>
          </w:p>
        </w:tc>
      </w:tr>
      <w:tr w:rsidR="00A7776C" w14:paraId="38A01001" w14:textId="77777777" w:rsidTr="6446D843">
        <w:trPr>
          <w:trHeight w:val="300"/>
          <w:tblHeader/>
        </w:trPr>
        <w:tc>
          <w:tcPr>
            <w:tcW w:w="3261" w:type="dxa"/>
            <w:tcBorders>
              <w:top w:val="nil"/>
              <w:left w:val="nil"/>
              <w:bottom w:val="nil"/>
              <w:right w:val="nil"/>
            </w:tcBorders>
            <w:tcMar>
              <w:top w:w="0" w:type="dxa"/>
              <w:left w:w="62" w:type="dxa"/>
              <w:bottom w:w="0" w:type="dxa"/>
              <w:right w:w="62" w:type="dxa"/>
            </w:tcMar>
          </w:tcPr>
          <w:p w14:paraId="08710011" w14:textId="77777777" w:rsidR="00A7776C" w:rsidRPr="00E423D2" w:rsidRDefault="009A22A2" w:rsidP="00E423D2">
            <w:pPr>
              <w:pStyle w:val="BodyText"/>
            </w:pPr>
            <w:r w:rsidRPr="00E423D2">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A7776C" w:rsidRDefault="009A22A2" w:rsidP="00E423D2">
            <w:pPr>
              <w:pStyle w:val="BodyText"/>
              <w:rPr>
                <w:lang w:val="en-NZ"/>
              </w:rPr>
            </w:pPr>
            <w:r w:rsidRPr="00E423D2">
              <w:rPr>
                <w:rStyle w:val="Emphasis"/>
              </w:rPr>
              <w:t>Performance criteria describe the performance needed to demonstrate achievement of the element.</w:t>
            </w:r>
          </w:p>
        </w:tc>
      </w:tr>
      <w:tr w:rsidR="00A7776C" w14:paraId="3528490B" w14:textId="77777777" w:rsidTr="6446D843">
        <w:trPr>
          <w:trHeight w:val="300"/>
        </w:trPr>
        <w:tc>
          <w:tcPr>
            <w:tcW w:w="3261" w:type="dxa"/>
            <w:tcBorders>
              <w:top w:val="nil"/>
              <w:left w:val="nil"/>
              <w:bottom w:val="nil"/>
              <w:right w:val="nil"/>
            </w:tcBorders>
            <w:tcMar>
              <w:top w:w="0" w:type="dxa"/>
              <w:left w:w="62" w:type="dxa"/>
              <w:bottom w:w="0" w:type="dxa"/>
              <w:right w:w="62" w:type="dxa"/>
            </w:tcMar>
          </w:tcPr>
          <w:p w14:paraId="5109AD2E" w14:textId="65CB31D0" w:rsidR="00A7776C" w:rsidRDefault="4191A1FA" w:rsidP="00E423D2">
            <w:pPr>
              <w:pStyle w:val="BodyText"/>
              <w:rPr>
                <w:lang w:val="en-NZ"/>
              </w:rPr>
            </w:pPr>
            <w:r>
              <w:t xml:space="preserve">1. </w:t>
            </w:r>
            <w:r w:rsidR="29947E4D">
              <w:t>Uphold</w:t>
            </w:r>
            <w:r>
              <w:t xml:space="preserve"> the rights of clients</w:t>
            </w:r>
          </w:p>
        </w:tc>
        <w:tc>
          <w:tcPr>
            <w:tcW w:w="5702" w:type="dxa"/>
            <w:tcBorders>
              <w:top w:val="nil"/>
              <w:left w:val="nil"/>
              <w:bottom w:val="nil"/>
              <w:right w:val="nil"/>
            </w:tcBorders>
            <w:tcMar>
              <w:top w:w="0" w:type="dxa"/>
              <w:left w:w="62" w:type="dxa"/>
              <w:bottom w:w="0" w:type="dxa"/>
              <w:right w:w="62" w:type="dxa"/>
            </w:tcMar>
          </w:tcPr>
          <w:p w14:paraId="0B75802F" w14:textId="05FDF803" w:rsidR="00A7776C" w:rsidRPr="00E423D2" w:rsidRDefault="4191A1FA" w:rsidP="00E423D2">
            <w:pPr>
              <w:pStyle w:val="BodyText"/>
            </w:pPr>
            <w:r>
              <w:t xml:space="preserve">1.1 Participate in personal and professional development activities to </w:t>
            </w:r>
            <w:r w:rsidR="5B9176E9">
              <w:t>identify</w:t>
            </w:r>
            <w:r>
              <w:t xml:space="preserve"> own attitudes and values</w:t>
            </w:r>
            <w:r w:rsidR="3E6517EB">
              <w:t xml:space="preserve"> in sexual and reproductive health</w:t>
            </w:r>
          </w:p>
          <w:p w14:paraId="117A4649" w14:textId="3A836DF1" w:rsidR="00A7776C" w:rsidRPr="00E423D2" w:rsidRDefault="00A7776C" w:rsidP="00E423D2">
            <w:pPr>
              <w:pStyle w:val="BodyText"/>
            </w:pPr>
          </w:p>
          <w:p w14:paraId="5DAB6C7B" w14:textId="5F1D8333" w:rsidR="00A7776C" w:rsidRDefault="1BD034D7" w:rsidP="00E423D2">
            <w:pPr>
              <w:pStyle w:val="BodyText"/>
              <w:rPr>
                <w:lang w:val="en-NZ"/>
              </w:rPr>
            </w:pPr>
            <w:r>
              <w:t>1.2 Develop and implement service delivery strategies that maintain professional neutrality and demonstrate respect for client values, attitudes, and rights through verbal and non-verbal communication</w:t>
            </w:r>
          </w:p>
        </w:tc>
      </w:tr>
      <w:tr w:rsidR="00A7776C" w14:paraId="74112C56" w14:textId="77777777" w:rsidTr="6446D843">
        <w:trPr>
          <w:trHeight w:val="300"/>
        </w:trPr>
        <w:tc>
          <w:tcPr>
            <w:tcW w:w="3261" w:type="dxa"/>
            <w:tcBorders>
              <w:top w:val="nil"/>
              <w:left w:val="nil"/>
              <w:bottom w:val="nil"/>
              <w:right w:val="nil"/>
            </w:tcBorders>
            <w:tcMar>
              <w:top w:w="0" w:type="dxa"/>
              <w:left w:w="62" w:type="dxa"/>
              <w:bottom w:w="0" w:type="dxa"/>
              <w:right w:w="62" w:type="dxa"/>
            </w:tcMar>
          </w:tcPr>
          <w:p w14:paraId="111938FD" w14:textId="2AA21E24" w:rsidR="00A7776C" w:rsidRDefault="00E33F66" w:rsidP="00E423D2">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286B231F" wp14:editId="247C4E13">
                      <wp:simplePos x="0" y="0"/>
                      <wp:positionH relativeFrom="page">
                        <wp:posOffset>370205</wp:posOffset>
                      </wp:positionH>
                      <wp:positionV relativeFrom="page">
                        <wp:posOffset>634365</wp:posOffset>
                      </wp:positionV>
                      <wp:extent cx="5080000" cy="1270000"/>
                      <wp:effectExtent l="0" t="0" r="0" b="0"/>
                      <wp:wrapNone/>
                      <wp:docPr id="175845723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A60752" w14:textId="4FCBF290"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B231F"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77A60752" w14:textId="4FCBF290"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v:textbox>
                      <w10:wrap anchorx="page" anchory="page"/>
                    </v:shape>
                  </w:pict>
                </mc:Fallback>
              </mc:AlternateContent>
            </w:r>
            <w:r w:rsidR="4191A1FA">
              <w:t xml:space="preserve">2. </w:t>
            </w:r>
            <w:r w:rsidR="198E4258">
              <w:t>Interact</w:t>
            </w:r>
            <w:r w:rsidR="4191A1FA">
              <w:t xml:space="preserve"> appropriate</w:t>
            </w:r>
            <w:r w:rsidR="63DB8D14">
              <w:t>ly</w:t>
            </w:r>
            <w:r w:rsidR="4191A1FA">
              <w:t xml:space="preserve"> with clients</w:t>
            </w:r>
          </w:p>
        </w:tc>
        <w:tc>
          <w:tcPr>
            <w:tcW w:w="5702" w:type="dxa"/>
            <w:tcBorders>
              <w:top w:val="nil"/>
              <w:left w:val="nil"/>
              <w:bottom w:val="nil"/>
              <w:right w:val="nil"/>
            </w:tcBorders>
            <w:tcMar>
              <w:top w:w="0" w:type="dxa"/>
              <w:left w:w="62" w:type="dxa"/>
              <w:bottom w:w="0" w:type="dxa"/>
              <w:right w:w="62" w:type="dxa"/>
            </w:tcMar>
          </w:tcPr>
          <w:p w14:paraId="4555ECDC" w14:textId="3C7B5B65" w:rsidR="00A7776C" w:rsidRPr="00E423D2" w:rsidRDefault="4191A1FA" w:rsidP="00E423D2">
            <w:pPr>
              <w:pStyle w:val="BodyText"/>
            </w:pPr>
            <w:r>
              <w:t xml:space="preserve">2.1 </w:t>
            </w:r>
            <w:r w:rsidR="3A53BE62">
              <w:t>Identify</w:t>
            </w:r>
            <w:r>
              <w:t xml:space="preserve"> situations where own abilities do not match client priorities</w:t>
            </w:r>
            <w:r w:rsidR="76778910">
              <w:t xml:space="preserve"> and provide referral</w:t>
            </w:r>
          </w:p>
          <w:p w14:paraId="5551A653" w14:textId="10B746D4" w:rsidR="00A7776C" w:rsidRPr="00E423D2" w:rsidRDefault="4191A1FA" w:rsidP="00E423D2">
            <w:pPr>
              <w:pStyle w:val="BodyText"/>
            </w:pPr>
            <w:r>
              <w:t xml:space="preserve">2.2 </w:t>
            </w:r>
            <w:r w:rsidR="0CAFA8B8">
              <w:t xml:space="preserve">Identify and </w:t>
            </w:r>
            <w:r w:rsidR="6CA100AC">
              <w:t>a</w:t>
            </w:r>
            <w:r>
              <w:t>pply an appropriate model of sexuality development in assessing client priorities</w:t>
            </w:r>
          </w:p>
          <w:p w14:paraId="33C3EE17" w14:textId="405CF6E6" w:rsidR="00A7776C" w:rsidRPr="00E423D2" w:rsidRDefault="4191A1FA" w:rsidP="00E423D2">
            <w:pPr>
              <w:pStyle w:val="BodyText"/>
            </w:pPr>
            <w:r>
              <w:t xml:space="preserve">2.3 </w:t>
            </w:r>
            <w:r w:rsidR="73639137">
              <w:t>Identify potential</w:t>
            </w:r>
            <w:r>
              <w:t xml:space="preserve"> legal issues </w:t>
            </w:r>
            <w:r w:rsidR="0274E8D9">
              <w:t>and provide information about them</w:t>
            </w:r>
          </w:p>
          <w:p w14:paraId="7D9F9A9B" w14:textId="77777777" w:rsidR="00A7776C" w:rsidRPr="00E423D2" w:rsidRDefault="009A22A2" w:rsidP="00E423D2">
            <w:pPr>
              <w:pStyle w:val="BodyText"/>
            </w:pPr>
            <w:r w:rsidRPr="00E423D2">
              <w:t>2.5 Develop and implement strategies which facilitate clients to express their own attitudes and values</w:t>
            </w:r>
          </w:p>
          <w:p w14:paraId="02EB378F" w14:textId="77777777" w:rsidR="00A7776C" w:rsidRDefault="00A7776C" w:rsidP="00E423D2">
            <w:pPr>
              <w:pStyle w:val="BodyText"/>
              <w:rPr>
                <w:lang w:val="en-NZ"/>
              </w:rPr>
            </w:pPr>
          </w:p>
        </w:tc>
      </w:tr>
      <w:tr w:rsidR="00A7776C" w14:paraId="62A9C2E6" w14:textId="77777777" w:rsidTr="6446D843">
        <w:trPr>
          <w:trHeight w:val="300"/>
        </w:trPr>
        <w:tc>
          <w:tcPr>
            <w:tcW w:w="3261" w:type="dxa"/>
            <w:tcBorders>
              <w:top w:val="nil"/>
              <w:left w:val="nil"/>
              <w:bottom w:val="nil"/>
              <w:right w:val="nil"/>
            </w:tcBorders>
            <w:tcMar>
              <w:top w:w="0" w:type="dxa"/>
              <w:left w:w="62" w:type="dxa"/>
              <w:bottom w:w="0" w:type="dxa"/>
              <w:right w:w="62" w:type="dxa"/>
            </w:tcMar>
          </w:tcPr>
          <w:p w14:paraId="064F891D" w14:textId="77777777" w:rsidR="00A7776C" w:rsidRDefault="009A22A2" w:rsidP="00E423D2">
            <w:pPr>
              <w:pStyle w:val="BodyText"/>
              <w:rPr>
                <w:lang w:val="en-NZ"/>
              </w:rPr>
            </w:pPr>
            <w:r w:rsidRPr="00E423D2">
              <w:t>3. Provide information about sexual and reproductive health</w:t>
            </w:r>
          </w:p>
        </w:tc>
        <w:tc>
          <w:tcPr>
            <w:tcW w:w="5702" w:type="dxa"/>
            <w:tcBorders>
              <w:top w:val="nil"/>
              <w:left w:val="nil"/>
              <w:bottom w:val="nil"/>
              <w:right w:val="nil"/>
            </w:tcBorders>
            <w:tcMar>
              <w:top w:w="0" w:type="dxa"/>
              <w:left w:w="62" w:type="dxa"/>
              <w:bottom w:w="0" w:type="dxa"/>
              <w:right w:w="62" w:type="dxa"/>
            </w:tcMar>
          </w:tcPr>
          <w:p w14:paraId="633C74C8" w14:textId="11D4DD72" w:rsidR="00A7776C" w:rsidRPr="00E423D2" w:rsidRDefault="4191A1FA" w:rsidP="00E423D2">
            <w:pPr>
              <w:pStyle w:val="BodyText"/>
            </w:pPr>
            <w:r>
              <w:t xml:space="preserve">3.1 </w:t>
            </w:r>
            <w:r w:rsidR="373C7374">
              <w:t>P</w:t>
            </w:r>
            <w:r>
              <w:t xml:space="preserve">lan </w:t>
            </w:r>
            <w:r w:rsidR="122D4277">
              <w:t xml:space="preserve">information delivery </w:t>
            </w:r>
            <w:r>
              <w:t xml:space="preserve">to </w:t>
            </w:r>
            <w:r w:rsidR="1347699B">
              <w:t xml:space="preserve">address </w:t>
            </w:r>
            <w:r>
              <w:t>client priorities</w:t>
            </w:r>
          </w:p>
          <w:p w14:paraId="0B118360" w14:textId="77777777" w:rsidR="00A7776C" w:rsidRPr="00E423D2" w:rsidRDefault="009A22A2" w:rsidP="00E423D2">
            <w:pPr>
              <w:pStyle w:val="BodyText"/>
            </w:pPr>
            <w:r w:rsidRPr="00E423D2">
              <w:t>3.2 Provide information that is age and culturally appropriate in a non-judgemental way</w:t>
            </w:r>
          </w:p>
          <w:p w14:paraId="6524261A" w14:textId="6B31C70A" w:rsidR="00A7776C" w:rsidRPr="00E423D2" w:rsidRDefault="4191A1FA" w:rsidP="00E423D2">
            <w:pPr>
              <w:pStyle w:val="BodyText"/>
            </w:pPr>
            <w:r>
              <w:t xml:space="preserve">3.3 </w:t>
            </w:r>
            <w:r w:rsidR="29CDD1E1">
              <w:t>E</w:t>
            </w:r>
            <w:r>
              <w:t>valuate the effectiveness of the information offered</w:t>
            </w:r>
            <w:r w:rsidR="539D7E99">
              <w:t xml:space="preserve"> in meeting client priorities and</w:t>
            </w:r>
            <w:r>
              <w:t xml:space="preserve"> adjust approach and activities accordingly</w:t>
            </w:r>
          </w:p>
          <w:p w14:paraId="55A5D8F4" w14:textId="3645A1ED" w:rsidR="00A7776C" w:rsidRPr="00E423D2" w:rsidRDefault="4191A1FA" w:rsidP="00E423D2">
            <w:pPr>
              <w:pStyle w:val="BodyText"/>
            </w:pPr>
            <w:r>
              <w:t xml:space="preserve">3.4 Provide appropriate, relevant and accurate resources to </w:t>
            </w:r>
            <w:r w:rsidR="0A5DE8AD">
              <w:t>support</w:t>
            </w:r>
            <w:r>
              <w:t xml:space="preserve"> clients </w:t>
            </w:r>
            <w:r w:rsidR="73806ABB">
              <w:t>in</w:t>
            </w:r>
            <w:r>
              <w:t xml:space="preserve"> effectively maintain</w:t>
            </w:r>
            <w:r w:rsidR="5DB2BDAB">
              <w:t>ing</w:t>
            </w:r>
            <w:r>
              <w:t xml:space="preserve"> their sexual and reproductive health </w:t>
            </w:r>
          </w:p>
        </w:tc>
      </w:tr>
    </w:tbl>
    <w:p w14:paraId="6A05A809" w14:textId="77777777" w:rsidR="009A22A2" w:rsidRDefault="009A22A2" w:rsidP="00E423D2">
      <w:pPr>
        <w:pStyle w:val="BodyText"/>
      </w:pPr>
    </w:p>
    <w:p w14:paraId="5A39BBE3" w14:textId="77777777" w:rsidR="009A22A2" w:rsidRDefault="009A22A2" w:rsidP="00E423D2">
      <w:pPr>
        <w:pStyle w:val="BodyText"/>
      </w:pPr>
    </w:p>
    <w:p w14:paraId="05839B5B" w14:textId="77777777" w:rsidR="00A7776C" w:rsidRPr="00E423D2" w:rsidRDefault="009A22A2" w:rsidP="00E423D2">
      <w:pPr>
        <w:pStyle w:val="Heading1"/>
      </w:pPr>
      <w:bookmarkStart w:id="3" w:name="O_653540"/>
      <w:bookmarkEnd w:id="3"/>
      <w:r w:rsidRPr="00E423D2">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A7776C" w14:paraId="247DF991" w14:textId="77777777" w:rsidTr="00762C4C">
        <w:tc>
          <w:tcPr>
            <w:tcW w:w="8964" w:type="dxa"/>
            <w:tcBorders>
              <w:top w:val="nil"/>
              <w:left w:val="nil"/>
              <w:bottom w:val="nil"/>
              <w:right w:val="nil"/>
            </w:tcBorders>
            <w:tcMar>
              <w:top w:w="0" w:type="dxa"/>
              <w:left w:w="62" w:type="dxa"/>
              <w:bottom w:w="0" w:type="dxa"/>
              <w:right w:w="62" w:type="dxa"/>
            </w:tcMar>
          </w:tcPr>
          <w:p w14:paraId="2EFC85EA" w14:textId="77777777" w:rsidR="00A7776C" w:rsidRDefault="009A22A2" w:rsidP="00E423D2">
            <w:pPr>
              <w:pStyle w:val="BodyText"/>
              <w:rPr>
                <w:lang w:val="en-NZ"/>
              </w:rPr>
            </w:pPr>
            <w:r w:rsidRPr="00E423D2">
              <w:t>The Foundation Skills describe those required skills (language, literacy, numeracy and employment skills) that are essential to performance.</w:t>
            </w:r>
          </w:p>
        </w:tc>
      </w:tr>
      <w:tr w:rsidR="00A7776C" w14:paraId="5865E50E" w14:textId="77777777" w:rsidTr="00762C4C">
        <w:tc>
          <w:tcPr>
            <w:tcW w:w="8964" w:type="dxa"/>
            <w:tcBorders>
              <w:top w:val="nil"/>
              <w:left w:val="nil"/>
              <w:bottom w:val="nil"/>
              <w:right w:val="nil"/>
            </w:tcBorders>
            <w:tcMar>
              <w:top w:w="0" w:type="dxa"/>
              <w:left w:w="62" w:type="dxa"/>
              <w:bottom w:w="0" w:type="dxa"/>
              <w:right w:w="62" w:type="dxa"/>
            </w:tcMar>
          </w:tcPr>
          <w:p w14:paraId="5080C1D0" w14:textId="77777777" w:rsidR="00A7776C" w:rsidRPr="00E423D2" w:rsidRDefault="009A22A2" w:rsidP="00E423D2">
            <w:pPr>
              <w:pStyle w:val="BodyText"/>
            </w:pPr>
            <w:r w:rsidRPr="00E423D2">
              <w:rPr>
                <w:rStyle w:val="Emphasis"/>
              </w:rPr>
              <w:t>Foundation skills essential to performance are explicit in the performance criteria of this unit of competency</w:t>
            </w:r>
          </w:p>
        </w:tc>
      </w:tr>
    </w:tbl>
    <w:p w14:paraId="41C8F396" w14:textId="77777777" w:rsidR="009A22A2" w:rsidRDefault="009A22A2" w:rsidP="00E423D2">
      <w:pPr>
        <w:pStyle w:val="BodyText"/>
      </w:pPr>
    </w:p>
    <w:p w14:paraId="72A3D3EC" w14:textId="77777777" w:rsidR="009A22A2" w:rsidRDefault="009A22A2" w:rsidP="00E423D2">
      <w:pPr>
        <w:pStyle w:val="BodyText"/>
      </w:pPr>
    </w:p>
    <w:p w14:paraId="09FCA259" w14:textId="77777777" w:rsidR="00A7776C" w:rsidRPr="00E423D2" w:rsidRDefault="009A22A2" w:rsidP="00E423D2">
      <w:pPr>
        <w:pStyle w:val="Heading1"/>
      </w:pPr>
      <w:bookmarkStart w:id="4" w:name="O_653542"/>
      <w:bookmarkEnd w:id="4"/>
      <w:r w:rsidRPr="00E423D2">
        <w:t>Unit Mapping Information</w:t>
      </w:r>
    </w:p>
    <w:p w14:paraId="42BBEB45" w14:textId="77777777" w:rsidR="009A22A2" w:rsidRDefault="009A22A2" w:rsidP="00762C4C">
      <w:pPr>
        <w:pStyle w:val="BodyText"/>
      </w:pPr>
      <w:r w:rsidRPr="00E423D2">
        <w:t>No equivalent unit</w:t>
      </w:r>
    </w:p>
    <w:p w14:paraId="7D40C647" w14:textId="59D3406A" w:rsidR="00A7776C" w:rsidRPr="00E423D2" w:rsidRDefault="00E33F66" w:rsidP="00E423D2">
      <w:pPr>
        <w:pStyle w:val="Heading1"/>
      </w:pPr>
      <w:bookmarkStart w:id="5" w:name="O_653549"/>
      <w:bookmarkEnd w:id="5"/>
      <w:r>
        <w:rPr>
          <w:noProof/>
        </w:rPr>
        <w:lastRenderedPageBreak/>
        <mc:AlternateContent>
          <mc:Choice Requires="wps">
            <w:drawing>
              <wp:anchor distT="0" distB="0" distL="114300" distR="114300" simplePos="0" relativeHeight="251662336" behindDoc="1" locked="0" layoutInCell="1" allowOverlap="1" wp14:anchorId="185B1B4C" wp14:editId="3A4792CE">
                <wp:simplePos x="0" y="0"/>
                <wp:positionH relativeFrom="page">
                  <wp:posOffset>1270000</wp:posOffset>
                </wp:positionH>
                <wp:positionV relativeFrom="page">
                  <wp:posOffset>2387600</wp:posOffset>
                </wp:positionV>
                <wp:extent cx="5080000" cy="1270000"/>
                <wp:effectExtent l="0" t="0" r="0" b="0"/>
                <wp:wrapNone/>
                <wp:docPr id="155740961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0921514" w14:textId="66D7B749"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B1B4C"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60921514" w14:textId="66D7B749"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v:textbox>
                <w10:wrap anchorx="page" anchory="page"/>
              </v:shape>
            </w:pict>
          </mc:Fallback>
        </mc:AlternateContent>
      </w:r>
      <w:r w:rsidR="009A22A2" w:rsidRPr="00E423D2">
        <w:t>Links</w:t>
      </w:r>
    </w:p>
    <w:p w14:paraId="68E04862" w14:textId="2861CC41" w:rsidR="00A7776C" w:rsidRPr="00E423D2" w:rsidRDefault="4191A1FA" w:rsidP="00762C4C">
      <w:pPr>
        <w:pStyle w:val="BodyText"/>
      </w:pPr>
      <w:r>
        <w:t xml:space="preserve">Companion Volume implementation guides are found in VETNet - </w:t>
      </w:r>
    </w:p>
    <w:p w14:paraId="0D0B940D" w14:textId="77777777" w:rsidR="00A7776C" w:rsidRPr="00E423D2" w:rsidRDefault="00A7776C" w:rsidP="00762C4C">
      <w:pPr>
        <w:pStyle w:val="BodyText"/>
        <w:sectPr w:rsidR="00A7776C" w:rsidRPr="00E423D2" w:rsidSect="00E423D2">
          <w:headerReference w:type="default" r:id="rId16"/>
          <w:footerReference w:type="default" r:id="rId17"/>
          <w:pgSz w:w="11908" w:h="16833"/>
          <w:pgMar w:top="1702" w:right="1418" w:bottom="1702" w:left="1418" w:header="992" w:footer="992" w:gutter="0"/>
          <w:cols w:space="720"/>
          <w:noEndnote/>
          <w:docGrid w:linePitch="299"/>
        </w:sectPr>
      </w:pPr>
    </w:p>
    <w:p w14:paraId="20F7BA63" w14:textId="063A4054" w:rsidR="00A7776C" w:rsidRPr="00E423D2" w:rsidRDefault="00E33F66" w:rsidP="00E423D2">
      <w:pPr>
        <w:pStyle w:val="SuperHeading"/>
      </w:pPr>
      <w:r>
        <w:rPr>
          <w:noProof/>
        </w:rPr>
        <w:lastRenderedPageBreak/>
        <mc:AlternateContent>
          <mc:Choice Requires="wps">
            <w:drawing>
              <wp:anchor distT="0" distB="0" distL="114300" distR="114300" simplePos="0" relativeHeight="251663360" behindDoc="1" locked="0" layoutInCell="1" allowOverlap="1" wp14:anchorId="03C2923D" wp14:editId="59D77914">
                <wp:simplePos x="0" y="0"/>
                <wp:positionH relativeFrom="page">
                  <wp:posOffset>1270000</wp:posOffset>
                </wp:positionH>
                <wp:positionV relativeFrom="page">
                  <wp:posOffset>2540000</wp:posOffset>
                </wp:positionV>
                <wp:extent cx="5080000" cy="1270000"/>
                <wp:effectExtent l="0" t="0" r="0" b="0"/>
                <wp:wrapNone/>
                <wp:docPr id="125458312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ECD3DD" w14:textId="3A4CC75D"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2923D"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3ECD3DD" w14:textId="3A4CC75D"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v:textbox>
                <w10:wrap anchorx="page" anchory="page"/>
              </v:shape>
            </w:pict>
          </mc:Fallback>
        </mc:AlternateContent>
      </w:r>
      <w:r w:rsidR="009A22A2" w:rsidRPr="00E423D2">
        <w:t>Assessment Requirements for CHCEDU003 Provide sexual and reproductive health information to clients</w:t>
      </w:r>
    </w:p>
    <w:p w14:paraId="60D0D118" w14:textId="77777777" w:rsidR="00A7776C" w:rsidRPr="00E423D2" w:rsidRDefault="009A22A2" w:rsidP="00E423D2">
      <w:pPr>
        <w:pStyle w:val="Heading1"/>
      </w:pPr>
      <w:bookmarkStart w:id="6" w:name="O_653544"/>
      <w:bookmarkEnd w:id="6"/>
      <w:r w:rsidRPr="00E423D2">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A7776C" w14:paraId="2026896D" w14:textId="77777777" w:rsidTr="00762C4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A7776C" w:rsidRDefault="009A22A2" w:rsidP="00E423D2">
            <w:pPr>
              <w:pStyle w:val="BodyText"/>
              <w:rPr>
                <w:lang w:val="en-NZ"/>
              </w:rPr>
            </w:pPr>
            <w:r w:rsidRPr="00E423D2">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A7776C" w:rsidRDefault="009A22A2" w:rsidP="00E423D2">
            <w:pPr>
              <w:pStyle w:val="BodyText"/>
              <w:rPr>
                <w:lang w:val="en-NZ"/>
              </w:rPr>
            </w:pPr>
            <w:r w:rsidRPr="00E423D2">
              <w:t xml:space="preserve">Comments </w:t>
            </w:r>
          </w:p>
        </w:tc>
      </w:tr>
      <w:tr w:rsidR="00A7776C" w14:paraId="36DF7333" w14:textId="77777777" w:rsidTr="00762C4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A7776C" w:rsidRDefault="009A22A2" w:rsidP="00E423D2">
            <w:pPr>
              <w:pStyle w:val="BodyText"/>
              <w:rPr>
                <w:lang w:val="en-NZ"/>
              </w:rPr>
            </w:pPr>
            <w:r w:rsidRPr="00E423D2">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A7776C" w:rsidRPr="00E423D2" w:rsidRDefault="009A22A2" w:rsidP="00E423D2">
            <w:pPr>
              <w:pStyle w:val="BodyText"/>
            </w:pPr>
            <w:r w:rsidRPr="00E423D2">
              <w:t xml:space="preserve">This version was released in </w:t>
            </w:r>
            <w:r w:rsidRPr="00E423D2">
              <w:rPr>
                <w:rStyle w:val="Emphasis"/>
              </w:rPr>
              <w:t>CHC Community Services Training Package release 2.0</w:t>
            </w:r>
            <w:r w:rsidRPr="00E423D2">
              <w:t xml:space="preserve"> and meets the requirements of the 2012 Standards for Training Packages.</w:t>
            </w:r>
          </w:p>
          <w:p w14:paraId="78679F8B" w14:textId="77777777" w:rsidR="00A7776C" w:rsidRPr="00E423D2" w:rsidRDefault="009A22A2" w:rsidP="00E423D2">
            <w:pPr>
              <w:pStyle w:val="BodyText"/>
            </w:pPr>
            <w:r w:rsidRPr="00E423D2">
              <w:t xml:space="preserve">Minimal changes to the elements and performance criteria </w:t>
            </w:r>
          </w:p>
          <w:p w14:paraId="07CA7F66" w14:textId="77777777" w:rsidR="00A7776C" w:rsidRPr="00E423D2" w:rsidRDefault="009A22A2" w:rsidP="00E423D2">
            <w:pPr>
              <w:pStyle w:val="BodyText"/>
            </w:pPr>
            <w:r w:rsidRPr="00E423D2">
              <w:t>New evidence requirements for assessment including volume and frequency requirements</w:t>
            </w:r>
          </w:p>
        </w:tc>
      </w:tr>
    </w:tbl>
    <w:p w14:paraId="0E27B00A" w14:textId="77777777" w:rsidR="00A7776C" w:rsidRPr="00E423D2" w:rsidRDefault="00A7776C" w:rsidP="00E423D2">
      <w:pPr>
        <w:pStyle w:val="BodyText"/>
      </w:pPr>
    </w:p>
    <w:p w14:paraId="60061E4C" w14:textId="77777777" w:rsidR="00A7776C" w:rsidRPr="00E423D2" w:rsidRDefault="00A7776C" w:rsidP="00E423D2">
      <w:pPr>
        <w:pStyle w:val="AllowPageBreak"/>
      </w:pPr>
    </w:p>
    <w:p w14:paraId="59C02D69" w14:textId="77777777" w:rsidR="00A7776C" w:rsidRPr="00E423D2" w:rsidRDefault="009A22A2" w:rsidP="00E423D2">
      <w:pPr>
        <w:pStyle w:val="Heading1"/>
      </w:pPr>
      <w:bookmarkStart w:id="7" w:name="O_653545"/>
      <w:bookmarkEnd w:id="7"/>
      <w:r w:rsidRPr="00E423D2">
        <w:t>Performance Evidence</w:t>
      </w:r>
    </w:p>
    <w:p w14:paraId="09D4EB42" w14:textId="77777777" w:rsidR="00A7776C" w:rsidRPr="00E423D2" w:rsidRDefault="009A22A2" w:rsidP="00762C4C">
      <w:pPr>
        <w:pStyle w:val="BodyText"/>
      </w:pPr>
      <w:r w:rsidRPr="00E423D2">
        <w:t>The candidate must show evidence of the ability to complete tasks outlined in elements and performance criteria of this unit, manage tasks and manage contingencies in the context of the job role. There must be evidence that the candidate has:</w:t>
      </w:r>
    </w:p>
    <w:p w14:paraId="7F28C926" w14:textId="77777777" w:rsidR="00A7776C" w:rsidRPr="00E423D2" w:rsidRDefault="009A22A2" w:rsidP="00E423D2">
      <w:pPr>
        <w:pStyle w:val="ListBullet2"/>
      </w:pPr>
      <w:r w:rsidRPr="00E423D2">
        <w:t>determined the sexual and reproductive health information needs of at least 2 clients with varying needs and provided appropriate information in a non-judgemental manner</w:t>
      </w:r>
    </w:p>
    <w:p w14:paraId="44EAFD9C" w14:textId="77777777" w:rsidR="00A7776C" w:rsidRPr="00E423D2" w:rsidRDefault="00A7776C" w:rsidP="00E423D2">
      <w:pPr>
        <w:pStyle w:val="AllowPageBreak"/>
      </w:pPr>
    </w:p>
    <w:p w14:paraId="4EE58E0F" w14:textId="77777777" w:rsidR="00A7776C" w:rsidRPr="00E423D2" w:rsidRDefault="009A22A2" w:rsidP="00E423D2">
      <w:pPr>
        <w:pStyle w:val="Heading1"/>
      </w:pPr>
      <w:bookmarkStart w:id="8" w:name="O_653546"/>
      <w:bookmarkEnd w:id="8"/>
      <w:r w:rsidRPr="00E423D2">
        <w:t>Knowledge Evidence</w:t>
      </w:r>
    </w:p>
    <w:p w14:paraId="617D63DB" w14:textId="77777777" w:rsidR="00A7776C" w:rsidRPr="00E423D2" w:rsidRDefault="009A22A2" w:rsidP="00762C4C">
      <w:pPr>
        <w:pStyle w:val="BodyText"/>
      </w:pPr>
      <w:r w:rsidRPr="00E423D2">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6810CC2" w14:textId="77777777" w:rsidR="00A7776C" w:rsidRPr="00E423D2" w:rsidRDefault="009A22A2" w:rsidP="00E423D2">
      <w:pPr>
        <w:pStyle w:val="ListBullet"/>
      </w:pPr>
      <w:r w:rsidRPr="00E423D2">
        <w:t>own personal and social values and attitudes and their potential impact on information provision</w:t>
      </w:r>
    </w:p>
    <w:p w14:paraId="7412879E" w14:textId="4AE59435" w:rsidR="00A7776C" w:rsidRPr="00E423D2" w:rsidRDefault="4191A1FA" w:rsidP="00E423D2">
      <w:pPr>
        <w:pStyle w:val="ListBullet"/>
      </w:pPr>
      <w:r>
        <w:t>positive self-esteem and self</w:t>
      </w:r>
      <w:r w:rsidR="05879957">
        <w:t>-</w:t>
      </w:r>
      <w:r>
        <w:t>concept</w:t>
      </w:r>
    </w:p>
    <w:p w14:paraId="3ECED430" w14:textId="77777777" w:rsidR="00A7776C" w:rsidRPr="00E423D2" w:rsidRDefault="009A22A2" w:rsidP="00E423D2">
      <w:pPr>
        <w:pStyle w:val="ListBullet"/>
      </w:pPr>
      <w:r w:rsidRPr="00E423D2">
        <w:t>community resources and referral networks</w:t>
      </w:r>
    </w:p>
    <w:p w14:paraId="7797CCC6" w14:textId="77777777" w:rsidR="00A7776C" w:rsidRPr="00E423D2" w:rsidRDefault="009A22A2" w:rsidP="00E423D2">
      <w:pPr>
        <w:pStyle w:val="ListBullet"/>
      </w:pPr>
      <w:r w:rsidRPr="00E423D2">
        <w:t>sources of information</w:t>
      </w:r>
    </w:p>
    <w:p w14:paraId="18AD383B" w14:textId="77777777" w:rsidR="00A7776C" w:rsidRPr="00E423D2" w:rsidRDefault="009A22A2" w:rsidP="00E423D2">
      <w:pPr>
        <w:pStyle w:val="ListBullet"/>
      </w:pPr>
      <w:r w:rsidRPr="00E423D2">
        <w:t>human rights and responsibilities</w:t>
      </w:r>
    </w:p>
    <w:p w14:paraId="4064B69A" w14:textId="77777777" w:rsidR="00A7776C" w:rsidRPr="00E423D2" w:rsidRDefault="009A22A2" w:rsidP="00E423D2">
      <w:pPr>
        <w:pStyle w:val="ListBullet"/>
      </w:pPr>
      <w:r w:rsidRPr="00E423D2">
        <w:t>heteronormativity</w:t>
      </w:r>
    </w:p>
    <w:p w14:paraId="07897949" w14:textId="77777777" w:rsidR="00A7776C" w:rsidRPr="00E423D2" w:rsidRDefault="009A22A2" w:rsidP="00E423D2">
      <w:pPr>
        <w:pStyle w:val="ListBullet"/>
      </w:pPr>
      <w:r w:rsidRPr="00E423D2">
        <w:t>fundamentals of sexuality development across the lifespan, including:</w:t>
      </w:r>
    </w:p>
    <w:p w14:paraId="3A472AE9" w14:textId="77777777" w:rsidR="00A7776C" w:rsidRPr="00E423D2" w:rsidRDefault="009A22A2" w:rsidP="00E423D2">
      <w:pPr>
        <w:pStyle w:val="ListBullet2"/>
      </w:pPr>
      <w:r w:rsidRPr="00E423D2">
        <w:t>anatomy and physiology of human sexuality</w:t>
      </w:r>
    </w:p>
    <w:p w14:paraId="0CCB9585" w14:textId="77777777" w:rsidR="00A7776C" w:rsidRPr="00E423D2" w:rsidRDefault="009A22A2" w:rsidP="00E423D2">
      <w:pPr>
        <w:pStyle w:val="ListBullet2"/>
      </w:pPr>
      <w:r w:rsidRPr="00E423D2">
        <w:t>sexual function and dysfunction</w:t>
      </w:r>
    </w:p>
    <w:p w14:paraId="6BAF67A9" w14:textId="77777777" w:rsidR="00A7776C" w:rsidRPr="00E423D2" w:rsidRDefault="009A22A2" w:rsidP="00E423D2">
      <w:pPr>
        <w:pStyle w:val="ListBullet2"/>
      </w:pPr>
      <w:r w:rsidRPr="00E423D2">
        <w:t>pregnancy, birth and contraception</w:t>
      </w:r>
    </w:p>
    <w:p w14:paraId="3B20264F" w14:textId="77777777" w:rsidR="00A7776C" w:rsidRPr="00E423D2" w:rsidRDefault="009A22A2" w:rsidP="00E423D2">
      <w:pPr>
        <w:pStyle w:val="ListBullet2"/>
      </w:pPr>
      <w:r w:rsidRPr="00E423D2">
        <w:t>reproductive and sub-fertility issues</w:t>
      </w:r>
    </w:p>
    <w:p w14:paraId="001DE9E1" w14:textId="77777777" w:rsidR="00A7776C" w:rsidRPr="00E423D2" w:rsidRDefault="009A22A2" w:rsidP="00E423D2">
      <w:pPr>
        <w:pStyle w:val="ListBullet2"/>
      </w:pPr>
      <w:r w:rsidRPr="00E423D2">
        <w:t>sexually transmissible infections (STIs), human immunodeficiency virus (HIV) and safer sex issues</w:t>
      </w:r>
    </w:p>
    <w:p w14:paraId="2AA0803E" w14:textId="58B014EA" w:rsidR="00A7776C" w:rsidRPr="00E423D2" w:rsidRDefault="00E33F66" w:rsidP="00E423D2">
      <w:pPr>
        <w:pStyle w:val="ListBullet2"/>
      </w:pPr>
      <w:r>
        <w:rPr>
          <w:noProof/>
        </w:rPr>
        <w:lastRenderedPageBreak/>
        <mc:AlternateContent>
          <mc:Choice Requires="wps">
            <w:drawing>
              <wp:anchor distT="0" distB="0" distL="114300" distR="114300" simplePos="0" relativeHeight="251664384" behindDoc="1" locked="0" layoutInCell="1" allowOverlap="1" wp14:anchorId="761F27E0" wp14:editId="42B7829D">
                <wp:simplePos x="0" y="0"/>
                <wp:positionH relativeFrom="page">
                  <wp:posOffset>1270000</wp:posOffset>
                </wp:positionH>
                <wp:positionV relativeFrom="page">
                  <wp:posOffset>2540000</wp:posOffset>
                </wp:positionV>
                <wp:extent cx="5080000" cy="1270000"/>
                <wp:effectExtent l="0" t="0" r="0" b="0"/>
                <wp:wrapNone/>
                <wp:docPr id="45459301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7876ADB" w14:textId="151AAB49"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F27E0"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7876ADB" w14:textId="151AAB49" w:rsidR="00E33F66" w:rsidRPr="00E33F66" w:rsidRDefault="00E33F66" w:rsidP="00E33F66">
                      <w:pPr>
                        <w:jc w:val="center"/>
                        <w:rPr>
                          <w:rFonts w:ascii="Arial" w:hAnsi="Arial" w:cs="Arial"/>
                          <w:b/>
                          <w:color w:val="B4B4B4"/>
                          <w:sz w:val="180"/>
                        </w:rPr>
                      </w:pPr>
                      <w:r w:rsidRPr="00E33F66">
                        <w:rPr>
                          <w:rFonts w:ascii="Arial" w:hAnsi="Arial" w:cs="Arial"/>
                          <w:b/>
                          <w:color w:val="B4B4B4"/>
                          <w:sz w:val="180"/>
                        </w:rPr>
                        <w:t>DRAFT</w:t>
                      </w:r>
                    </w:p>
                  </w:txbxContent>
                </v:textbox>
                <w10:wrap anchorx="page" anchory="page"/>
              </v:shape>
            </w:pict>
          </mc:Fallback>
        </mc:AlternateContent>
      </w:r>
      <w:r w:rsidR="009A22A2" w:rsidRPr="00E423D2">
        <w:t>sexuality events in the life cycle</w:t>
      </w:r>
    </w:p>
    <w:p w14:paraId="0B553681" w14:textId="77777777" w:rsidR="00A7776C" w:rsidRPr="00E423D2" w:rsidRDefault="009A22A2" w:rsidP="00E423D2">
      <w:pPr>
        <w:pStyle w:val="ListBullet2"/>
      </w:pPr>
      <w:r w:rsidRPr="00E423D2">
        <w:t xml:space="preserve">diversity including sexual orientation and gender identity </w:t>
      </w:r>
    </w:p>
    <w:p w14:paraId="4B94D5A5" w14:textId="77777777" w:rsidR="00A7776C" w:rsidRPr="00E423D2" w:rsidRDefault="00A7776C" w:rsidP="00E423D2">
      <w:pPr>
        <w:pStyle w:val="AllowPageBreak"/>
      </w:pPr>
    </w:p>
    <w:p w14:paraId="1652AF4D" w14:textId="77777777" w:rsidR="00A7776C" w:rsidRPr="00E423D2" w:rsidRDefault="009A22A2" w:rsidP="00E423D2">
      <w:pPr>
        <w:pStyle w:val="Heading1"/>
      </w:pPr>
      <w:bookmarkStart w:id="9" w:name="O_653547"/>
      <w:bookmarkEnd w:id="9"/>
      <w:r w:rsidRPr="00E423D2">
        <w:t>Assessment Conditions</w:t>
      </w:r>
    </w:p>
    <w:p w14:paraId="308A9CA8" w14:textId="7F260751" w:rsidR="00A7776C" w:rsidRPr="00E423D2" w:rsidRDefault="4191A1FA" w:rsidP="00762C4C">
      <w:pPr>
        <w:pStyle w:val="BodyText"/>
      </w:pPr>
      <w:r>
        <w:t>Skills must have been demonstrated in the workplace or in a simulated environment that reflects workplace conditions. Where simulation is used, it must reflect real working conditions by model</w:t>
      </w:r>
      <w:r w:rsidR="1DDDF979">
        <w:t>l</w:t>
      </w:r>
      <w:r>
        <w:t xml:space="preserve">ing industry operating conditions and contingencies, as well as, using suitable facilities, equipment and resources. </w:t>
      </w:r>
    </w:p>
    <w:p w14:paraId="3D001D39" w14:textId="77777777" w:rsidR="00A7776C" w:rsidRPr="00E423D2" w:rsidRDefault="009A22A2" w:rsidP="00E423D2">
      <w:pPr>
        <w:pStyle w:val="Heading1"/>
      </w:pPr>
      <w:bookmarkStart w:id="10" w:name="O_653550"/>
      <w:bookmarkEnd w:id="10"/>
      <w:r w:rsidRPr="00E423D2">
        <w:t>Links</w:t>
      </w:r>
    </w:p>
    <w:p w14:paraId="0C2FA8E0" w14:textId="40849A8C" w:rsidR="00A7776C" w:rsidRPr="00E423D2" w:rsidRDefault="4191A1FA" w:rsidP="00762C4C">
      <w:pPr>
        <w:pStyle w:val="BodyText"/>
      </w:pPr>
      <w:r>
        <w:t xml:space="preserve">Companion Volume implementation guides are found in VETNet - </w:t>
      </w:r>
    </w:p>
    <w:p w14:paraId="3DEEC669" w14:textId="77777777" w:rsidR="00A7776C" w:rsidRPr="00E423D2" w:rsidRDefault="00A7776C" w:rsidP="00E423D2"/>
    <w:sectPr w:rsidR="00A7776C" w:rsidRPr="00E423D2" w:rsidSect="00E423D2">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16116" w14:textId="77777777" w:rsidR="009A22A2" w:rsidRDefault="009A22A2">
      <w:r>
        <w:separator/>
      </w:r>
    </w:p>
  </w:endnote>
  <w:endnote w:type="continuationSeparator" w:id="0">
    <w:p w14:paraId="0D9FD199" w14:textId="77777777" w:rsidR="009A22A2" w:rsidRDefault="009A2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51D63" w14:textId="77777777" w:rsidR="00E33F66" w:rsidRDefault="00E33F6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29573" w14:textId="77777777" w:rsidR="00E33F66" w:rsidRDefault="00E33F6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F2822" w14:textId="77777777" w:rsidR="00E33F66" w:rsidRDefault="00E33F6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3A29B850" w:rsidR="009A22A2" w:rsidRDefault="009A22A2">
    <w:pPr>
      <w:pStyle w:val="Footer"/>
      <w:framePr w:wrap="around"/>
    </w:pPr>
    <w:fldSimple w:instr=" DOCPROPERTY  Subject  \* MERGEFORMAT "/>
    <w:r w:rsidR="6446D843">
      <w:t>Draft</w:t>
    </w:r>
    <w:r>
      <w:tab/>
    </w:r>
    <w:r w:rsidR="6446D843">
      <w:t xml:space="preserve">Page </w:t>
    </w:r>
    <w:r w:rsidRPr="6446D843">
      <w:rPr>
        <w:noProof/>
      </w:rPr>
      <w:fldChar w:fldCharType="begin"/>
    </w:r>
    <w:r>
      <w:instrText xml:space="preserve"> PAGE  \* Arabic  \* MERGEFORMAT </w:instrText>
    </w:r>
    <w:r w:rsidRPr="6446D843">
      <w:fldChar w:fldCharType="separate"/>
    </w:r>
    <w:r w:rsidR="6446D843" w:rsidRPr="6446D843">
      <w:rPr>
        <w:noProof/>
      </w:rPr>
      <w:t>2</w:t>
    </w:r>
    <w:r w:rsidRPr="6446D843">
      <w:rPr>
        <w:noProof/>
      </w:rPr>
      <w:fldChar w:fldCharType="end"/>
    </w:r>
    <w:r w:rsidR="6446D843">
      <w:t xml:space="preserve"> of </w:t>
    </w:r>
    <w:r w:rsidRPr="6446D843">
      <w:rPr>
        <w:noProof/>
      </w:rPr>
      <w:fldChar w:fldCharType="begin"/>
    </w:r>
    <w:r w:rsidRPr="6446D843">
      <w:rPr>
        <w:noProof/>
      </w:rPr>
      <w:instrText xml:space="preserve"> NUMPAGES  \* Arabic  \* MERGEFORMAT </w:instrText>
    </w:r>
    <w:r w:rsidRPr="6446D843">
      <w:rPr>
        <w:noProof/>
      </w:rPr>
      <w:fldChar w:fldCharType="separate"/>
    </w:r>
    <w:r w:rsidR="6446D843" w:rsidRPr="6446D843">
      <w:rPr>
        <w:noProof/>
      </w:rPr>
      <w:t>4</w:t>
    </w:r>
    <w:r w:rsidRPr="6446D843">
      <w:rPr>
        <w:noProof/>
      </w:rPr>
      <w:fldChar w:fldCharType="end"/>
    </w:r>
  </w:p>
  <w:p w14:paraId="6176C8E2" w14:textId="2E060F6A" w:rsidR="009A22A2" w:rsidRDefault="009A22A2" w:rsidP="00E423D2">
    <w:pPr>
      <w:pStyle w:val="Footer"/>
      <w:framePr w:wrap="around"/>
    </w:pPr>
    <w:r>
      <w:t xml:space="preserve">© Commonwealth of Australia, </w:t>
    </w:r>
    <w:r>
      <w:fldChar w:fldCharType="begin"/>
    </w:r>
    <w:r>
      <w:instrText xml:space="preserve"> DATE  \@ "yyyy"  \* MERGEFORMAT </w:instrText>
    </w:r>
    <w:r>
      <w:fldChar w:fldCharType="separate"/>
    </w:r>
    <w:r w:rsidR="00E33F66">
      <w:rPr>
        <w:noProof/>
      </w:rPr>
      <w:t>2025</w:t>
    </w:r>
    <w:r>
      <w:fldChar w:fldCharType="end"/>
    </w:r>
    <w:r>
      <w:tab/>
    </w:r>
    <w:fldSimple w:instr=" DOCPROPERTY  Author  \* MERGEFORMAT ">
      <w:r>
        <w:t>HumanAbility</w:t>
      </w:r>
    </w:fldSimple>
  </w:p>
  <w:p w14:paraId="62486C05" w14:textId="77777777" w:rsidR="009A22A2" w:rsidRDefault="009A22A2" w:rsidP="00E423D2">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694EF326" w:rsidR="009A22A2" w:rsidRDefault="5FD2CDD9" w:rsidP="5FD2CDD9">
    <w:pPr>
      <w:pStyle w:val="Footer"/>
      <w:framePr w:wrap="around"/>
    </w:pPr>
    <w:r>
      <w:t>Draft</w:t>
    </w:r>
    <w:r w:rsidR="009A22A2">
      <w:tab/>
    </w:r>
    <w:r>
      <w:t xml:space="preserve">Page </w:t>
    </w:r>
    <w:r w:rsidR="009A22A2" w:rsidRPr="5FD2CDD9">
      <w:rPr>
        <w:noProof/>
      </w:rPr>
      <w:fldChar w:fldCharType="begin"/>
    </w:r>
    <w:r w:rsidR="009A22A2">
      <w:instrText xml:space="preserve"> PAGE  \* Arabic  \* MERGEFORMAT </w:instrText>
    </w:r>
    <w:r w:rsidR="009A22A2" w:rsidRPr="5FD2CDD9">
      <w:fldChar w:fldCharType="separate"/>
    </w:r>
    <w:r w:rsidRPr="5FD2CDD9">
      <w:rPr>
        <w:noProof/>
      </w:rPr>
      <w:t>4</w:t>
    </w:r>
    <w:r w:rsidR="009A22A2" w:rsidRPr="5FD2CDD9">
      <w:rPr>
        <w:noProof/>
      </w:rPr>
      <w:fldChar w:fldCharType="end"/>
    </w:r>
    <w:r>
      <w:t xml:space="preserve"> of </w:t>
    </w:r>
    <w:r w:rsidR="009A22A2" w:rsidRPr="5FD2CDD9">
      <w:rPr>
        <w:noProof/>
      </w:rPr>
      <w:fldChar w:fldCharType="begin"/>
    </w:r>
    <w:r w:rsidR="009A22A2" w:rsidRPr="5FD2CDD9">
      <w:rPr>
        <w:noProof/>
      </w:rPr>
      <w:instrText xml:space="preserve"> NUMPAGES  \* Arabic  \* MERGEFORMAT </w:instrText>
    </w:r>
    <w:r w:rsidR="009A22A2" w:rsidRPr="5FD2CDD9">
      <w:rPr>
        <w:noProof/>
      </w:rPr>
      <w:fldChar w:fldCharType="separate"/>
    </w:r>
    <w:r w:rsidRPr="5FD2CDD9">
      <w:rPr>
        <w:noProof/>
      </w:rPr>
      <w:t>4</w:t>
    </w:r>
    <w:r w:rsidR="009A22A2" w:rsidRPr="5FD2CDD9">
      <w:rPr>
        <w:noProof/>
      </w:rPr>
      <w:fldChar w:fldCharType="end"/>
    </w:r>
  </w:p>
  <w:p w14:paraId="47E86D95" w14:textId="0C0FF4EC" w:rsidR="009A22A2" w:rsidRDefault="009A22A2" w:rsidP="00E423D2">
    <w:pPr>
      <w:pStyle w:val="Footer"/>
      <w:framePr w:wrap="around"/>
    </w:pPr>
    <w:r>
      <w:t xml:space="preserve">© Commonwealth of Australia, </w:t>
    </w:r>
    <w:r>
      <w:fldChar w:fldCharType="begin"/>
    </w:r>
    <w:r>
      <w:instrText xml:space="preserve"> DATE  \@ "yyyy"  \* MERGEFORMAT </w:instrText>
    </w:r>
    <w:r>
      <w:fldChar w:fldCharType="separate"/>
    </w:r>
    <w:r w:rsidR="00E33F66">
      <w:rPr>
        <w:noProof/>
      </w:rPr>
      <w:t>2025</w:t>
    </w:r>
    <w:r>
      <w:fldChar w:fldCharType="end"/>
    </w:r>
    <w:r>
      <w:tab/>
    </w:r>
    <w:fldSimple w:instr=" DOCPROPERTY  Author  \* MERGEFORMAT ">
      <w:r>
        <w:t>HumanAbility</w:t>
      </w:r>
    </w:fldSimple>
  </w:p>
  <w:p w14:paraId="3656B9AB" w14:textId="77777777" w:rsidR="009A22A2" w:rsidRDefault="009A22A2" w:rsidP="00E423D2">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9AD9C" w14:textId="77777777" w:rsidR="009A22A2" w:rsidRDefault="009A22A2">
      <w:r>
        <w:separator/>
      </w:r>
    </w:p>
  </w:footnote>
  <w:footnote w:type="continuationSeparator" w:id="0">
    <w:p w14:paraId="3CE06F8A" w14:textId="77777777" w:rsidR="009A22A2" w:rsidRDefault="009A2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C1CCE" w14:textId="77777777" w:rsidR="00E33F66" w:rsidRDefault="00E33F6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9A22A2" w:rsidRDefault="009A22A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6B42B27"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9056E" w14:textId="77777777" w:rsidR="009A22A2" w:rsidRPr="00762C4C" w:rsidRDefault="009A22A2" w:rsidP="00762C4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43F3E" w14:textId="77777777" w:rsidR="00E33F66" w:rsidRDefault="00E33F6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E7AFF" w14:textId="77777777" w:rsidR="009A22A2" w:rsidRPr="002D2AF8" w:rsidRDefault="009A22A2" w:rsidP="00E423D2">
    <w:pPr>
      <w:pStyle w:val="Header"/>
      <w:framePr w:wrap="around"/>
    </w:pPr>
    <w:fldSimple w:instr=" TITLE   \* MERGEFORMAT ">
      <w:r>
        <w:t>CHCEDU003 Provide sexual and reproductive health information to clients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299C43A" w14:textId="77777777" w:rsidR="009A22A2" w:rsidRDefault="009A22A2" w:rsidP="00E423D2">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5E198" w14:textId="77777777" w:rsidR="009A22A2" w:rsidRPr="002D2AF8" w:rsidRDefault="009A22A2" w:rsidP="00E423D2">
    <w:pPr>
      <w:pStyle w:val="Header"/>
      <w:framePr w:wrap="around"/>
    </w:pPr>
    <w:fldSimple w:instr=" TITLE   \* MERGEFORMAT ">
      <w:r>
        <w:t>CHCEDU003 Provide sexual and reproductive health information to clients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49F31CB" w14:textId="77777777" w:rsidR="009A22A2" w:rsidRDefault="009A22A2" w:rsidP="00E423D2">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4B2061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B1E9B9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D36EE37E"/>
    <w:lvl w:ilvl="0">
      <w:numFmt w:val="bullet"/>
      <w:lvlText w:val="*"/>
      <w:lvlJc w:val="left"/>
    </w:lvl>
  </w:abstractNum>
  <w:abstractNum w:abstractNumId="9" w15:restartNumberingAfterBreak="0">
    <w:nsid w:val="0F986AE9"/>
    <w:multiLevelType w:val="hybridMultilevel"/>
    <w:tmpl w:val="3224FB34"/>
    <w:lvl w:ilvl="0" w:tplc="178A8224">
      <w:start w:val="1"/>
      <w:numFmt w:val="bullet"/>
      <w:lvlText w:val=""/>
      <w:lvlJc w:val="left"/>
      <w:pPr>
        <w:tabs>
          <w:tab w:val="num" w:pos="360"/>
        </w:tabs>
        <w:ind w:left="360" w:hanging="360"/>
      </w:pPr>
      <w:rPr>
        <w:rFonts w:ascii="Webdings" w:hAnsi="Webdings" w:hint="default"/>
        <w:color w:val="808080"/>
        <w:sz w:val="20"/>
      </w:rPr>
    </w:lvl>
    <w:lvl w:ilvl="1" w:tplc="2C5070AA" w:tentative="1">
      <w:start w:val="1"/>
      <w:numFmt w:val="bullet"/>
      <w:lvlText w:val="o"/>
      <w:lvlJc w:val="left"/>
      <w:pPr>
        <w:tabs>
          <w:tab w:val="num" w:pos="1440"/>
        </w:tabs>
        <w:ind w:left="1440" w:hanging="360"/>
      </w:pPr>
      <w:rPr>
        <w:rFonts w:ascii="Courier New" w:hAnsi="Courier New" w:cs="Courier New" w:hint="default"/>
      </w:rPr>
    </w:lvl>
    <w:lvl w:ilvl="2" w:tplc="A21C7C04" w:tentative="1">
      <w:start w:val="1"/>
      <w:numFmt w:val="bullet"/>
      <w:lvlText w:val=""/>
      <w:lvlJc w:val="left"/>
      <w:pPr>
        <w:tabs>
          <w:tab w:val="num" w:pos="2160"/>
        </w:tabs>
        <w:ind w:left="2160" w:hanging="360"/>
      </w:pPr>
      <w:rPr>
        <w:rFonts w:ascii="Wingdings" w:hAnsi="Wingdings" w:hint="default"/>
      </w:rPr>
    </w:lvl>
    <w:lvl w:ilvl="3" w:tplc="44EEBDAC" w:tentative="1">
      <w:start w:val="1"/>
      <w:numFmt w:val="bullet"/>
      <w:lvlText w:val=""/>
      <w:lvlJc w:val="left"/>
      <w:pPr>
        <w:tabs>
          <w:tab w:val="num" w:pos="2880"/>
        </w:tabs>
        <w:ind w:left="2880" w:hanging="360"/>
      </w:pPr>
      <w:rPr>
        <w:rFonts w:ascii="Symbol" w:hAnsi="Symbol" w:hint="default"/>
      </w:rPr>
    </w:lvl>
    <w:lvl w:ilvl="4" w:tplc="2904CEEE" w:tentative="1">
      <w:start w:val="1"/>
      <w:numFmt w:val="bullet"/>
      <w:lvlText w:val="o"/>
      <w:lvlJc w:val="left"/>
      <w:pPr>
        <w:tabs>
          <w:tab w:val="num" w:pos="3600"/>
        </w:tabs>
        <w:ind w:left="3600" w:hanging="360"/>
      </w:pPr>
      <w:rPr>
        <w:rFonts w:ascii="Courier New" w:hAnsi="Courier New" w:cs="Courier New" w:hint="default"/>
      </w:rPr>
    </w:lvl>
    <w:lvl w:ilvl="5" w:tplc="3154C132" w:tentative="1">
      <w:start w:val="1"/>
      <w:numFmt w:val="bullet"/>
      <w:lvlText w:val=""/>
      <w:lvlJc w:val="left"/>
      <w:pPr>
        <w:tabs>
          <w:tab w:val="num" w:pos="4320"/>
        </w:tabs>
        <w:ind w:left="4320" w:hanging="360"/>
      </w:pPr>
      <w:rPr>
        <w:rFonts w:ascii="Wingdings" w:hAnsi="Wingdings" w:hint="default"/>
      </w:rPr>
    </w:lvl>
    <w:lvl w:ilvl="6" w:tplc="2BF26A00" w:tentative="1">
      <w:start w:val="1"/>
      <w:numFmt w:val="bullet"/>
      <w:lvlText w:val=""/>
      <w:lvlJc w:val="left"/>
      <w:pPr>
        <w:tabs>
          <w:tab w:val="num" w:pos="5040"/>
        </w:tabs>
        <w:ind w:left="5040" w:hanging="360"/>
      </w:pPr>
      <w:rPr>
        <w:rFonts w:ascii="Symbol" w:hAnsi="Symbol" w:hint="default"/>
      </w:rPr>
    </w:lvl>
    <w:lvl w:ilvl="7" w:tplc="EAFE8F60" w:tentative="1">
      <w:start w:val="1"/>
      <w:numFmt w:val="bullet"/>
      <w:lvlText w:val="o"/>
      <w:lvlJc w:val="left"/>
      <w:pPr>
        <w:tabs>
          <w:tab w:val="num" w:pos="5760"/>
        </w:tabs>
        <w:ind w:left="5760" w:hanging="360"/>
      </w:pPr>
      <w:rPr>
        <w:rFonts w:ascii="Courier New" w:hAnsi="Courier New" w:cs="Courier New" w:hint="default"/>
      </w:rPr>
    </w:lvl>
    <w:lvl w:ilvl="8" w:tplc="E2D249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24E2B4A">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73C0128" w:tentative="1">
      <w:start w:val="1"/>
      <w:numFmt w:val="lowerLetter"/>
      <w:lvlText w:val="%2."/>
      <w:lvlJc w:val="left"/>
      <w:pPr>
        <w:tabs>
          <w:tab w:val="num" w:pos="1440"/>
        </w:tabs>
        <w:ind w:left="1440" w:hanging="360"/>
      </w:pPr>
    </w:lvl>
    <w:lvl w:ilvl="2" w:tplc="BFB61B70" w:tentative="1">
      <w:start w:val="1"/>
      <w:numFmt w:val="lowerRoman"/>
      <w:lvlText w:val="%3."/>
      <w:lvlJc w:val="right"/>
      <w:pPr>
        <w:tabs>
          <w:tab w:val="num" w:pos="2160"/>
        </w:tabs>
        <w:ind w:left="2160" w:hanging="180"/>
      </w:pPr>
    </w:lvl>
    <w:lvl w:ilvl="3" w:tplc="0E10CDE6" w:tentative="1">
      <w:start w:val="1"/>
      <w:numFmt w:val="decimal"/>
      <w:lvlText w:val="%4."/>
      <w:lvlJc w:val="left"/>
      <w:pPr>
        <w:tabs>
          <w:tab w:val="num" w:pos="2880"/>
        </w:tabs>
        <w:ind w:left="2880" w:hanging="360"/>
      </w:pPr>
    </w:lvl>
    <w:lvl w:ilvl="4" w:tplc="8DD2362A" w:tentative="1">
      <w:start w:val="1"/>
      <w:numFmt w:val="lowerLetter"/>
      <w:lvlText w:val="%5."/>
      <w:lvlJc w:val="left"/>
      <w:pPr>
        <w:tabs>
          <w:tab w:val="num" w:pos="3600"/>
        </w:tabs>
        <w:ind w:left="3600" w:hanging="360"/>
      </w:pPr>
    </w:lvl>
    <w:lvl w:ilvl="5" w:tplc="680E5202" w:tentative="1">
      <w:start w:val="1"/>
      <w:numFmt w:val="lowerRoman"/>
      <w:lvlText w:val="%6."/>
      <w:lvlJc w:val="right"/>
      <w:pPr>
        <w:tabs>
          <w:tab w:val="num" w:pos="4320"/>
        </w:tabs>
        <w:ind w:left="4320" w:hanging="180"/>
      </w:pPr>
    </w:lvl>
    <w:lvl w:ilvl="6" w:tplc="755854FA" w:tentative="1">
      <w:start w:val="1"/>
      <w:numFmt w:val="decimal"/>
      <w:lvlText w:val="%7."/>
      <w:lvlJc w:val="left"/>
      <w:pPr>
        <w:tabs>
          <w:tab w:val="num" w:pos="5040"/>
        </w:tabs>
        <w:ind w:left="5040" w:hanging="360"/>
      </w:pPr>
    </w:lvl>
    <w:lvl w:ilvl="7" w:tplc="5790ADA2" w:tentative="1">
      <w:start w:val="1"/>
      <w:numFmt w:val="lowerLetter"/>
      <w:lvlText w:val="%8."/>
      <w:lvlJc w:val="left"/>
      <w:pPr>
        <w:tabs>
          <w:tab w:val="num" w:pos="5760"/>
        </w:tabs>
        <w:ind w:left="5760" w:hanging="360"/>
      </w:pPr>
    </w:lvl>
    <w:lvl w:ilvl="8" w:tplc="BCC69D3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0232922A">
      <w:start w:val="1"/>
      <w:numFmt w:val="lowerLetter"/>
      <w:pStyle w:val="ListAlpha2"/>
      <w:lvlText w:val="%1."/>
      <w:lvlJc w:val="left"/>
      <w:pPr>
        <w:tabs>
          <w:tab w:val="num" w:pos="1060"/>
        </w:tabs>
        <w:ind w:left="681" w:hanging="341"/>
      </w:pPr>
      <w:rPr>
        <w:rFonts w:hint="default"/>
      </w:rPr>
    </w:lvl>
    <w:lvl w:ilvl="1" w:tplc="01A80D18" w:tentative="1">
      <w:start w:val="1"/>
      <w:numFmt w:val="lowerLetter"/>
      <w:lvlText w:val="%2."/>
      <w:lvlJc w:val="left"/>
      <w:pPr>
        <w:tabs>
          <w:tab w:val="num" w:pos="1780"/>
        </w:tabs>
        <w:ind w:left="1780" w:hanging="360"/>
      </w:pPr>
    </w:lvl>
    <w:lvl w:ilvl="2" w:tplc="B07E7E3E" w:tentative="1">
      <w:start w:val="1"/>
      <w:numFmt w:val="lowerRoman"/>
      <w:lvlText w:val="%3."/>
      <w:lvlJc w:val="right"/>
      <w:pPr>
        <w:tabs>
          <w:tab w:val="num" w:pos="2500"/>
        </w:tabs>
        <w:ind w:left="2500" w:hanging="180"/>
      </w:pPr>
    </w:lvl>
    <w:lvl w:ilvl="3" w:tplc="A3B4D766" w:tentative="1">
      <w:start w:val="1"/>
      <w:numFmt w:val="decimal"/>
      <w:lvlText w:val="%4."/>
      <w:lvlJc w:val="left"/>
      <w:pPr>
        <w:tabs>
          <w:tab w:val="num" w:pos="3220"/>
        </w:tabs>
        <w:ind w:left="3220" w:hanging="360"/>
      </w:pPr>
    </w:lvl>
    <w:lvl w:ilvl="4" w:tplc="FF02A33C" w:tentative="1">
      <w:start w:val="1"/>
      <w:numFmt w:val="lowerLetter"/>
      <w:lvlText w:val="%5."/>
      <w:lvlJc w:val="left"/>
      <w:pPr>
        <w:tabs>
          <w:tab w:val="num" w:pos="3940"/>
        </w:tabs>
        <w:ind w:left="3940" w:hanging="360"/>
      </w:pPr>
    </w:lvl>
    <w:lvl w:ilvl="5" w:tplc="D7B60968" w:tentative="1">
      <w:start w:val="1"/>
      <w:numFmt w:val="lowerRoman"/>
      <w:lvlText w:val="%6."/>
      <w:lvlJc w:val="right"/>
      <w:pPr>
        <w:tabs>
          <w:tab w:val="num" w:pos="4660"/>
        </w:tabs>
        <w:ind w:left="4660" w:hanging="180"/>
      </w:pPr>
    </w:lvl>
    <w:lvl w:ilvl="6" w:tplc="547EEDF4" w:tentative="1">
      <w:start w:val="1"/>
      <w:numFmt w:val="decimal"/>
      <w:lvlText w:val="%7."/>
      <w:lvlJc w:val="left"/>
      <w:pPr>
        <w:tabs>
          <w:tab w:val="num" w:pos="5380"/>
        </w:tabs>
        <w:ind w:left="5380" w:hanging="360"/>
      </w:pPr>
    </w:lvl>
    <w:lvl w:ilvl="7" w:tplc="2CB0A164" w:tentative="1">
      <w:start w:val="1"/>
      <w:numFmt w:val="lowerLetter"/>
      <w:lvlText w:val="%8."/>
      <w:lvlJc w:val="left"/>
      <w:pPr>
        <w:tabs>
          <w:tab w:val="num" w:pos="6100"/>
        </w:tabs>
        <w:ind w:left="6100" w:hanging="360"/>
      </w:pPr>
    </w:lvl>
    <w:lvl w:ilvl="8" w:tplc="E45ADA86"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094401890">
    <w:abstractNumId w:val="7"/>
  </w:num>
  <w:num w:numId="2" w16cid:durableId="1854763615">
    <w:abstractNumId w:val="6"/>
  </w:num>
  <w:num w:numId="3" w16cid:durableId="2136291481">
    <w:abstractNumId w:val="4"/>
  </w:num>
  <w:num w:numId="4" w16cid:durableId="1147164166">
    <w:abstractNumId w:val="3"/>
  </w:num>
  <w:num w:numId="5" w16cid:durableId="913470425">
    <w:abstractNumId w:val="2"/>
  </w:num>
  <w:num w:numId="6" w16cid:durableId="764302380">
    <w:abstractNumId w:val="1"/>
  </w:num>
  <w:num w:numId="7" w16cid:durableId="1295869409">
    <w:abstractNumId w:val="0"/>
  </w:num>
  <w:num w:numId="8" w16cid:durableId="1364942652">
    <w:abstractNumId w:val="14"/>
  </w:num>
  <w:num w:numId="9" w16cid:durableId="1961103861">
    <w:abstractNumId w:val="11"/>
  </w:num>
  <w:num w:numId="10" w16cid:durableId="1589390659">
    <w:abstractNumId w:val="15"/>
  </w:num>
  <w:num w:numId="11" w16cid:durableId="1302687369">
    <w:abstractNumId w:val="9"/>
  </w:num>
  <w:num w:numId="12" w16cid:durableId="345060144">
    <w:abstractNumId w:val="12"/>
  </w:num>
  <w:num w:numId="13" w16cid:durableId="422603723">
    <w:abstractNumId w:val="10"/>
  </w:num>
  <w:num w:numId="14" w16cid:durableId="1292517924">
    <w:abstractNumId w:val="5"/>
  </w:num>
  <w:num w:numId="15" w16cid:durableId="1299531864">
    <w:abstractNumId w:val="13"/>
  </w:num>
  <w:num w:numId="16" w16cid:durableId="283847119">
    <w:abstractNumId w:val="8"/>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76C"/>
    <w:rsid w:val="001B40D5"/>
    <w:rsid w:val="009A22A2"/>
    <w:rsid w:val="00A7776C"/>
    <w:rsid w:val="00E33F66"/>
    <w:rsid w:val="00E6451D"/>
    <w:rsid w:val="0274E8D9"/>
    <w:rsid w:val="03FF1CB1"/>
    <w:rsid w:val="0587687E"/>
    <w:rsid w:val="05879957"/>
    <w:rsid w:val="0829ABC7"/>
    <w:rsid w:val="0A5DE8AD"/>
    <w:rsid w:val="0CAFA8B8"/>
    <w:rsid w:val="0FFC73DB"/>
    <w:rsid w:val="10CF8517"/>
    <w:rsid w:val="122D4277"/>
    <w:rsid w:val="1347699B"/>
    <w:rsid w:val="144AF91F"/>
    <w:rsid w:val="1465B045"/>
    <w:rsid w:val="14CF00AB"/>
    <w:rsid w:val="198E4258"/>
    <w:rsid w:val="1A8ACEFE"/>
    <w:rsid w:val="1BD034D7"/>
    <w:rsid w:val="1C4D4A38"/>
    <w:rsid w:val="1DDDF979"/>
    <w:rsid w:val="2145B756"/>
    <w:rsid w:val="2281852B"/>
    <w:rsid w:val="271FDED3"/>
    <w:rsid w:val="284C6D30"/>
    <w:rsid w:val="29947E4D"/>
    <w:rsid w:val="29CDD1E1"/>
    <w:rsid w:val="2A72C34A"/>
    <w:rsid w:val="2BADD520"/>
    <w:rsid w:val="2DF9FFC2"/>
    <w:rsid w:val="33D40FDC"/>
    <w:rsid w:val="373C7374"/>
    <w:rsid w:val="3797F3D8"/>
    <w:rsid w:val="3817BA54"/>
    <w:rsid w:val="3A53BE62"/>
    <w:rsid w:val="3BAA05B9"/>
    <w:rsid w:val="3CA4B97A"/>
    <w:rsid w:val="3E6517EB"/>
    <w:rsid w:val="417C8DBA"/>
    <w:rsid w:val="4191A1FA"/>
    <w:rsid w:val="428027CD"/>
    <w:rsid w:val="43684874"/>
    <w:rsid w:val="4422E22A"/>
    <w:rsid w:val="455398C1"/>
    <w:rsid w:val="4995D077"/>
    <w:rsid w:val="4CE16F55"/>
    <w:rsid w:val="539D7E99"/>
    <w:rsid w:val="588A5975"/>
    <w:rsid w:val="59040A8A"/>
    <w:rsid w:val="5B7E60E9"/>
    <w:rsid w:val="5B9176E9"/>
    <w:rsid w:val="5C74044F"/>
    <w:rsid w:val="5C75610E"/>
    <w:rsid w:val="5DB2BDAB"/>
    <w:rsid w:val="5EC06F29"/>
    <w:rsid w:val="5F71816B"/>
    <w:rsid w:val="5F8845FE"/>
    <w:rsid w:val="5FD2CDD9"/>
    <w:rsid w:val="61AF8418"/>
    <w:rsid w:val="63DB8D14"/>
    <w:rsid w:val="6446D843"/>
    <w:rsid w:val="6658204B"/>
    <w:rsid w:val="6741C7B5"/>
    <w:rsid w:val="6CA100AC"/>
    <w:rsid w:val="6CF6D78E"/>
    <w:rsid w:val="71FFE816"/>
    <w:rsid w:val="73639137"/>
    <w:rsid w:val="73806ABB"/>
    <w:rsid w:val="76778910"/>
    <w:rsid w:val="79598FD9"/>
    <w:rsid w:val="7B112D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FFB6C"/>
  <w15:docId w15:val="{D3EE326C-06D8-44B5-9B6B-7511BE25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3D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423D2"/>
    <w:pPr>
      <w:spacing w:before="360" w:after="60"/>
      <w:outlineLvl w:val="0"/>
    </w:pPr>
    <w:rPr>
      <w:sz w:val="32"/>
    </w:rPr>
  </w:style>
  <w:style w:type="paragraph" w:styleId="Heading2">
    <w:name w:val="heading 2"/>
    <w:basedOn w:val="HeadingBase"/>
    <w:next w:val="BodyText"/>
    <w:link w:val="Heading2Char"/>
    <w:qFormat/>
    <w:rsid w:val="00E423D2"/>
    <w:pPr>
      <w:keepLines/>
      <w:spacing w:before="240" w:after="120"/>
      <w:outlineLvl w:val="1"/>
    </w:pPr>
    <w:rPr>
      <w:sz w:val="28"/>
      <w:szCs w:val="40"/>
    </w:rPr>
  </w:style>
  <w:style w:type="paragraph" w:styleId="Heading3">
    <w:name w:val="heading 3"/>
    <w:basedOn w:val="HeadingBase"/>
    <w:next w:val="BodyText"/>
    <w:link w:val="Heading3Char"/>
    <w:qFormat/>
    <w:rsid w:val="00E423D2"/>
    <w:pPr>
      <w:spacing w:before="180" w:after="120"/>
      <w:outlineLvl w:val="2"/>
    </w:pPr>
    <w:rPr>
      <w:spacing w:val="-10"/>
      <w:kern w:val="32"/>
    </w:rPr>
  </w:style>
  <w:style w:type="paragraph" w:styleId="Heading4">
    <w:name w:val="heading 4"/>
    <w:basedOn w:val="HeadingBase"/>
    <w:next w:val="BodyText"/>
    <w:link w:val="Heading4Char"/>
    <w:qFormat/>
    <w:rsid w:val="00E423D2"/>
    <w:pPr>
      <w:spacing w:before="160" w:after="120"/>
      <w:outlineLvl w:val="3"/>
    </w:pPr>
    <w:rPr>
      <w:sz w:val="22"/>
    </w:rPr>
  </w:style>
  <w:style w:type="paragraph" w:styleId="Heading5">
    <w:name w:val="heading 5"/>
    <w:basedOn w:val="HeadingBase"/>
    <w:next w:val="Normal"/>
    <w:link w:val="Heading5Char"/>
    <w:qFormat/>
    <w:rsid w:val="00E423D2"/>
    <w:pPr>
      <w:spacing w:before="80"/>
      <w:outlineLvl w:val="4"/>
    </w:pPr>
    <w:rPr>
      <w:color w:val="918585"/>
      <w:sz w:val="20"/>
    </w:rPr>
  </w:style>
  <w:style w:type="paragraph" w:styleId="Heading6">
    <w:name w:val="heading 6"/>
    <w:basedOn w:val="HeadingBase"/>
    <w:next w:val="Normal"/>
    <w:link w:val="Heading6Char"/>
    <w:qFormat/>
    <w:rsid w:val="00E423D2"/>
    <w:pPr>
      <w:spacing w:before="60"/>
      <w:outlineLvl w:val="5"/>
    </w:pPr>
    <w:rPr>
      <w:color w:val="918585"/>
      <w:sz w:val="20"/>
    </w:rPr>
  </w:style>
  <w:style w:type="paragraph" w:styleId="Heading7">
    <w:name w:val="heading 7"/>
    <w:basedOn w:val="Normal"/>
    <w:next w:val="Normal"/>
    <w:link w:val="Heading7Char"/>
    <w:qFormat/>
    <w:rsid w:val="00E423D2"/>
    <w:pPr>
      <w:ind w:left="720"/>
      <w:outlineLvl w:val="6"/>
    </w:pPr>
    <w:rPr>
      <w:i/>
    </w:rPr>
  </w:style>
  <w:style w:type="paragraph" w:styleId="Heading8">
    <w:name w:val="heading 8"/>
    <w:basedOn w:val="Normal"/>
    <w:next w:val="Normal"/>
    <w:link w:val="Heading8Char"/>
    <w:qFormat/>
    <w:rsid w:val="00E423D2"/>
    <w:pPr>
      <w:ind w:left="720"/>
      <w:outlineLvl w:val="7"/>
    </w:pPr>
    <w:rPr>
      <w:i/>
    </w:rPr>
  </w:style>
  <w:style w:type="paragraph" w:styleId="Heading9">
    <w:name w:val="heading 9"/>
    <w:basedOn w:val="Normal"/>
    <w:next w:val="Normal"/>
    <w:link w:val="Heading9Char"/>
    <w:qFormat/>
    <w:rsid w:val="00E423D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23D2"/>
    <w:rPr>
      <w:rFonts w:ascii="Times New Roman" w:eastAsia="Times New Roman" w:hAnsi="Times New Roman" w:cs="Times New Roman"/>
      <w:b/>
      <w:sz w:val="32"/>
      <w:szCs w:val="20"/>
      <w:lang w:eastAsia="en-US"/>
    </w:rPr>
  </w:style>
  <w:style w:type="paragraph" w:styleId="BodyText">
    <w:name w:val="Body Text"/>
    <w:basedOn w:val="Normal"/>
    <w:link w:val="BodyTextChar"/>
    <w:rsid w:val="00E423D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423D2"/>
    <w:rPr>
      <w:rFonts w:ascii="Times New Roman" w:eastAsia="Times New Roman" w:hAnsi="Times New Roman" w:cs="Times New Roman"/>
      <w:sz w:val="24"/>
      <w:lang w:eastAsia="en-US"/>
    </w:rPr>
  </w:style>
  <w:style w:type="paragraph" w:styleId="ListBullet">
    <w:name w:val="List Bullet"/>
    <w:basedOn w:val="List"/>
    <w:rsid w:val="00E423D2"/>
    <w:pPr>
      <w:numPr>
        <w:numId w:val="12"/>
      </w:numPr>
      <w:tabs>
        <w:tab w:val="clear" w:pos="340"/>
      </w:tabs>
      <w:spacing w:before="40" w:after="40"/>
    </w:pPr>
  </w:style>
  <w:style w:type="character" w:customStyle="1" w:styleId="SpecialBold">
    <w:name w:val="Special Bold"/>
    <w:basedOn w:val="DefaultParagraphFont"/>
    <w:rsid w:val="00E423D2"/>
    <w:rPr>
      <w:b/>
      <w:spacing w:val="0"/>
    </w:rPr>
  </w:style>
  <w:style w:type="paragraph" w:styleId="ListBullet2">
    <w:name w:val="List Bullet 2"/>
    <w:basedOn w:val="List2"/>
    <w:rsid w:val="00E423D2"/>
    <w:pPr>
      <w:numPr>
        <w:numId w:val="13"/>
      </w:numPr>
      <w:tabs>
        <w:tab w:val="clear" w:pos="680"/>
      </w:tabs>
    </w:pPr>
  </w:style>
  <w:style w:type="character" w:styleId="Emphasis">
    <w:name w:val="Emphasis"/>
    <w:basedOn w:val="DefaultParagraphFont"/>
    <w:qFormat/>
    <w:rsid w:val="00E423D2"/>
    <w:rPr>
      <w:i/>
    </w:rPr>
  </w:style>
  <w:style w:type="paragraph" w:customStyle="1" w:styleId="SuperHeading">
    <w:name w:val="SuperHeading"/>
    <w:basedOn w:val="Normal"/>
    <w:rsid w:val="00E423D2"/>
    <w:pPr>
      <w:spacing w:before="240" w:after="120"/>
      <w:outlineLvl w:val="0"/>
    </w:pPr>
    <w:rPr>
      <w:rFonts w:ascii="Times New Roman" w:hAnsi="Times New Roman"/>
      <w:b/>
      <w:sz w:val="32"/>
    </w:rPr>
  </w:style>
  <w:style w:type="paragraph" w:customStyle="1" w:styleId="AllowPageBreak">
    <w:name w:val="AllowPageBreak"/>
    <w:rsid w:val="00E423D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423D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423D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423D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423D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423D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423D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423D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423D2"/>
    <w:rPr>
      <w:rFonts w:ascii="Courier New" w:eastAsia="Times New Roman" w:hAnsi="Courier New" w:cs="Times New Roman"/>
      <w:i/>
      <w:szCs w:val="20"/>
      <w:lang w:eastAsia="en-US"/>
    </w:rPr>
  </w:style>
  <w:style w:type="paragraph" w:customStyle="1" w:styleId="HeadingBase">
    <w:name w:val="Heading Base"/>
    <w:rsid w:val="00E423D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423D2"/>
    <w:pPr>
      <w:tabs>
        <w:tab w:val="right" w:leader="dot" w:pos="9072"/>
      </w:tabs>
      <w:ind w:left="567"/>
    </w:pPr>
    <w:rPr>
      <w:szCs w:val="22"/>
    </w:rPr>
  </w:style>
  <w:style w:type="paragraph" w:customStyle="1" w:styleId="TOCBase">
    <w:name w:val="TOC Base"/>
    <w:rsid w:val="00E423D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423D2"/>
    <w:pPr>
      <w:tabs>
        <w:tab w:val="right" w:leader="dot" w:pos="9072"/>
      </w:tabs>
      <w:spacing w:before="40" w:after="40"/>
      <w:ind w:left="284"/>
    </w:pPr>
    <w:rPr>
      <w:rFonts w:ascii="Times New Roman" w:hAnsi="Times New Roman"/>
    </w:rPr>
  </w:style>
  <w:style w:type="paragraph" w:styleId="TOC1">
    <w:name w:val="toc 1"/>
    <w:basedOn w:val="TOCBase"/>
    <w:next w:val="Normal"/>
    <w:rsid w:val="00E423D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423D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423D2"/>
    <w:rPr>
      <w:rFonts w:ascii="Times New Roman" w:eastAsia="Times New Roman" w:hAnsi="Times New Roman" w:cs="Times New Roman"/>
      <w:sz w:val="16"/>
      <w:lang w:eastAsia="en-US"/>
    </w:rPr>
  </w:style>
  <w:style w:type="paragraph" w:styleId="Title">
    <w:name w:val="Title"/>
    <w:basedOn w:val="HeadingBase"/>
    <w:link w:val="TitleChar"/>
    <w:qFormat/>
    <w:rsid w:val="00E423D2"/>
    <w:pPr>
      <w:spacing w:before="5040"/>
      <w:jc w:val="center"/>
    </w:pPr>
    <w:rPr>
      <w:sz w:val="48"/>
      <w:szCs w:val="72"/>
      <w:lang w:val="en-US"/>
    </w:rPr>
  </w:style>
  <w:style w:type="character" w:customStyle="1" w:styleId="TitleChar">
    <w:name w:val="Title Char"/>
    <w:basedOn w:val="DefaultParagraphFont"/>
    <w:link w:val="Title"/>
    <w:rsid w:val="00E423D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423D2"/>
    <w:pPr>
      <w:tabs>
        <w:tab w:val="left" w:pos="3600"/>
        <w:tab w:val="left" w:pos="3958"/>
      </w:tabs>
    </w:pPr>
  </w:style>
  <w:style w:type="paragraph" w:styleId="List">
    <w:name w:val="List"/>
    <w:basedOn w:val="BodyText"/>
    <w:next w:val="BodyText"/>
    <w:rsid w:val="00E423D2"/>
    <w:pPr>
      <w:tabs>
        <w:tab w:val="left" w:pos="340"/>
      </w:tabs>
      <w:spacing w:before="60" w:after="60"/>
      <w:ind w:left="340" w:hanging="340"/>
    </w:pPr>
  </w:style>
  <w:style w:type="paragraph" w:customStyle="1" w:styleId="Note">
    <w:name w:val="Note"/>
    <w:basedOn w:val="BodyText"/>
    <w:rsid w:val="00E423D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423D2"/>
    <w:pPr>
      <w:framePr w:wrap="auto" w:hAnchor="text" w:y="6049"/>
    </w:pPr>
    <w:rPr>
      <w:color w:val="000000"/>
      <w:sz w:val="40"/>
    </w:rPr>
  </w:style>
  <w:style w:type="paragraph" w:customStyle="1" w:styleId="TOCTitle">
    <w:name w:val="TOCTitle"/>
    <w:basedOn w:val="Heading1"/>
    <w:rsid w:val="00E423D2"/>
    <w:pPr>
      <w:spacing w:after="240"/>
      <w:jc w:val="center"/>
      <w:outlineLvl w:val="9"/>
    </w:pPr>
    <w:rPr>
      <w:caps/>
    </w:rPr>
  </w:style>
  <w:style w:type="paragraph" w:customStyle="1" w:styleId="Version">
    <w:name w:val="Version"/>
    <w:rsid w:val="00E423D2"/>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E423D2"/>
    <w:pPr>
      <w:keepNext w:val="0"/>
      <w:tabs>
        <w:tab w:val="right" w:pos="4176"/>
      </w:tabs>
      <w:ind w:left="198" w:hanging="198"/>
    </w:pPr>
    <w:rPr>
      <w:rFonts w:ascii="Garamond" w:hAnsi="Garamond"/>
    </w:rPr>
  </w:style>
  <w:style w:type="paragraph" w:styleId="IndexHeading">
    <w:name w:val="index heading"/>
    <w:basedOn w:val="Normal"/>
    <w:next w:val="Index1"/>
    <w:semiHidden/>
    <w:rsid w:val="00E423D2"/>
    <w:pPr>
      <w:spacing w:before="120" w:after="120"/>
    </w:pPr>
    <w:rPr>
      <w:rFonts w:ascii="Arial" w:hAnsi="Arial"/>
      <w:b/>
      <w:color w:val="918585"/>
      <w:sz w:val="24"/>
    </w:rPr>
  </w:style>
  <w:style w:type="paragraph" w:styleId="Header">
    <w:name w:val="header"/>
    <w:basedOn w:val="Normal"/>
    <w:link w:val="HeaderChar"/>
    <w:rsid w:val="00E423D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423D2"/>
    <w:rPr>
      <w:rFonts w:ascii="Times New Roman" w:eastAsia="Times New Roman" w:hAnsi="Times New Roman" w:cs="Times New Roman"/>
      <w:sz w:val="16"/>
      <w:szCs w:val="20"/>
      <w:lang w:val="en-GB" w:eastAsia="en-US"/>
    </w:rPr>
  </w:style>
  <w:style w:type="paragraph" w:customStyle="1" w:styleId="Chapter">
    <w:name w:val="Chapter"/>
    <w:basedOn w:val="Normal"/>
    <w:rsid w:val="00E423D2"/>
    <w:pPr>
      <w:spacing w:before="240"/>
    </w:pPr>
    <w:rPr>
      <w:rFonts w:ascii="Times New Roman" w:hAnsi="Times New Roman"/>
      <w:smallCaps/>
      <w:spacing w:val="80"/>
      <w:sz w:val="28"/>
    </w:rPr>
  </w:style>
  <w:style w:type="paragraph" w:customStyle="1" w:styleId="InChapter">
    <w:name w:val="InChapter"/>
    <w:basedOn w:val="Heading3"/>
    <w:rsid w:val="00E423D2"/>
    <w:pPr>
      <w:spacing w:after="240"/>
      <w:outlineLvl w:val="9"/>
    </w:pPr>
    <w:rPr>
      <w:noProof/>
    </w:rPr>
  </w:style>
  <w:style w:type="paragraph" w:styleId="Index2">
    <w:name w:val="index 2"/>
    <w:basedOn w:val="Normal"/>
    <w:next w:val="Normal"/>
    <w:semiHidden/>
    <w:rsid w:val="00E423D2"/>
    <w:pPr>
      <w:tabs>
        <w:tab w:val="right" w:pos="4176"/>
      </w:tabs>
      <w:ind w:left="568" w:hanging="284"/>
    </w:pPr>
    <w:rPr>
      <w:rFonts w:ascii="Garamond" w:hAnsi="Garamond"/>
    </w:rPr>
  </w:style>
  <w:style w:type="paragraph" w:customStyle="1" w:styleId="Byline">
    <w:name w:val="Byline"/>
    <w:rsid w:val="00E423D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423D2"/>
    <w:pPr>
      <w:tabs>
        <w:tab w:val="clear" w:pos="3600"/>
        <w:tab w:val="clear" w:pos="3958"/>
      </w:tabs>
      <w:jc w:val="right"/>
    </w:pPr>
  </w:style>
  <w:style w:type="paragraph" w:styleId="Caption">
    <w:name w:val="caption"/>
    <w:basedOn w:val="BodyText"/>
    <w:next w:val="Normal"/>
    <w:qFormat/>
    <w:rsid w:val="00E423D2"/>
    <w:pPr>
      <w:framePr w:w="2268" w:hSpace="181" w:vSpace="181" w:wrap="around" w:vAnchor="text" w:hAnchor="page" w:x="1135" w:y="285" w:anchorLock="1"/>
    </w:pPr>
    <w:rPr>
      <w:i/>
    </w:rPr>
  </w:style>
  <w:style w:type="paragraph" w:customStyle="1" w:styleId="MiniTOCTitle">
    <w:name w:val="MiniTOCTitle"/>
    <w:basedOn w:val="Heading4"/>
    <w:rsid w:val="00E423D2"/>
    <w:pPr>
      <w:spacing w:before="240"/>
      <w:outlineLvl w:val="9"/>
    </w:pPr>
    <w:rPr>
      <w:noProof/>
      <w:sz w:val="24"/>
    </w:rPr>
  </w:style>
  <w:style w:type="paragraph" w:customStyle="1" w:styleId="MiniTOCItem">
    <w:name w:val="MiniTOCItem"/>
    <w:basedOn w:val="ListBullet"/>
    <w:rsid w:val="00E423D2"/>
    <w:pPr>
      <w:numPr>
        <w:numId w:val="0"/>
      </w:numPr>
      <w:tabs>
        <w:tab w:val="right" w:leader="dot" w:pos="6521"/>
      </w:tabs>
      <w:spacing w:before="0" w:after="0"/>
    </w:pPr>
  </w:style>
  <w:style w:type="paragraph" w:customStyle="1" w:styleId="TOFTitle">
    <w:name w:val="TOFTitle"/>
    <w:basedOn w:val="TOCTitle"/>
    <w:rsid w:val="00E423D2"/>
  </w:style>
  <w:style w:type="paragraph" w:styleId="TableofFigures">
    <w:name w:val="table of figures"/>
    <w:basedOn w:val="Normal"/>
    <w:next w:val="Normal"/>
    <w:semiHidden/>
    <w:rsid w:val="00E423D2"/>
    <w:pPr>
      <w:tabs>
        <w:tab w:val="right" w:leader="dot" w:pos="9072"/>
      </w:tabs>
      <w:ind w:left="970" w:hanging="403"/>
    </w:pPr>
    <w:rPr>
      <w:rFonts w:ascii="Times New Roman" w:hAnsi="Times New Roman"/>
      <w:b/>
    </w:rPr>
  </w:style>
  <w:style w:type="paragraph" w:styleId="ListNumber">
    <w:name w:val="List Number"/>
    <w:basedOn w:val="List"/>
    <w:rsid w:val="00E423D2"/>
    <w:pPr>
      <w:numPr>
        <w:numId w:val="15"/>
      </w:numPr>
      <w:tabs>
        <w:tab w:val="clear" w:pos="340"/>
      </w:tabs>
    </w:pPr>
  </w:style>
  <w:style w:type="character" w:customStyle="1" w:styleId="WingdingSymbols">
    <w:name w:val="Wingding Symbols"/>
    <w:rsid w:val="00E423D2"/>
    <w:rPr>
      <w:rFonts w:ascii="Wingdings" w:hAnsi="Wingdings"/>
    </w:rPr>
  </w:style>
  <w:style w:type="paragraph" w:customStyle="1" w:styleId="TableHeading">
    <w:name w:val="Table Heading"/>
    <w:basedOn w:val="HeadingBase"/>
    <w:rsid w:val="00E423D2"/>
    <w:pPr>
      <w:keepLines/>
      <w:pBdr>
        <w:bottom w:val="single" w:sz="6" w:space="1" w:color="918585"/>
      </w:pBdr>
      <w:spacing w:before="240"/>
    </w:pPr>
  </w:style>
  <w:style w:type="character" w:customStyle="1" w:styleId="HotSpot">
    <w:name w:val="HotSpot"/>
    <w:rsid w:val="00E423D2"/>
    <w:rPr>
      <w:color w:val="0033CC"/>
      <w:u w:val="none"/>
    </w:rPr>
  </w:style>
  <w:style w:type="paragraph" w:customStyle="1" w:styleId="BodyTextRight">
    <w:name w:val="Body Text Right"/>
    <w:basedOn w:val="BodyText"/>
    <w:rsid w:val="00E423D2"/>
    <w:pPr>
      <w:spacing w:before="0" w:after="0"/>
      <w:jc w:val="right"/>
    </w:pPr>
  </w:style>
  <w:style w:type="paragraph" w:styleId="Index3">
    <w:name w:val="index 3"/>
    <w:basedOn w:val="ListNumber2"/>
    <w:next w:val="Normal"/>
    <w:semiHidden/>
    <w:rsid w:val="00E423D2"/>
    <w:pPr>
      <w:numPr>
        <w:numId w:val="0"/>
      </w:numPr>
      <w:tabs>
        <w:tab w:val="right" w:leader="dot" w:pos="4176"/>
      </w:tabs>
    </w:pPr>
  </w:style>
  <w:style w:type="paragraph" w:styleId="ListNumber2">
    <w:name w:val="List Number 2"/>
    <w:basedOn w:val="List2"/>
    <w:rsid w:val="00E423D2"/>
    <w:pPr>
      <w:numPr>
        <w:numId w:val="10"/>
      </w:numPr>
      <w:tabs>
        <w:tab w:val="clear" w:pos="1060"/>
      </w:tabs>
    </w:pPr>
  </w:style>
  <w:style w:type="paragraph" w:customStyle="1" w:styleId="MarginNote">
    <w:name w:val="Margin Note"/>
    <w:basedOn w:val="BodyText"/>
    <w:rsid w:val="00E423D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423D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423D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423D2"/>
    <w:rPr>
      <w:sz w:val="32"/>
    </w:rPr>
  </w:style>
  <w:style w:type="paragraph" w:customStyle="1" w:styleId="HeadingProcedure">
    <w:name w:val="Heading Procedure"/>
    <w:basedOn w:val="HeadingBase"/>
    <w:next w:val="Normal"/>
    <w:rsid w:val="00E423D2"/>
    <w:pPr>
      <w:tabs>
        <w:tab w:val="left" w:pos="0"/>
      </w:tabs>
      <w:spacing w:before="120" w:after="60"/>
    </w:pPr>
    <w:rPr>
      <w:i/>
      <w:color w:val="918585"/>
      <w:sz w:val="22"/>
    </w:rPr>
  </w:style>
  <w:style w:type="paragraph" w:customStyle="1" w:styleId="TableBodyText">
    <w:name w:val="Table Body Text"/>
    <w:basedOn w:val="BodyText"/>
    <w:rsid w:val="00E423D2"/>
    <w:pPr>
      <w:spacing w:before="60" w:after="60"/>
    </w:pPr>
  </w:style>
  <w:style w:type="paragraph" w:styleId="ListContinue">
    <w:name w:val="List Continue"/>
    <w:basedOn w:val="List"/>
    <w:rsid w:val="00E423D2"/>
    <w:pPr>
      <w:ind w:firstLine="0"/>
    </w:pPr>
  </w:style>
  <w:style w:type="paragraph" w:customStyle="1" w:styleId="ListNote">
    <w:name w:val="List Note"/>
    <w:basedOn w:val="List"/>
    <w:rsid w:val="00E423D2"/>
    <w:pPr>
      <w:pBdr>
        <w:top w:val="single" w:sz="6" w:space="2" w:color="918585"/>
        <w:bottom w:val="single" w:sz="6" w:space="2" w:color="918585"/>
      </w:pBdr>
      <w:tabs>
        <w:tab w:val="left" w:pos="1021"/>
      </w:tabs>
      <w:ind w:firstLine="0"/>
    </w:pPr>
  </w:style>
  <w:style w:type="paragraph" w:customStyle="1" w:styleId="Warning">
    <w:name w:val="Warning"/>
    <w:basedOn w:val="BodyText"/>
    <w:rsid w:val="00E423D2"/>
    <w:pPr>
      <w:shd w:val="clear" w:color="auto" w:fill="D9D9D9"/>
      <w:tabs>
        <w:tab w:val="left" w:pos="992"/>
      </w:tabs>
      <w:ind w:left="119" w:right="119"/>
    </w:pPr>
    <w:rPr>
      <w:sz w:val="20"/>
    </w:rPr>
  </w:style>
  <w:style w:type="paragraph" w:customStyle="1" w:styleId="MarginIcons">
    <w:name w:val="Margin Icons"/>
    <w:basedOn w:val="BodyText"/>
    <w:rsid w:val="00E423D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423D2"/>
    <w:rPr>
      <w:rFonts w:ascii="Courier New" w:hAnsi="Courier New"/>
    </w:rPr>
  </w:style>
  <w:style w:type="paragraph" w:customStyle="1" w:styleId="NoteBullet">
    <w:name w:val="Note Bullet"/>
    <w:basedOn w:val="Note"/>
    <w:rsid w:val="00E423D2"/>
    <w:pPr>
      <w:tabs>
        <w:tab w:val="clear" w:pos="680"/>
      </w:tabs>
      <w:spacing w:before="60" w:after="60"/>
    </w:pPr>
  </w:style>
  <w:style w:type="paragraph" w:customStyle="1" w:styleId="SubHeading2">
    <w:name w:val="SubHeading2"/>
    <w:basedOn w:val="HeadingBase"/>
    <w:rsid w:val="00E423D2"/>
    <w:pPr>
      <w:spacing w:before="240" w:after="60"/>
    </w:pPr>
    <w:rPr>
      <w:sz w:val="20"/>
    </w:rPr>
  </w:style>
  <w:style w:type="paragraph" w:customStyle="1" w:styleId="SubHeading1">
    <w:name w:val="SubHeading1"/>
    <w:basedOn w:val="HeadingBase"/>
    <w:rsid w:val="00E423D2"/>
    <w:pPr>
      <w:spacing w:before="240" w:after="60"/>
    </w:pPr>
    <w:rPr>
      <w:color w:val="918585"/>
      <w:sz w:val="22"/>
    </w:rPr>
  </w:style>
  <w:style w:type="paragraph" w:customStyle="1" w:styleId="SideHeading">
    <w:name w:val="Side Heading"/>
    <w:basedOn w:val="HeadingBase"/>
    <w:rsid w:val="00E423D2"/>
    <w:pPr>
      <w:framePr w:w="2268" w:h="567" w:hSpace="181" w:vSpace="181" w:wrap="around" w:vAnchor="text" w:hAnchor="page" w:x="1419" w:y="370" w:anchorLock="1"/>
    </w:pPr>
    <w:rPr>
      <w:sz w:val="22"/>
    </w:rPr>
  </w:style>
  <w:style w:type="paragraph" w:customStyle="1" w:styleId="TableListBullet">
    <w:name w:val="Table List Bullet"/>
    <w:basedOn w:val="ListBullet"/>
    <w:rsid w:val="00E423D2"/>
    <w:pPr>
      <w:tabs>
        <w:tab w:val="num" w:pos="360"/>
      </w:tabs>
    </w:pPr>
  </w:style>
  <w:style w:type="paragraph" w:styleId="PlainText">
    <w:name w:val="Plain Text"/>
    <w:basedOn w:val="Normal"/>
    <w:link w:val="PlainTextChar"/>
    <w:rsid w:val="00E423D2"/>
    <w:rPr>
      <w:sz w:val="20"/>
    </w:rPr>
  </w:style>
  <w:style w:type="character" w:customStyle="1" w:styleId="PlainTextChar">
    <w:name w:val="Plain Text Char"/>
    <w:basedOn w:val="DefaultParagraphFont"/>
    <w:link w:val="PlainText"/>
    <w:rsid w:val="00E423D2"/>
    <w:rPr>
      <w:rFonts w:ascii="Courier New" w:eastAsia="Times New Roman" w:hAnsi="Courier New" w:cs="Times New Roman"/>
      <w:sz w:val="20"/>
      <w:szCs w:val="20"/>
      <w:lang w:eastAsia="en-US"/>
    </w:rPr>
  </w:style>
  <w:style w:type="character" w:customStyle="1" w:styleId="MenuOption">
    <w:name w:val="Menu Option"/>
    <w:basedOn w:val="DefaultParagraphFont"/>
    <w:rsid w:val="00E423D2"/>
    <w:rPr>
      <w:b/>
      <w:smallCaps/>
    </w:rPr>
  </w:style>
  <w:style w:type="paragraph" w:customStyle="1" w:styleId="TableListNumber">
    <w:name w:val="Table List Number"/>
    <w:basedOn w:val="ListNumber"/>
    <w:rsid w:val="00E423D2"/>
    <w:pPr>
      <w:numPr>
        <w:numId w:val="0"/>
      </w:numPr>
    </w:pPr>
  </w:style>
  <w:style w:type="paragraph" w:styleId="TOC4">
    <w:name w:val="toc 4"/>
    <w:basedOn w:val="TOCBase"/>
    <w:next w:val="Normal"/>
    <w:semiHidden/>
    <w:rsid w:val="00E423D2"/>
    <w:pPr>
      <w:tabs>
        <w:tab w:val="right" w:leader="dot" w:pos="9071"/>
      </w:tabs>
      <w:ind w:left="1701"/>
    </w:pPr>
  </w:style>
  <w:style w:type="paragraph" w:customStyle="1" w:styleId="ListAlpha">
    <w:name w:val="List Alpha"/>
    <w:basedOn w:val="List"/>
    <w:rsid w:val="00E423D2"/>
    <w:pPr>
      <w:numPr>
        <w:numId w:val="9"/>
      </w:numPr>
    </w:pPr>
  </w:style>
  <w:style w:type="paragraph" w:customStyle="1" w:styleId="ListAlpha2">
    <w:name w:val="List Alpha 2"/>
    <w:basedOn w:val="List2"/>
    <w:rsid w:val="00E423D2"/>
    <w:pPr>
      <w:numPr>
        <w:numId w:val="8"/>
      </w:numPr>
    </w:pPr>
  </w:style>
  <w:style w:type="paragraph" w:styleId="List2">
    <w:name w:val="List 2"/>
    <w:basedOn w:val="BodyText"/>
    <w:rsid w:val="00E423D2"/>
    <w:pPr>
      <w:tabs>
        <w:tab w:val="left" w:pos="680"/>
      </w:tabs>
      <w:spacing w:before="60" w:after="60"/>
      <w:ind w:left="680" w:hanging="340"/>
    </w:pPr>
  </w:style>
  <w:style w:type="paragraph" w:styleId="List3">
    <w:name w:val="List 3"/>
    <w:basedOn w:val="BodyText"/>
    <w:rsid w:val="00E423D2"/>
    <w:pPr>
      <w:tabs>
        <w:tab w:val="left" w:pos="1021"/>
      </w:tabs>
      <w:spacing w:before="60" w:after="60"/>
      <w:ind w:left="1020" w:hanging="340"/>
    </w:pPr>
  </w:style>
  <w:style w:type="paragraph" w:styleId="List4">
    <w:name w:val="List 4"/>
    <w:basedOn w:val="BodyText"/>
    <w:rsid w:val="00E423D2"/>
    <w:pPr>
      <w:tabs>
        <w:tab w:val="left" w:pos="1361"/>
      </w:tabs>
      <w:spacing w:before="60" w:after="60"/>
      <w:ind w:left="1361" w:hanging="340"/>
    </w:pPr>
  </w:style>
  <w:style w:type="paragraph" w:styleId="List5">
    <w:name w:val="List 5"/>
    <w:basedOn w:val="BodyText"/>
    <w:rsid w:val="00E423D2"/>
    <w:pPr>
      <w:tabs>
        <w:tab w:val="left" w:pos="1701"/>
      </w:tabs>
      <w:spacing w:before="60" w:after="60"/>
      <w:ind w:left="1701" w:hanging="340"/>
    </w:pPr>
  </w:style>
  <w:style w:type="paragraph" w:styleId="ListBullet3">
    <w:name w:val="List Bullet 3"/>
    <w:basedOn w:val="List3"/>
    <w:rsid w:val="00E423D2"/>
    <w:pPr>
      <w:numPr>
        <w:numId w:val="14"/>
      </w:numPr>
      <w:tabs>
        <w:tab w:val="clear" w:pos="1021"/>
      </w:tabs>
      <w:ind w:left="1037" w:hanging="357"/>
    </w:pPr>
  </w:style>
  <w:style w:type="paragraph" w:styleId="ListBullet4">
    <w:name w:val="List Bullet 4"/>
    <w:basedOn w:val="List4"/>
    <w:rsid w:val="00E423D2"/>
    <w:pPr>
      <w:numPr>
        <w:numId w:val="3"/>
      </w:numPr>
      <w:tabs>
        <w:tab w:val="clear" w:pos="1361"/>
      </w:tabs>
    </w:pPr>
  </w:style>
  <w:style w:type="paragraph" w:styleId="ListBullet5">
    <w:name w:val="List Bullet 5"/>
    <w:basedOn w:val="List5"/>
    <w:rsid w:val="00E423D2"/>
    <w:pPr>
      <w:numPr>
        <w:numId w:val="4"/>
      </w:numPr>
    </w:pPr>
  </w:style>
  <w:style w:type="paragraph" w:styleId="ListContinue2">
    <w:name w:val="List Continue 2"/>
    <w:basedOn w:val="List2"/>
    <w:rsid w:val="00E423D2"/>
    <w:pPr>
      <w:ind w:firstLine="0"/>
    </w:pPr>
  </w:style>
  <w:style w:type="paragraph" w:styleId="ListContinue3">
    <w:name w:val="List Continue 3"/>
    <w:basedOn w:val="List3"/>
    <w:rsid w:val="00E423D2"/>
    <w:pPr>
      <w:ind w:left="1021" w:firstLine="0"/>
    </w:pPr>
  </w:style>
  <w:style w:type="paragraph" w:styleId="ListContinue4">
    <w:name w:val="List Continue 4"/>
    <w:basedOn w:val="List4"/>
    <w:rsid w:val="00E423D2"/>
    <w:pPr>
      <w:ind w:firstLine="0"/>
    </w:pPr>
  </w:style>
  <w:style w:type="paragraph" w:styleId="ListContinue5">
    <w:name w:val="List Continue 5"/>
    <w:basedOn w:val="List5"/>
    <w:rsid w:val="00E423D2"/>
    <w:pPr>
      <w:ind w:firstLine="0"/>
    </w:pPr>
  </w:style>
  <w:style w:type="paragraph" w:styleId="ListNumber3">
    <w:name w:val="List Number 3"/>
    <w:basedOn w:val="List3"/>
    <w:rsid w:val="00E423D2"/>
    <w:pPr>
      <w:numPr>
        <w:numId w:val="5"/>
      </w:numPr>
    </w:pPr>
  </w:style>
  <w:style w:type="paragraph" w:styleId="ListNumber4">
    <w:name w:val="List Number 4"/>
    <w:basedOn w:val="List4"/>
    <w:rsid w:val="00E423D2"/>
    <w:pPr>
      <w:numPr>
        <w:numId w:val="6"/>
      </w:numPr>
    </w:pPr>
  </w:style>
  <w:style w:type="paragraph" w:styleId="ListNumber5">
    <w:name w:val="List Number 5"/>
    <w:basedOn w:val="List5"/>
    <w:rsid w:val="00E423D2"/>
    <w:pPr>
      <w:numPr>
        <w:numId w:val="7"/>
      </w:numPr>
    </w:pPr>
  </w:style>
  <w:style w:type="paragraph" w:styleId="BlockText">
    <w:name w:val="Block Text"/>
    <w:basedOn w:val="Normal"/>
    <w:rsid w:val="00E423D2"/>
    <w:pPr>
      <w:spacing w:after="120"/>
      <w:ind w:left="1440" w:right="1440"/>
    </w:pPr>
  </w:style>
  <w:style w:type="character" w:customStyle="1" w:styleId="Subscript">
    <w:name w:val="Subscript"/>
    <w:basedOn w:val="DefaultParagraphFont"/>
    <w:rsid w:val="00E423D2"/>
    <w:rPr>
      <w:sz w:val="16"/>
      <w:vertAlign w:val="subscript"/>
    </w:rPr>
  </w:style>
  <w:style w:type="character" w:customStyle="1" w:styleId="Superscript">
    <w:name w:val="Superscript"/>
    <w:basedOn w:val="DefaultParagraphFont"/>
    <w:rsid w:val="00E423D2"/>
    <w:rPr>
      <w:sz w:val="16"/>
      <w:vertAlign w:val="superscript"/>
    </w:rPr>
  </w:style>
  <w:style w:type="character" w:customStyle="1" w:styleId="Symbols">
    <w:name w:val="Symbols"/>
    <w:basedOn w:val="DefaultParagraphFont"/>
    <w:rsid w:val="00E423D2"/>
    <w:rPr>
      <w:rFonts w:ascii="Symbol" w:hAnsi="Symbol"/>
    </w:rPr>
  </w:style>
  <w:style w:type="character" w:customStyle="1" w:styleId="MenuOptions">
    <w:name w:val="Menu Options"/>
    <w:basedOn w:val="DefaultParagraphFont"/>
    <w:rsid w:val="00E423D2"/>
    <w:rPr>
      <w:rFonts w:ascii="Arial Narrow" w:hAnsi="Arial Narrow"/>
      <w:smallCaps/>
    </w:rPr>
  </w:style>
  <w:style w:type="character" w:customStyle="1" w:styleId="Buttons">
    <w:name w:val="Buttons"/>
    <w:basedOn w:val="DefaultParagraphFont"/>
    <w:rsid w:val="00E423D2"/>
    <w:rPr>
      <w:b/>
    </w:rPr>
  </w:style>
  <w:style w:type="character" w:customStyle="1" w:styleId="Underlined">
    <w:name w:val="Underlined"/>
    <w:basedOn w:val="DefaultParagraphFont"/>
    <w:rsid w:val="00E423D2"/>
    <w:rPr>
      <w:u w:val="single"/>
    </w:rPr>
  </w:style>
  <w:style w:type="paragraph" w:customStyle="1" w:styleId="TableBodyTextRight">
    <w:name w:val="Table Body Text Right"/>
    <w:basedOn w:val="TableBodyText"/>
    <w:rsid w:val="00E423D2"/>
    <w:pPr>
      <w:widowControl w:val="0"/>
      <w:autoSpaceDE w:val="0"/>
      <w:autoSpaceDN w:val="0"/>
      <w:adjustRightInd w:val="0"/>
      <w:jc w:val="right"/>
    </w:pPr>
    <w:rPr>
      <w:rFonts w:cs="Arial"/>
      <w:szCs w:val="18"/>
    </w:rPr>
  </w:style>
  <w:style w:type="paragraph" w:customStyle="1" w:styleId="CopyrightText">
    <w:name w:val="Copyright Text"/>
    <w:basedOn w:val="BodyText"/>
    <w:rsid w:val="00E423D2"/>
    <w:rPr>
      <w:sz w:val="18"/>
    </w:rPr>
  </w:style>
  <w:style w:type="paragraph" w:customStyle="1" w:styleId="BodySmallRight">
    <w:name w:val="Body Small Right"/>
    <w:basedOn w:val="BodyTextRight"/>
    <w:rsid w:val="00E423D2"/>
    <w:rPr>
      <w:sz w:val="18"/>
      <w:szCs w:val="18"/>
    </w:rPr>
  </w:style>
  <w:style w:type="paragraph" w:customStyle="1" w:styleId="MarginEdition">
    <w:name w:val="Margin Edition"/>
    <w:basedOn w:val="MarginNote"/>
    <w:rsid w:val="00E423D2"/>
    <w:pPr>
      <w:spacing w:before="0" w:after="0"/>
    </w:pPr>
    <w:rPr>
      <w:rFonts w:ascii="Times New Roman" w:hAnsi="Times New Roman"/>
      <w:color w:val="999999"/>
    </w:rPr>
  </w:style>
  <w:style w:type="paragraph" w:customStyle="1" w:styleId="Spacer">
    <w:name w:val="Spacer"/>
    <w:basedOn w:val="Normal"/>
    <w:rsid w:val="00E423D2"/>
    <w:rPr>
      <w:sz w:val="2"/>
      <w:szCs w:val="2"/>
    </w:rPr>
  </w:style>
  <w:style w:type="character" w:customStyle="1" w:styleId="Small">
    <w:name w:val="Small"/>
    <w:basedOn w:val="DefaultParagraphFont"/>
    <w:rsid w:val="00E423D2"/>
    <w:rPr>
      <w:sz w:val="16"/>
    </w:rPr>
  </w:style>
  <w:style w:type="paragraph" w:customStyle="1" w:styleId="WideTable">
    <w:name w:val="Wide Table"/>
    <w:basedOn w:val="Normal"/>
    <w:rsid w:val="00E423D2"/>
    <w:pPr>
      <w:ind w:left="-1418"/>
    </w:pPr>
    <w:rPr>
      <w:sz w:val="2"/>
      <w:szCs w:val="2"/>
    </w:rPr>
  </w:style>
  <w:style w:type="character" w:styleId="PageNumber">
    <w:name w:val="page number"/>
    <w:basedOn w:val="DefaultParagraphFont"/>
    <w:rsid w:val="00E423D2"/>
  </w:style>
  <w:style w:type="paragraph" w:styleId="Quote">
    <w:name w:val="Quote"/>
    <w:basedOn w:val="Heading1"/>
    <w:link w:val="QuoteChar"/>
    <w:qFormat/>
    <w:rsid w:val="00E423D2"/>
    <w:rPr>
      <w:b w:val="0"/>
      <w:sz w:val="72"/>
      <w:szCs w:val="72"/>
      <w:lang w:val="en-NZ"/>
    </w:rPr>
  </w:style>
  <w:style w:type="character" w:customStyle="1" w:styleId="QuoteChar">
    <w:name w:val="Quote Char"/>
    <w:basedOn w:val="DefaultParagraphFont"/>
    <w:link w:val="Quote"/>
    <w:rsid w:val="00E423D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423D2"/>
    <w:pPr>
      <w:pageBreakBefore/>
    </w:pPr>
  </w:style>
  <w:style w:type="paragraph" w:customStyle="1" w:styleId="Border">
    <w:name w:val="Border"/>
    <w:basedOn w:val="Normal"/>
    <w:qFormat/>
    <w:rsid w:val="00E423D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423D2"/>
    <w:rPr>
      <w:b/>
      <w:bCs/>
      <w:i/>
      <w:iCs/>
      <w:color w:val="auto"/>
    </w:rPr>
  </w:style>
  <w:style w:type="paragraph" w:styleId="IntenseQuote">
    <w:name w:val="Intense Quote"/>
    <w:basedOn w:val="Normal"/>
    <w:next w:val="Normal"/>
    <w:link w:val="IntenseQuoteChar"/>
    <w:uiPriority w:val="30"/>
    <w:qFormat/>
    <w:rsid w:val="00E423D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423D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423D2"/>
    <w:rPr>
      <w:smallCaps/>
      <w:color w:val="auto"/>
      <w:u w:val="single"/>
    </w:rPr>
  </w:style>
  <w:style w:type="character" w:styleId="IntenseReference">
    <w:name w:val="Intense Reference"/>
    <w:basedOn w:val="DefaultParagraphFont"/>
    <w:uiPriority w:val="32"/>
    <w:qFormat/>
    <w:rsid w:val="00E423D2"/>
    <w:rPr>
      <w:b/>
      <w:bCs/>
      <w:smallCaps/>
      <w:color w:val="auto"/>
      <w:spacing w:val="5"/>
      <w:u w:val="single"/>
    </w:rPr>
  </w:style>
  <w:style w:type="paragraph" w:customStyle="1" w:styleId="2ColumnHeading">
    <w:name w:val="2Column Heading"/>
    <w:basedOn w:val="BodyText"/>
    <w:qFormat/>
    <w:rsid w:val="00E423D2"/>
    <w:pPr>
      <w:spacing w:after="60"/>
      <w:ind w:left="-2268"/>
    </w:pPr>
    <w:rPr>
      <w:b/>
    </w:rPr>
  </w:style>
  <w:style w:type="paragraph" w:customStyle="1" w:styleId="Heading1TOC">
    <w:name w:val="Heading1 TOC"/>
    <w:basedOn w:val="Normal"/>
    <w:qFormat/>
    <w:rsid w:val="00E423D2"/>
    <w:pPr>
      <w:spacing w:before="240" w:after="120"/>
    </w:pPr>
    <w:rPr>
      <w:rFonts w:ascii="Times New Roman" w:hAnsi="Times New Roman"/>
      <w:b/>
      <w:sz w:val="32"/>
    </w:rPr>
  </w:style>
  <w:style w:type="paragraph" w:customStyle="1" w:styleId="Heading2TOC">
    <w:name w:val="Heading2 TOC"/>
    <w:basedOn w:val="Normal"/>
    <w:qFormat/>
    <w:rsid w:val="00E423D2"/>
    <w:pPr>
      <w:spacing w:before="240" w:after="60"/>
    </w:pPr>
    <w:rPr>
      <w:rFonts w:ascii="Times New Roman" w:hAnsi="Times New Roman"/>
      <w:b/>
      <w:sz w:val="28"/>
    </w:rPr>
  </w:style>
  <w:style w:type="character" w:customStyle="1" w:styleId="Underline">
    <w:name w:val="Underline"/>
    <w:basedOn w:val="DefaultParagraphFont"/>
    <w:qFormat/>
    <w:rsid w:val="00E423D2"/>
    <w:rPr>
      <w:u w:val="single"/>
    </w:rPr>
  </w:style>
  <w:style w:type="character" w:customStyle="1" w:styleId="BoldandItalics">
    <w:name w:val="Bold and Italics"/>
    <w:qFormat/>
    <w:rsid w:val="00E423D2"/>
    <w:rPr>
      <w:b/>
      <w:i/>
      <w:u w:val="none"/>
    </w:rPr>
  </w:style>
  <w:style w:type="paragraph" w:styleId="BalloonText">
    <w:name w:val="Balloon Text"/>
    <w:basedOn w:val="Normal"/>
    <w:link w:val="BalloonTextChar"/>
    <w:rsid w:val="00E423D2"/>
    <w:rPr>
      <w:rFonts w:ascii="Tahoma" w:hAnsi="Tahoma" w:cs="Tahoma"/>
      <w:sz w:val="16"/>
      <w:szCs w:val="16"/>
    </w:rPr>
  </w:style>
  <w:style w:type="character" w:customStyle="1" w:styleId="BalloonTextChar">
    <w:name w:val="Balloon Text Char"/>
    <w:basedOn w:val="DefaultParagraphFont"/>
    <w:link w:val="BalloonText"/>
    <w:rsid w:val="00E423D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423D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423D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423D2"/>
    <w:rPr>
      <w:b/>
      <w:color w:val="660033"/>
      <w:spacing w:val="0"/>
    </w:rPr>
  </w:style>
  <w:style w:type="paragraph" w:customStyle="1" w:styleId="Nameditemlist">
    <w:name w:val="Named item list"/>
    <w:basedOn w:val="BodyText"/>
    <w:qFormat/>
    <w:rsid w:val="00E423D2"/>
    <w:pPr>
      <w:tabs>
        <w:tab w:val="left" w:pos="2835"/>
      </w:tabs>
      <w:ind w:left="2835" w:hanging="2835"/>
    </w:pPr>
  </w:style>
  <w:style w:type="paragraph" w:customStyle="1" w:styleId="BodyTextnopadding">
    <w:name w:val="Body Text no padding"/>
    <w:basedOn w:val="BodyText"/>
    <w:qFormat/>
    <w:rsid w:val="00E423D2"/>
    <w:pPr>
      <w:spacing w:before="0" w:after="0"/>
    </w:pPr>
  </w:style>
  <w:style w:type="paragraph" w:customStyle="1" w:styleId="BodyTextBold">
    <w:name w:val="Body Text Bold"/>
    <w:basedOn w:val="BodyText"/>
    <w:qFormat/>
    <w:rsid w:val="00E423D2"/>
    <w:rPr>
      <w:b/>
    </w:rPr>
  </w:style>
  <w:style w:type="character" w:styleId="Hyperlink">
    <w:name w:val="Hyperlink"/>
    <w:basedOn w:val="DefaultParagraphFont"/>
    <w:uiPriority w:val="99"/>
    <w:unhideWhenUsed/>
    <w:rsid w:val="00762C4C"/>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CHCEDO003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fixed grammar
Element 1: reworded to make sense
PC1.1: reworded for brevity, clarified “where”
PC1.2, 1.3, 1.4: merged
Element 2: reworded to reflect the PCs
PC1.1: reworded to avoid “wildcard”
PC2.2: added first step
PC2.3: reworded to removed wildcard
PC2.4: removed as it duplicated information from application
PC3.1: reworded for brevity
PC3.3: removed un-observable word (routinely). Reworded to avoid 2 sentences in 1 PC
PC3.4: removed superfluous words and reworded for clarity</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30CD4B-4E4C-4F6B-A556-C9F4C785EA05}">
  <ds:schemaRefs>
    <ds:schemaRef ds:uri="http://schemas.microsoft.com/sharepoint/v3/contenttype/forms"/>
  </ds:schemaRefs>
</ds:datastoreItem>
</file>

<file path=customXml/itemProps2.xml><?xml version="1.0" encoding="utf-8"?>
<ds:datastoreItem xmlns:ds="http://schemas.openxmlformats.org/officeDocument/2006/customXml" ds:itemID="{AFE623BD-679B-4A07-A809-059985AC1D20}">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7A601DB8-AFB7-4088-A52B-616341FBFDA8}"/>
</file>

<file path=docProps/app.xml><?xml version="1.0" encoding="utf-8"?>
<Properties xmlns="http://schemas.openxmlformats.org/officeDocument/2006/extended-properties" xmlns:vt="http://schemas.openxmlformats.org/officeDocument/2006/docPropsVTypes">
  <Template>Normal.dotm</Template>
  <TotalTime>1</TotalTime>
  <Pages>6</Pages>
  <Words>721</Words>
  <Characters>4540</Characters>
  <Application>Microsoft Office Word</Application>
  <DocSecurity>0</DocSecurity>
  <Lines>133</Lines>
  <Paragraphs>84</Paragraphs>
  <ScaleCrop>false</ScaleCrop>
  <Company>Author-it Software Corporation Ltd.</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CHCEDU003 Provide sexual and reproductive health information to clients</dc:title>
  <dc:subject>Approved</dc:subject>
  <dc:creator>HumanAbility</dc:creator>
  <cp:keywords>Release: 1</cp:keywords>
  <dc:description>Review Date: 12 April 2008</dc:description>
  <cp:lastModifiedBy>Stephane Elmosnino</cp:lastModifiedBy>
  <cp:revision>6</cp:revision>
  <dcterms:created xsi:type="dcterms:W3CDTF">2025-03-12T05:29:00Z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