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2647D" w14:textId="5F530E5A" w:rsidR="00381214" w:rsidRDefault="008E556F" w:rsidP="00613176">
      <w:pPr>
        <w:pStyle w:val="Title"/>
      </w:pPr>
      <w:r>
        <w:rPr>
          <w:noProof/>
        </w:rPr>
        <mc:AlternateContent>
          <mc:Choice Requires="wps">
            <w:drawing>
              <wp:anchor distT="0" distB="0" distL="114300" distR="114300" simplePos="0" relativeHeight="251659264" behindDoc="1" locked="0" layoutInCell="1" allowOverlap="1" wp14:anchorId="105A70A9" wp14:editId="55410A01">
                <wp:simplePos x="0" y="0"/>
                <wp:positionH relativeFrom="page">
                  <wp:posOffset>1270000</wp:posOffset>
                </wp:positionH>
                <wp:positionV relativeFrom="page">
                  <wp:posOffset>2539365</wp:posOffset>
                </wp:positionV>
                <wp:extent cx="5080000" cy="1270000"/>
                <wp:effectExtent l="0" t="0" r="0" b="0"/>
                <wp:wrapNone/>
                <wp:docPr id="63681758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6004ED6" w14:textId="3B29B5AF"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A70A9"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6004ED6" w14:textId="3B29B5AF"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v:textbox>
                <w10:wrap anchorx="page" anchory="page"/>
              </v:shape>
            </w:pict>
          </mc:Fallback>
        </mc:AlternateContent>
      </w:r>
      <w:fldSimple w:instr=" TITLE   \* MERGEFORMAT ">
        <w:r w:rsidR="00381214">
          <w:t>CHCEDU010 Prepare and evaluate relationship education programs</w:t>
        </w:r>
      </w:fldSimple>
    </w:p>
    <w:p w14:paraId="577CDB50" w14:textId="77777777" w:rsidR="00381214" w:rsidRDefault="00381214" w:rsidP="00613176">
      <w:pPr>
        <w:pStyle w:val="Version"/>
        <w:sectPr w:rsidR="00381214" w:rsidSect="002C3EC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C9FF418" w14:textId="0E94D747" w:rsidR="00BA00A8" w:rsidRPr="002C3EC9" w:rsidRDefault="008E556F" w:rsidP="002C3EC9">
      <w:pPr>
        <w:pStyle w:val="SuperHeading"/>
      </w:pPr>
      <w:r>
        <w:rPr>
          <w:noProof/>
        </w:rPr>
        <w:lastRenderedPageBreak/>
        <mc:AlternateContent>
          <mc:Choice Requires="wps">
            <w:drawing>
              <wp:anchor distT="0" distB="0" distL="114300" distR="114300" simplePos="0" relativeHeight="251660288" behindDoc="1" locked="0" layoutInCell="1" allowOverlap="1" wp14:anchorId="7F137B55" wp14:editId="407B709D">
                <wp:simplePos x="0" y="0"/>
                <wp:positionH relativeFrom="page">
                  <wp:posOffset>1270000</wp:posOffset>
                </wp:positionH>
                <wp:positionV relativeFrom="page">
                  <wp:posOffset>2540000</wp:posOffset>
                </wp:positionV>
                <wp:extent cx="5080000" cy="1270000"/>
                <wp:effectExtent l="0" t="0" r="0" b="0"/>
                <wp:wrapNone/>
                <wp:docPr id="98552022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CC8275A" w14:textId="5A9C0303"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37B5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CC8275A" w14:textId="5A9C0303"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v:textbox>
                <w10:wrap anchorx="page" anchory="page"/>
              </v:shape>
            </w:pict>
          </mc:Fallback>
        </mc:AlternateContent>
      </w:r>
      <w:r w:rsidR="00381214" w:rsidRPr="002C3EC9">
        <w:t>CHCEDU010 Prepare and evaluate relationship education programs</w:t>
      </w:r>
    </w:p>
    <w:p w14:paraId="6CD8C6FB" w14:textId="77777777" w:rsidR="00BA00A8" w:rsidRPr="002C3EC9" w:rsidRDefault="00381214" w:rsidP="002C3EC9">
      <w:pPr>
        <w:pStyle w:val="Heading1"/>
      </w:pPr>
      <w:bookmarkStart w:id="0" w:name="O_813430"/>
      <w:bookmarkEnd w:id="0"/>
      <w:r w:rsidRPr="002C3EC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A00A8" w14:paraId="458B7ABE" w14:textId="77777777" w:rsidTr="0F247E51">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BA00A8" w:rsidRPr="002C3EC9" w:rsidRDefault="00381214" w:rsidP="002C3EC9">
            <w:pPr>
              <w:pStyle w:val="BodyText"/>
            </w:pPr>
            <w:r w:rsidRPr="002C3EC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BA00A8" w:rsidRDefault="00381214" w:rsidP="002C3EC9">
            <w:pPr>
              <w:pStyle w:val="BodyText"/>
              <w:rPr>
                <w:lang w:val="en-NZ"/>
              </w:rPr>
            </w:pPr>
            <w:r w:rsidRPr="002C3EC9">
              <w:rPr>
                <w:rStyle w:val="SpecialBold"/>
              </w:rPr>
              <w:t>Comments</w:t>
            </w:r>
          </w:p>
        </w:tc>
      </w:tr>
      <w:tr w:rsidR="0F247E51" w14:paraId="5F13CD23" w14:textId="77777777" w:rsidTr="0F247E51">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9D81BE" w14:textId="158BB1D6" w:rsidR="2EE0214F" w:rsidRDefault="2EE0214F" w:rsidP="008E556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1AB29F" w14:textId="0311D133" w:rsidR="2EE0214F" w:rsidRDefault="2EE0214F" w:rsidP="008E556F">
            <w:pPr>
              <w:pStyle w:val="BodyText"/>
            </w:pPr>
            <w:r>
              <w:t xml:space="preserve">Minor changes to </w:t>
            </w:r>
            <w:r w:rsidR="573B9D95">
              <w:t>performance criteria.</w:t>
            </w:r>
          </w:p>
        </w:tc>
      </w:tr>
      <w:tr w:rsidR="00BA00A8" w14:paraId="003DA1E3" w14:textId="77777777" w:rsidTr="0F247E51">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BA00A8" w:rsidRDefault="00381214" w:rsidP="002C3EC9">
            <w:pPr>
              <w:pStyle w:val="BodyText"/>
              <w:rPr>
                <w:lang w:val="en-NZ"/>
              </w:rPr>
            </w:pPr>
            <w:r w:rsidRPr="002C3EC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BA00A8" w:rsidRPr="002C3EC9" w:rsidRDefault="00381214" w:rsidP="002C3EC9">
            <w:pPr>
              <w:pStyle w:val="BodyText"/>
            </w:pPr>
            <w:r w:rsidRPr="002C3EC9">
              <w:t xml:space="preserve">This version was released in </w:t>
            </w:r>
            <w:r w:rsidRPr="002C3EC9">
              <w:rPr>
                <w:rStyle w:val="Emphasis"/>
              </w:rPr>
              <w:t>CHC Community Services Training Package release 3.0</w:t>
            </w:r>
            <w:r w:rsidRPr="002C3EC9">
              <w:t xml:space="preserve"> and meets the requirements of the 2012 Standards for Training Packages.</w:t>
            </w:r>
          </w:p>
          <w:p w14:paraId="672A6659" w14:textId="77777777" w:rsidR="00BA00A8" w:rsidRPr="002C3EC9" w:rsidRDefault="00BA00A8" w:rsidP="002C3EC9">
            <w:pPr>
              <w:pStyle w:val="BodyText"/>
            </w:pPr>
          </w:p>
          <w:p w14:paraId="059D4F98" w14:textId="77777777" w:rsidR="00BA00A8" w:rsidRPr="002C3EC9" w:rsidRDefault="00381214" w:rsidP="002C3EC9">
            <w:pPr>
              <w:pStyle w:val="BodyText"/>
            </w:pPr>
            <w:r w:rsidRPr="002C3EC9">
              <w:t>Merged CHCFAM409B/CHCFAM411B/CHCFAM412B/CHCFAM510B. Significant changes to the elements and performance criteria. New evidence requirements for assessment including volume and frequency requirements. Significant changes to knowledge evidence.</w:t>
            </w:r>
          </w:p>
        </w:tc>
      </w:tr>
    </w:tbl>
    <w:p w14:paraId="0A37501D" w14:textId="77777777" w:rsidR="00BA00A8" w:rsidRPr="002C3EC9" w:rsidRDefault="00BA00A8" w:rsidP="002C3EC9">
      <w:pPr>
        <w:pStyle w:val="BodyText"/>
      </w:pPr>
    </w:p>
    <w:p w14:paraId="5DAB6C7B" w14:textId="77777777" w:rsidR="00BA00A8" w:rsidRPr="002C3EC9" w:rsidRDefault="00BA00A8" w:rsidP="002C3EC9">
      <w:pPr>
        <w:pStyle w:val="AllowPageBreak"/>
      </w:pPr>
    </w:p>
    <w:p w14:paraId="2BCC458A" w14:textId="77777777" w:rsidR="00BA00A8" w:rsidRPr="002C3EC9" w:rsidRDefault="00381214" w:rsidP="002C3EC9">
      <w:pPr>
        <w:pStyle w:val="Heading1"/>
      </w:pPr>
      <w:bookmarkStart w:id="1" w:name="O_813431"/>
      <w:bookmarkEnd w:id="1"/>
      <w:r w:rsidRPr="002C3EC9">
        <w:t>Application</w:t>
      </w:r>
    </w:p>
    <w:p w14:paraId="6D0868EC" w14:textId="77777777" w:rsidR="00BA00A8" w:rsidRPr="002C3EC9" w:rsidRDefault="00381214" w:rsidP="00613176">
      <w:pPr>
        <w:pStyle w:val="BodyText"/>
      </w:pPr>
      <w:r w:rsidRPr="002C3EC9">
        <w:t>This unit describes the skills and knowledge required to identify relationship education needs of diverse groups and develop or adapt existing educational and support programs to meet those needs.</w:t>
      </w:r>
    </w:p>
    <w:p w14:paraId="33D793A1" w14:textId="77777777" w:rsidR="00BA00A8" w:rsidRPr="002C3EC9" w:rsidRDefault="00381214" w:rsidP="00613176">
      <w:pPr>
        <w:pStyle w:val="BodyText"/>
      </w:pPr>
      <w:r w:rsidRPr="002C3EC9">
        <w:t xml:space="preserve">This unit applies to practitioners who work in relationship education in the community services sector. Relationship education may be a part of another work role. Delivery of programs is covered in separate group work units. </w:t>
      </w:r>
    </w:p>
    <w:p w14:paraId="6C2D0CB5" w14:textId="77777777" w:rsidR="00BA00A8" w:rsidRPr="00613176" w:rsidRDefault="00381214" w:rsidP="00613176">
      <w:pPr>
        <w:pStyle w:val="BodyText"/>
        <w:rPr>
          <w:i/>
        </w:rPr>
      </w:pPr>
      <w:r w:rsidRPr="00613176">
        <w:rPr>
          <w:rStyle w:val="Emphasis"/>
        </w:rPr>
        <w:t>The skills in this unit must be applied in accordance with Commonwealth and State/Territory legislation, Australian/New Zealand Standards and industry codes of practice.</w:t>
      </w:r>
    </w:p>
    <w:p w14:paraId="15F1FC92" w14:textId="77777777" w:rsidR="00BA00A8" w:rsidRPr="002C3EC9" w:rsidRDefault="00381214" w:rsidP="002C3EC9">
      <w:pPr>
        <w:pStyle w:val="Heading1"/>
      </w:pPr>
      <w:bookmarkStart w:id="2" w:name="O_813435"/>
      <w:bookmarkEnd w:id="2"/>
      <w:r w:rsidRPr="002C3EC9">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BA00A8" w14:paraId="1FDC84FC" w14:textId="77777777" w:rsidTr="0F247E51">
        <w:trPr>
          <w:tblHeader/>
        </w:trPr>
        <w:tc>
          <w:tcPr>
            <w:tcW w:w="3134" w:type="dxa"/>
            <w:tcBorders>
              <w:top w:val="nil"/>
              <w:left w:val="nil"/>
              <w:bottom w:val="nil"/>
              <w:right w:val="nil"/>
            </w:tcBorders>
            <w:tcMar>
              <w:top w:w="0" w:type="dxa"/>
              <w:left w:w="62" w:type="dxa"/>
              <w:bottom w:w="0" w:type="dxa"/>
              <w:right w:w="62" w:type="dxa"/>
            </w:tcMar>
          </w:tcPr>
          <w:p w14:paraId="7B6D90AF" w14:textId="77777777" w:rsidR="00BA00A8" w:rsidRPr="002C3EC9" w:rsidRDefault="00381214" w:rsidP="002C3EC9">
            <w:pPr>
              <w:pStyle w:val="BodyText"/>
            </w:pPr>
            <w:r w:rsidRPr="002C3EC9">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BA00A8" w:rsidRDefault="00381214" w:rsidP="002C3EC9">
            <w:pPr>
              <w:pStyle w:val="BodyText"/>
              <w:rPr>
                <w:lang w:val="en-NZ"/>
              </w:rPr>
            </w:pPr>
            <w:r w:rsidRPr="002C3EC9">
              <w:rPr>
                <w:rStyle w:val="SpecialBold"/>
              </w:rPr>
              <w:t>PERFORMANCE CRITERIA</w:t>
            </w:r>
          </w:p>
        </w:tc>
      </w:tr>
      <w:tr w:rsidR="00BA00A8" w14:paraId="38A01001" w14:textId="77777777" w:rsidTr="0F247E51">
        <w:tc>
          <w:tcPr>
            <w:tcW w:w="3262" w:type="dxa"/>
            <w:gridSpan w:val="2"/>
            <w:tcBorders>
              <w:top w:val="nil"/>
              <w:left w:val="nil"/>
              <w:bottom w:val="nil"/>
              <w:right w:val="nil"/>
            </w:tcBorders>
            <w:tcMar>
              <w:top w:w="0" w:type="dxa"/>
              <w:left w:w="62" w:type="dxa"/>
              <w:bottom w:w="0" w:type="dxa"/>
              <w:right w:w="62" w:type="dxa"/>
            </w:tcMar>
          </w:tcPr>
          <w:p w14:paraId="08710011" w14:textId="77777777" w:rsidR="00BA00A8" w:rsidRPr="002C3EC9" w:rsidRDefault="00381214" w:rsidP="002C3EC9">
            <w:pPr>
              <w:pStyle w:val="BodyText"/>
            </w:pPr>
            <w:r w:rsidRPr="002C3EC9">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BA00A8" w:rsidRDefault="00381214" w:rsidP="002C3EC9">
            <w:pPr>
              <w:pStyle w:val="BodyText"/>
              <w:rPr>
                <w:lang w:val="en-NZ"/>
              </w:rPr>
            </w:pPr>
            <w:r w:rsidRPr="002C3EC9">
              <w:rPr>
                <w:rStyle w:val="Emphasis"/>
              </w:rPr>
              <w:t>Performance criteria describe the performance needed to demonstrate achievement of the element.</w:t>
            </w:r>
          </w:p>
        </w:tc>
      </w:tr>
      <w:tr w:rsidR="00BA00A8" w14:paraId="473B1D3F" w14:textId="77777777" w:rsidTr="0F247E51">
        <w:tc>
          <w:tcPr>
            <w:tcW w:w="3134" w:type="dxa"/>
            <w:tcBorders>
              <w:top w:val="nil"/>
              <w:left w:val="nil"/>
              <w:bottom w:val="nil"/>
              <w:right w:val="nil"/>
            </w:tcBorders>
            <w:tcMar>
              <w:top w:w="0" w:type="dxa"/>
              <w:left w:w="62" w:type="dxa"/>
              <w:bottom w:w="0" w:type="dxa"/>
              <w:right w:w="62" w:type="dxa"/>
            </w:tcMar>
          </w:tcPr>
          <w:p w14:paraId="6D38AA73" w14:textId="77777777" w:rsidR="00BA00A8" w:rsidRDefault="00381214" w:rsidP="002C3EC9">
            <w:pPr>
              <w:pStyle w:val="BodyText"/>
              <w:rPr>
                <w:lang w:val="en-NZ"/>
              </w:rPr>
            </w:pPr>
            <w:r w:rsidRPr="002C3EC9">
              <w:t>1. Identify relationship education needs</w:t>
            </w:r>
          </w:p>
        </w:tc>
        <w:tc>
          <w:tcPr>
            <w:tcW w:w="5798" w:type="dxa"/>
            <w:gridSpan w:val="2"/>
            <w:tcBorders>
              <w:top w:val="nil"/>
              <w:left w:val="nil"/>
              <w:bottom w:val="nil"/>
              <w:right w:val="nil"/>
            </w:tcBorders>
            <w:tcMar>
              <w:top w:w="0" w:type="dxa"/>
              <w:left w:w="62" w:type="dxa"/>
              <w:bottom w:w="0" w:type="dxa"/>
              <w:right w:w="62" w:type="dxa"/>
            </w:tcMar>
          </w:tcPr>
          <w:p w14:paraId="1A32AE56" w14:textId="703C4A18" w:rsidR="00BA00A8" w:rsidRPr="002C3EC9" w:rsidRDefault="00381214" w:rsidP="002C3EC9">
            <w:pPr>
              <w:pStyle w:val="BodyText"/>
            </w:pPr>
            <w:r>
              <w:t xml:space="preserve">1.1 Obtain and review </w:t>
            </w:r>
            <w:r w:rsidR="7229C7A2">
              <w:t>the characteristics and needs of</w:t>
            </w:r>
            <w:r>
              <w:t xml:space="preserve"> the target group</w:t>
            </w:r>
          </w:p>
          <w:p w14:paraId="0B9AB003" w14:textId="7910A6F9" w:rsidR="00BA00A8" w:rsidRPr="002C3EC9" w:rsidRDefault="008E556F" w:rsidP="002C3EC9">
            <w:pPr>
              <w:pStyle w:val="BodyText"/>
            </w:pPr>
            <w:r>
              <w:rPr>
                <w:noProof/>
              </w:rPr>
              <w:lastRenderedPageBreak/>
              <mc:AlternateContent>
                <mc:Choice Requires="wps">
                  <w:drawing>
                    <wp:anchor distT="0" distB="0" distL="114300" distR="114300" simplePos="0" relativeHeight="251661312" behindDoc="1" locked="0" layoutInCell="1" allowOverlap="1" wp14:anchorId="0EE29A77" wp14:editId="7580A540">
                      <wp:simplePos x="0" y="0"/>
                      <wp:positionH relativeFrom="page">
                        <wp:posOffset>-1620520</wp:posOffset>
                      </wp:positionH>
                      <wp:positionV relativeFrom="page">
                        <wp:posOffset>1135380</wp:posOffset>
                      </wp:positionV>
                      <wp:extent cx="5080000" cy="1270000"/>
                      <wp:effectExtent l="0" t="0" r="0" b="0"/>
                      <wp:wrapNone/>
                      <wp:docPr id="150821418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36E3B71" w14:textId="63507678"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29A77" id="Watermark_Page_3" o:spid="_x0000_s1028" type="#_x0000_t202" style="position:absolute;margin-left:-127.6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AvO395AAAABEBAAAPAAAAAAAAAAAAAAAAAKwEAABkcnMvZG93bnJldi54&#13;&#10;bWxQSwUGAAAAAAQABADzAAAAvQUAAAAA&#13;&#10;" stroked="f" strokeweight=".5pt">
                      <v:fill opacity="0"/>
                      <o:lock v:ext="edit" aspectratio="t"/>
                      <v:textbox>
                        <w:txbxContent>
                          <w:p w14:paraId="136E3B71" w14:textId="63507678"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v:textbox>
                      <w10:wrap anchorx="page" anchory="page"/>
                    </v:shape>
                  </w:pict>
                </mc:Fallback>
              </mc:AlternateContent>
            </w:r>
            <w:r w:rsidR="00381214">
              <w:t xml:space="preserve">1.2 Confirm the </w:t>
            </w:r>
            <w:r w:rsidR="443AAA36">
              <w:t>interpersonal relationships</w:t>
            </w:r>
            <w:r w:rsidR="00381214">
              <w:t xml:space="preserve"> issues affecting the target group</w:t>
            </w:r>
          </w:p>
          <w:p w14:paraId="59330025" w14:textId="77777777" w:rsidR="00BA00A8" w:rsidRPr="002C3EC9" w:rsidRDefault="00381214" w:rsidP="002C3EC9">
            <w:pPr>
              <w:pStyle w:val="BodyText"/>
            </w:pPr>
            <w:r w:rsidRPr="002C3EC9">
              <w:t>1.3 Identify and respond to the need for potential referral or collaboration with other services</w:t>
            </w:r>
          </w:p>
          <w:p w14:paraId="4E456C52" w14:textId="3C49CCA2" w:rsidR="00BA00A8" w:rsidRPr="002C3EC9" w:rsidRDefault="00381214" w:rsidP="002C3EC9">
            <w:pPr>
              <w:pStyle w:val="BodyText"/>
            </w:pPr>
            <w:r>
              <w:t xml:space="preserve">1.4 </w:t>
            </w:r>
            <w:r w:rsidR="48AE86C8">
              <w:t>Identify</w:t>
            </w:r>
            <w:r>
              <w:t xml:space="preserve"> existing programs </w:t>
            </w:r>
            <w:r w:rsidR="4623A4EF">
              <w:t xml:space="preserve">that </w:t>
            </w:r>
            <w:r>
              <w:t>may be used or adapted to meet client needs</w:t>
            </w:r>
          </w:p>
          <w:p w14:paraId="16133C82" w14:textId="77777777" w:rsidR="00BA00A8" w:rsidRDefault="00381214" w:rsidP="002C3EC9">
            <w:pPr>
              <w:pStyle w:val="BodyText"/>
              <w:rPr>
                <w:lang w:val="en-NZ"/>
              </w:rPr>
            </w:pPr>
            <w:r w:rsidRPr="002C3EC9">
              <w:t>1.5 Determine key purpose of program to be developed or delivered</w:t>
            </w:r>
          </w:p>
        </w:tc>
      </w:tr>
      <w:tr w:rsidR="00BA00A8" w14:paraId="78CCE5CA" w14:textId="77777777" w:rsidTr="0F247E51">
        <w:trPr>
          <w:trHeight w:val="511"/>
        </w:trPr>
        <w:tc>
          <w:tcPr>
            <w:tcW w:w="3134" w:type="dxa"/>
            <w:tcBorders>
              <w:top w:val="nil"/>
              <w:left w:val="nil"/>
              <w:bottom w:val="nil"/>
              <w:right w:val="nil"/>
            </w:tcBorders>
            <w:tcMar>
              <w:top w:w="0" w:type="dxa"/>
              <w:left w:w="62" w:type="dxa"/>
              <w:bottom w:w="0" w:type="dxa"/>
              <w:right w:w="62" w:type="dxa"/>
            </w:tcMar>
          </w:tcPr>
          <w:p w14:paraId="1D0E6912" w14:textId="77777777" w:rsidR="00BA00A8" w:rsidRDefault="00381214" w:rsidP="002C3EC9">
            <w:pPr>
              <w:pStyle w:val="BodyText"/>
              <w:rPr>
                <w:lang w:val="en-NZ"/>
              </w:rPr>
            </w:pPr>
            <w:r w:rsidRPr="002C3EC9">
              <w:lastRenderedPageBreak/>
              <w:t>2. Adapt and design relationship education programs</w:t>
            </w:r>
          </w:p>
        </w:tc>
        <w:tc>
          <w:tcPr>
            <w:tcW w:w="5798" w:type="dxa"/>
            <w:gridSpan w:val="2"/>
            <w:tcBorders>
              <w:top w:val="nil"/>
              <w:left w:val="nil"/>
              <w:bottom w:val="nil"/>
              <w:right w:val="nil"/>
            </w:tcBorders>
            <w:tcMar>
              <w:top w:w="0" w:type="dxa"/>
              <w:left w:w="62" w:type="dxa"/>
              <w:bottom w:w="0" w:type="dxa"/>
              <w:right w:w="62" w:type="dxa"/>
            </w:tcMar>
          </w:tcPr>
          <w:p w14:paraId="65A25E0E" w14:textId="77777777" w:rsidR="00BA00A8" w:rsidRPr="002C3EC9" w:rsidRDefault="00381214" w:rsidP="002C3EC9">
            <w:pPr>
              <w:pStyle w:val="BodyText"/>
            </w:pPr>
            <w:r w:rsidRPr="002C3EC9">
              <w:t>2.1 Select education program model and approach based on client needs and presenting issues</w:t>
            </w:r>
          </w:p>
          <w:p w14:paraId="6E0BE5C0" w14:textId="77777777" w:rsidR="00BA00A8" w:rsidRPr="002C3EC9" w:rsidRDefault="00381214" w:rsidP="002C3EC9">
            <w:pPr>
              <w:pStyle w:val="BodyText"/>
            </w:pPr>
            <w:r w:rsidRPr="002C3EC9">
              <w:t>2.2 Identify potential resource and operational constraints and use to inform program design</w:t>
            </w:r>
          </w:p>
          <w:p w14:paraId="5AE9A462" w14:textId="024BEECB" w:rsidR="00BA00A8" w:rsidRPr="002C3EC9" w:rsidRDefault="00381214" w:rsidP="002C3EC9">
            <w:pPr>
              <w:pStyle w:val="BodyText"/>
            </w:pPr>
            <w:r>
              <w:t>2.</w:t>
            </w:r>
            <w:r w:rsidR="1E7303BD">
              <w:t>3</w:t>
            </w:r>
            <w:r>
              <w:t xml:space="preserve"> Structure and adapt programs that address the range of </w:t>
            </w:r>
            <w:r w:rsidR="04C59BAF">
              <w:t>issues</w:t>
            </w:r>
            <w:r>
              <w:t xml:space="preserve"> affecting the target group</w:t>
            </w:r>
          </w:p>
          <w:p w14:paraId="0B883C57" w14:textId="361485B7" w:rsidR="00BA00A8" w:rsidRPr="002C3EC9" w:rsidRDefault="00381214" w:rsidP="002C3EC9">
            <w:pPr>
              <w:pStyle w:val="BodyText"/>
            </w:pPr>
            <w:r>
              <w:t>2.</w:t>
            </w:r>
            <w:r w:rsidR="7B9EB76E">
              <w:t>4</w:t>
            </w:r>
            <w:r>
              <w:t xml:space="preserve"> Collaborate with clients in program design according to organisation procedures</w:t>
            </w:r>
          </w:p>
          <w:p w14:paraId="3C4B7779" w14:textId="1DCF90B4" w:rsidR="29B8E5CD" w:rsidRDefault="29B8E5CD" w:rsidP="0F247E51">
            <w:pPr>
              <w:pStyle w:val="BodyText"/>
            </w:pPr>
            <w:r>
              <w:t>2.5 Identify and respond to potential barriers to participation in program design</w:t>
            </w:r>
          </w:p>
          <w:p w14:paraId="245A1176" w14:textId="4C5A83A6" w:rsidR="00BA00A8" w:rsidRPr="002C3EC9" w:rsidRDefault="00381214" w:rsidP="002C3EC9">
            <w:pPr>
              <w:pStyle w:val="BodyText"/>
            </w:pPr>
            <w:r>
              <w:t xml:space="preserve">2.6 Determine ways to evaluate </w:t>
            </w:r>
            <w:r w:rsidR="1AA62362">
              <w:t xml:space="preserve">the content of </w:t>
            </w:r>
            <w:r>
              <w:t>programs and the target group</w:t>
            </w:r>
          </w:p>
          <w:p w14:paraId="51C23032" w14:textId="77777777" w:rsidR="00BA00A8" w:rsidRDefault="00381214" w:rsidP="002C3EC9">
            <w:pPr>
              <w:pStyle w:val="BodyText"/>
              <w:rPr>
                <w:lang w:val="en-NZ"/>
              </w:rPr>
            </w:pPr>
            <w:r w:rsidRPr="002C3EC9">
              <w:t>2.7 Document program content and operational requirements according to organisation procedures</w:t>
            </w:r>
          </w:p>
        </w:tc>
      </w:tr>
      <w:tr w:rsidR="00BA00A8" w14:paraId="204B7FA2" w14:textId="77777777" w:rsidTr="0F247E51">
        <w:trPr>
          <w:trHeight w:val="511"/>
        </w:trPr>
        <w:tc>
          <w:tcPr>
            <w:tcW w:w="3134" w:type="dxa"/>
            <w:tcBorders>
              <w:top w:val="nil"/>
              <w:left w:val="nil"/>
              <w:bottom w:val="nil"/>
              <w:right w:val="nil"/>
            </w:tcBorders>
            <w:tcMar>
              <w:top w:w="0" w:type="dxa"/>
              <w:left w:w="62" w:type="dxa"/>
              <w:bottom w:w="0" w:type="dxa"/>
              <w:right w:w="62" w:type="dxa"/>
            </w:tcMar>
          </w:tcPr>
          <w:p w14:paraId="078F954A" w14:textId="77777777" w:rsidR="00BA00A8" w:rsidRDefault="00381214" w:rsidP="002C3EC9">
            <w:pPr>
              <w:pStyle w:val="BodyText"/>
              <w:rPr>
                <w:lang w:val="en-NZ"/>
              </w:rPr>
            </w:pPr>
            <w:r w:rsidRPr="002C3EC9">
              <w:t>3. Evaluate relationship education programs</w:t>
            </w:r>
          </w:p>
        </w:tc>
        <w:tc>
          <w:tcPr>
            <w:tcW w:w="5798" w:type="dxa"/>
            <w:gridSpan w:val="2"/>
            <w:tcBorders>
              <w:top w:val="nil"/>
              <w:left w:val="nil"/>
              <w:bottom w:val="nil"/>
              <w:right w:val="nil"/>
            </w:tcBorders>
            <w:tcMar>
              <w:top w:w="0" w:type="dxa"/>
              <w:left w:w="62" w:type="dxa"/>
              <w:bottom w:w="0" w:type="dxa"/>
              <w:right w:w="62" w:type="dxa"/>
            </w:tcMar>
          </w:tcPr>
          <w:p w14:paraId="7F9104C7" w14:textId="47795171" w:rsidR="00BA00A8" w:rsidRPr="002C3EC9" w:rsidRDefault="00381214" w:rsidP="002C3EC9">
            <w:pPr>
              <w:pStyle w:val="BodyText"/>
            </w:pPr>
            <w:r>
              <w:t xml:space="preserve">3.1 </w:t>
            </w:r>
            <w:r w:rsidR="404D1CC6">
              <w:t>O</w:t>
            </w:r>
            <w:r>
              <w:t>btain feedback on program delivery from colleagues and clients</w:t>
            </w:r>
          </w:p>
          <w:p w14:paraId="41CBD076" w14:textId="77777777" w:rsidR="00BA00A8" w:rsidRPr="002C3EC9" w:rsidRDefault="00381214" w:rsidP="002C3EC9">
            <w:pPr>
              <w:pStyle w:val="BodyText"/>
            </w:pPr>
            <w:r w:rsidRPr="002C3EC9">
              <w:t>3.2 Analyse and reflect on feedback to identify areas for future improvement</w:t>
            </w:r>
          </w:p>
          <w:p w14:paraId="04BB726B" w14:textId="77777777" w:rsidR="00BA00A8" w:rsidRPr="002C3EC9" w:rsidRDefault="00381214" w:rsidP="002C3EC9">
            <w:pPr>
              <w:pStyle w:val="BodyText"/>
            </w:pPr>
            <w:r w:rsidRPr="002C3EC9">
              <w:t>3.3 Adjust or confirm programs according to organisation procedures and scope of own job role</w:t>
            </w:r>
          </w:p>
        </w:tc>
      </w:tr>
    </w:tbl>
    <w:p w14:paraId="02EB378F" w14:textId="77777777" w:rsidR="00BA00A8" w:rsidRPr="002C3EC9" w:rsidRDefault="00BA00A8" w:rsidP="002C3EC9">
      <w:pPr>
        <w:pStyle w:val="BodyText"/>
      </w:pPr>
    </w:p>
    <w:p w14:paraId="6A05A809" w14:textId="77777777" w:rsidR="00BA00A8" w:rsidRPr="002C3EC9" w:rsidRDefault="00BA00A8" w:rsidP="002C3EC9">
      <w:pPr>
        <w:pStyle w:val="AllowPageBreak"/>
      </w:pPr>
    </w:p>
    <w:p w14:paraId="05839B5B" w14:textId="77777777" w:rsidR="00BA00A8" w:rsidRPr="002C3EC9" w:rsidRDefault="00381214" w:rsidP="002C3EC9">
      <w:pPr>
        <w:pStyle w:val="Heading1"/>
      </w:pPr>
      <w:bookmarkStart w:id="3" w:name="O_813436"/>
      <w:bookmarkEnd w:id="3"/>
      <w:r w:rsidRPr="002C3EC9">
        <w:t>Foundation Skills</w:t>
      </w:r>
    </w:p>
    <w:p w14:paraId="247DF991" w14:textId="77777777" w:rsidR="00BA00A8" w:rsidRPr="00613176" w:rsidRDefault="00381214" w:rsidP="00613176">
      <w:pPr>
        <w:pStyle w:val="BodyText"/>
        <w:rPr>
          <w:i/>
        </w:rPr>
      </w:pPr>
      <w:r w:rsidRPr="00613176">
        <w:rPr>
          <w:rStyle w:val="Emphasis"/>
        </w:rPr>
        <w:t>The Foundation Skills describe those required skills (language, literacy, numeracy and employment skills) that are essential to performance.</w:t>
      </w:r>
    </w:p>
    <w:p w14:paraId="5A39BBE3" w14:textId="77777777" w:rsidR="00BA00A8" w:rsidRPr="002C3EC9" w:rsidRDefault="00381214" w:rsidP="002C3EC9">
      <w:pPr>
        <w:pStyle w:val="BodyText"/>
      </w:pPr>
      <w:r w:rsidRPr="002C3EC9">
        <w:rPr>
          <w:rStyle w:val="Emphasis"/>
        </w:rPr>
        <w:tab/>
      </w:r>
    </w:p>
    <w:p w14:paraId="784FFFA0" w14:textId="77777777" w:rsidR="00BA00A8" w:rsidRPr="002C3EC9" w:rsidRDefault="00381214" w:rsidP="00613176">
      <w:pPr>
        <w:pStyle w:val="BodyText"/>
      </w:pPr>
      <w:r w:rsidRPr="002C3EC9">
        <w:t>Foundation skills essential to performance are explicit in the performance criteria of this unit of competency.</w:t>
      </w:r>
    </w:p>
    <w:p w14:paraId="09FCA259" w14:textId="7558EE0F" w:rsidR="00BA00A8" w:rsidRPr="002C3EC9" w:rsidRDefault="008E556F" w:rsidP="002C3EC9">
      <w:pPr>
        <w:pStyle w:val="Heading1"/>
      </w:pPr>
      <w:bookmarkStart w:id="4" w:name="O_813438"/>
      <w:bookmarkEnd w:id="4"/>
      <w:r>
        <w:rPr>
          <w:noProof/>
        </w:rPr>
        <w:lastRenderedPageBreak/>
        <mc:AlternateContent>
          <mc:Choice Requires="wps">
            <w:drawing>
              <wp:anchor distT="0" distB="0" distL="114300" distR="114300" simplePos="0" relativeHeight="251662336" behindDoc="1" locked="0" layoutInCell="1" allowOverlap="1" wp14:anchorId="6FB1BF17" wp14:editId="1C8B2949">
                <wp:simplePos x="0" y="0"/>
                <wp:positionH relativeFrom="page">
                  <wp:posOffset>1270000</wp:posOffset>
                </wp:positionH>
                <wp:positionV relativeFrom="page">
                  <wp:posOffset>2387600</wp:posOffset>
                </wp:positionV>
                <wp:extent cx="5080000" cy="1270000"/>
                <wp:effectExtent l="0" t="0" r="0" b="0"/>
                <wp:wrapNone/>
                <wp:docPr id="46375108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50E032B" w14:textId="21BB89E6"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1BF17"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750E032B" w14:textId="21BB89E6"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v:textbox>
                <w10:wrap anchorx="page" anchory="page"/>
              </v:shape>
            </w:pict>
          </mc:Fallback>
        </mc:AlternateContent>
      </w:r>
      <w:r w:rsidR="00381214" w:rsidRPr="002C3EC9">
        <w:t>Unit Mapping Information</w:t>
      </w:r>
    </w:p>
    <w:p w14:paraId="42BBEB45" w14:textId="77777777" w:rsidR="00BA00A8" w:rsidRPr="002C3EC9" w:rsidRDefault="00381214" w:rsidP="00613176">
      <w:pPr>
        <w:pStyle w:val="BodyText"/>
      </w:pPr>
      <w:r w:rsidRPr="002C3EC9">
        <w:t>No equivalent unit</w:t>
      </w:r>
    </w:p>
    <w:p w14:paraId="7D40C647" w14:textId="77777777" w:rsidR="00BA00A8" w:rsidRPr="002C3EC9" w:rsidRDefault="00381214" w:rsidP="002C3EC9">
      <w:pPr>
        <w:pStyle w:val="Heading1"/>
      </w:pPr>
      <w:bookmarkStart w:id="5" w:name="O_813445"/>
      <w:bookmarkEnd w:id="5"/>
      <w:r w:rsidRPr="002C3EC9">
        <w:t>Links</w:t>
      </w:r>
    </w:p>
    <w:p w14:paraId="68E04862" w14:textId="14364999" w:rsidR="00BA00A8" w:rsidRPr="002C3EC9" w:rsidRDefault="00381214" w:rsidP="00613176">
      <w:pPr>
        <w:pStyle w:val="BodyText"/>
      </w:pPr>
      <w:r>
        <w:t xml:space="preserve">Companion Volume implementation guides are found in VETNet - </w:t>
      </w:r>
    </w:p>
    <w:p w14:paraId="41C8F396" w14:textId="77777777" w:rsidR="00BA00A8" w:rsidRPr="002C3EC9" w:rsidRDefault="00BA00A8" w:rsidP="00613176">
      <w:pPr>
        <w:pStyle w:val="BodyText"/>
        <w:sectPr w:rsidR="00BA00A8" w:rsidRPr="002C3EC9" w:rsidSect="002C3EC9">
          <w:headerReference w:type="default" r:id="rId16"/>
          <w:footerReference w:type="default" r:id="rId17"/>
          <w:pgSz w:w="11908" w:h="16833"/>
          <w:pgMar w:top="1702" w:right="1418" w:bottom="1702" w:left="1418" w:header="992" w:footer="992" w:gutter="0"/>
          <w:cols w:space="720"/>
          <w:noEndnote/>
          <w:docGrid w:linePitch="299"/>
        </w:sectPr>
      </w:pPr>
    </w:p>
    <w:p w14:paraId="3D78D958" w14:textId="22C556C7" w:rsidR="00BA00A8" w:rsidRPr="002C3EC9" w:rsidRDefault="008E556F" w:rsidP="002C3EC9">
      <w:pPr>
        <w:pStyle w:val="SuperHeading"/>
      </w:pPr>
      <w:r>
        <w:rPr>
          <w:noProof/>
        </w:rPr>
        <w:lastRenderedPageBreak/>
        <mc:AlternateContent>
          <mc:Choice Requires="wps">
            <w:drawing>
              <wp:anchor distT="0" distB="0" distL="114300" distR="114300" simplePos="0" relativeHeight="251663360" behindDoc="1" locked="0" layoutInCell="1" allowOverlap="1" wp14:anchorId="079EE304" wp14:editId="1BFC550C">
                <wp:simplePos x="0" y="0"/>
                <wp:positionH relativeFrom="page">
                  <wp:posOffset>1270000</wp:posOffset>
                </wp:positionH>
                <wp:positionV relativeFrom="page">
                  <wp:posOffset>2540000</wp:posOffset>
                </wp:positionV>
                <wp:extent cx="5080000" cy="1270000"/>
                <wp:effectExtent l="0" t="0" r="0" b="0"/>
                <wp:wrapNone/>
                <wp:docPr id="164614681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E69B00" w14:textId="3A577FB5"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EE304"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BE69B00" w14:textId="3A577FB5"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v:textbox>
                <w10:wrap anchorx="page" anchory="page"/>
              </v:shape>
            </w:pict>
          </mc:Fallback>
        </mc:AlternateContent>
      </w:r>
      <w:r w:rsidR="00381214" w:rsidRPr="002C3EC9">
        <w:t>Assessment Requirements for CHCEDU010 Prepare and evaluate relationship education programs</w:t>
      </w:r>
    </w:p>
    <w:p w14:paraId="60D0D118" w14:textId="77777777" w:rsidR="00BA00A8" w:rsidRPr="002C3EC9" w:rsidRDefault="00381214" w:rsidP="002C3EC9">
      <w:pPr>
        <w:pStyle w:val="Heading1"/>
      </w:pPr>
      <w:bookmarkStart w:id="6" w:name="O_813440"/>
      <w:bookmarkEnd w:id="6"/>
      <w:r w:rsidRPr="002C3EC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A00A8" w14:paraId="26E512F8" w14:textId="77777777" w:rsidTr="002C3EC9">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BA00A8" w:rsidRPr="002C3EC9" w:rsidRDefault="00381214" w:rsidP="002C3EC9">
            <w:pPr>
              <w:pStyle w:val="BodyText"/>
            </w:pPr>
            <w:r w:rsidRPr="002C3EC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BA00A8" w:rsidRDefault="00381214" w:rsidP="002C3EC9">
            <w:pPr>
              <w:pStyle w:val="BodyText"/>
              <w:rPr>
                <w:lang w:val="en-NZ"/>
              </w:rPr>
            </w:pPr>
            <w:r w:rsidRPr="002C3EC9">
              <w:rPr>
                <w:rStyle w:val="SpecialBold"/>
              </w:rPr>
              <w:t>Comments</w:t>
            </w:r>
          </w:p>
        </w:tc>
      </w:tr>
      <w:tr w:rsidR="00BA00A8" w14:paraId="07D56B3B" w14:textId="77777777" w:rsidTr="002C3EC9">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BA00A8" w:rsidRDefault="00381214" w:rsidP="002C3EC9">
            <w:pPr>
              <w:pStyle w:val="BodyText"/>
              <w:rPr>
                <w:lang w:val="en-NZ"/>
              </w:rPr>
            </w:pPr>
            <w:r w:rsidRPr="002C3EC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BA00A8" w:rsidRPr="002C3EC9" w:rsidRDefault="00381214" w:rsidP="002C3EC9">
            <w:pPr>
              <w:pStyle w:val="BodyText"/>
            </w:pPr>
            <w:r w:rsidRPr="002C3EC9">
              <w:t xml:space="preserve">This version was released in </w:t>
            </w:r>
            <w:r w:rsidRPr="002C3EC9">
              <w:rPr>
                <w:rStyle w:val="Emphasis"/>
              </w:rPr>
              <w:t>CHC Community Services Training Package release 3.0</w:t>
            </w:r>
            <w:r w:rsidRPr="002C3EC9">
              <w:t xml:space="preserve"> and meets the requirements of the 2012 Standards for Training Packages.</w:t>
            </w:r>
          </w:p>
          <w:p w14:paraId="72A3D3EC" w14:textId="77777777" w:rsidR="00BA00A8" w:rsidRPr="002C3EC9" w:rsidRDefault="00BA00A8" w:rsidP="002C3EC9">
            <w:pPr>
              <w:pStyle w:val="BodyText"/>
            </w:pPr>
          </w:p>
          <w:p w14:paraId="41435755" w14:textId="77777777" w:rsidR="00BA00A8" w:rsidRPr="002C3EC9" w:rsidRDefault="00381214" w:rsidP="002C3EC9">
            <w:pPr>
              <w:pStyle w:val="BodyText"/>
            </w:pPr>
            <w:r w:rsidRPr="002C3EC9">
              <w:t>Merged CHCFAM409B/CHCFAM411B/CHCFAM412B/CHCFAM510B. Significant changes to the elements and performance criteria. New evidence requirements for assessment including volume and frequency requirements. Significant changes to knowledge evidence.</w:t>
            </w:r>
          </w:p>
        </w:tc>
      </w:tr>
    </w:tbl>
    <w:p w14:paraId="0D0B940D" w14:textId="77777777" w:rsidR="00BA00A8" w:rsidRPr="002C3EC9" w:rsidRDefault="00BA00A8" w:rsidP="002C3EC9">
      <w:pPr>
        <w:pStyle w:val="BodyText"/>
      </w:pPr>
    </w:p>
    <w:p w14:paraId="0E27B00A" w14:textId="77777777" w:rsidR="00BA00A8" w:rsidRPr="002C3EC9" w:rsidRDefault="00BA00A8" w:rsidP="002C3EC9">
      <w:pPr>
        <w:pStyle w:val="AllowPageBreak"/>
      </w:pPr>
    </w:p>
    <w:p w14:paraId="59C02D69" w14:textId="77777777" w:rsidR="00BA00A8" w:rsidRPr="002C3EC9" w:rsidRDefault="00381214" w:rsidP="002C3EC9">
      <w:pPr>
        <w:pStyle w:val="Heading1"/>
      </w:pPr>
      <w:bookmarkStart w:id="7" w:name="O_813441"/>
      <w:bookmarkEnd w:id="7"/>
      <w:r w:rsidRPr="002C3EC9">
        <w:t>Performance Evidence</w:t>
      </w:r>
    </w:p>
    <w:p w14:paraId="09D4EB42" w14:textId="77777777" w:rsidR="00BA00A8" w:rsidRPr="002C3EC9" w:rsidRDefault="00381214" w:rsidP="00613176">
      <w:pPr>
        <w:pStyle w:val="BodyText"/>
      </w:pPr>
      <w:r w:rsidRPr="002C3EC9">
        <w:t>The candidate must show evidence of the ability to complete tasks outlined in elements and performance criteria of this unit, manage tasks and manage contingencies in the context of the job role. There must be evidence that the candidate has:</w:t>
      </w:r>
    </w:p>
    <w:p w14:paraId="19B4E65D" w14:textId="77777777" w:rsidR="00BA00A8" w:rsidRPr="002C3EC9" w:rsidRDefault="00381214" w:rsidP="002C3EC9">
      <w:pPr>
        <w:pStyle w:val="ListBullet"/>
      </w:pPr>
      <w:r w:rsidRPr="002C3EC9">
        <w:t>prepared or adapted, documented and evaluated relationship education programs, including the articulation of rationale, to meet the needs of at least 3 diverse groups, including those targeted to:</w:t>
      </w:r>
    </w:p>
    <w:p w14:paraId="75007D1B" w14:textId="77777777" w:rsidR="00BA00A8" w:rsidRPr="002C3EC9" w:rsidRDefault="00381214" w:rsidP="002C3EC9">
      <w:pPr>
        <w:pStyle w:val="ListBullet2"/>
      </w:pPr>
      <w:r w:rsidRPr="002C3EC9">
        <w:t>different ages</w:t>
      </w:r>
    </w:p>
    <w:p w14:paraId="49DF63AB" w14:textId="77777777" w:rsidR="00BA00A8" w:rsidRPr="002C3EC9" w:rsidRDefault="00381214" w:rsidP="002C3EC9">
      <w:pPr>
        <w:pStyle w:val="ListBullet2"/>
      </w:pPr>
      <w:r w:rsidRPr="002C3EC9">
        <w:t xml:space="preserve">different genders </w:t>
      </w:r>
    </w:p>
    <w:p w14:paraId="5BFA4535" w14:textId="77777777" w:rsidR="00BA00A8" w:rsidRPr="002C3EC9" w:rsidRDefault="00381214" w:rsidP="002C3EC9">
      <w:pPr>
        <w:pStyle w:val="ListBullet2"/>
      </w:pPr>
      <w:r w:rsidRPr="002C3EC9">
        <w:t>different family groupings</w:t>
      </w:r>
    </w:p>
    <w:p w14:paraId="3F6CC38E" w14:textId="77777777" w:rsidR="00BA00A8" w:rsidRPr="002C3EC9" w:rsidRDefault="00381214" w:rsidP="002C3EC9">
      <w:pPr>
        <w:pStyle w:val="ListBullet"/>
      </w:pPr>
      <w:r w:rsidRPr="002C3EC9">
        <w:t>prepared or adapted programs based on at least 2 different relationship education models or theories</w:t>
      </w:r>
    </w:p>
    <w:p w14:paraId="5D8DEB76" w14:textId="01B23B7E" w:rsidR="00BA00A8" w:rsidRPr="002C3EC9" w:rsidRDefault="00381214" w:rsidP="002C3EC9">
      <w:pPr>
        <w:pStyle w:val="ListBullet"/>
      </w:pPr>
      <w:r>
        <w:t xml:space="preserve">prepared or adapted programs for delivery in at least </w:t>
      </w:r>
      <w:r w:rsidR="400BACCA">
        <w:t>2</w:t>
      </w:r>
      <w:r>
        <w:t xml:space="preserve"> different mediums.</w:t>
      </w:r>
    </w:p>
    <w:p w14:paraId="60061E4C" w14:textId="77777777" w:rsidR="00BA00A8" w:rsidRPr="002C3EC9" w:rsidRDefault="00BA00A8" w:rsidP="002C3EC9">
      <w:pPr>
        <w:pStyle w:val="AllowPageBreak"/>
      </w:pPr>
    </w:p>
    <w:p w14:paraId="4EE58E0F" w14:textId="77777777" w:rsidR="00BA00A8" w:rsidRPr="002C3EC9" w:rsidRDefault="00381214" w:rsidP="002C3EC9">
      <w:pPr>
        <w:pStyle w:val="Heading1"/>
      </w:pPr>
      <w:bookmarkStart w:id="8" w:name="O_813442"/>
      <w:bookmarkEnd w:id="8"/>
      <w:r w:rsidRPr="002C3EC9">
        <w:t>Knowledge Evidence</w:t>
      </w:r>
    </w:p>
    <w:p w14:paraId="617D63DB" w14:textId="77777777" w:rsidR="00BA00A8" w:rsidRPr="002C3EC9" w:rsidRDefault="00381214" w:rsidP="00613176">
      <w:pPr>
        <w:pStyle w:val="BodyText"/>
      </w:pPr>
      <w:r w:rsidRPr="002C3EC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E13396E" w14:textId="77777777" w:rsidR="00BA00A8" w:rsidRPr="002C3EC9" w:rsidRDefault="00381214" w:rsidP="002C3EC9">
      <w:pPr>
        <w:pStyle w:val="ListBullet"/>
      </w:pPr>
      <w:r w:rsidRPr="002C3EC9">
        <w:t>legal and ethical considerations (national and state/territory) for program development, and how these are applied in organisations and individual practice:</w:t>
      </w:r>
    </w:p>
    <w:p w14:paraId="54E06B53" w14:textId="77777777" w:rsidR="00BA00A8" w:rsidRPr="002C3EC9" w:rsidRDefault="00381214" w:rsidP="002C3EC9">
      <w:pPr>
        <w:pStyle w:val="ListBullet2"/>
      </w:pPr>
      <w:r w:rsidRPr="002C3EC9">
        <w:t>discrimination</w:t>
      </w:r>
    </w:p>
    <w:p w14:paraId="52F8705A" w14:textId="0DE9FDDB" w:rsidR="00BA00A8" w:rsidRPr="002C3EC9" w:rsidRDefault="008E556F" w:rsidP="002C3EC9">
      <w:pPr>
        <w:pStyle w:val="ListBullet2"/>
      </w:pPr>
      <w:r>
        <w:rPr>
          <w:noProof/>
        </w:rPr>
        <w:lastRenderedPageBreak/>
        <mc:AlternateContent>
          <mc:Choice Requires="wps">
            <w:drawing>
              <wp:anchor distT="0" distB="0" distL="114300" distR="114300" simplePos="0" relativeHeight="251664384" behindDoc="1" locked="0" layoutInCell="1" allowOverlap="1" wp14:anchorId="64BC6351" wp14:editId="23EBBD40">
                <wp:simplePos x="0" y="0"/>
                <wp:positionH relativeFrom="page">
                  <wp:posOffset>1270000</wp:posOffset>
                </wp:positionH>
                <wp:positionV relativeFrom="page">
                  <wp:posOffset>2540000</wp:posOffset>
                </wp:positionV>
                <wp:extent cx="5080000" cy="1270000"/>
                <wp:effectExtent l="0" t="0" r="0" b="0"/>
                <wp:wrapNone/>
                <wp:docPr id="156387582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9C9CC8" w14:textId="25C7F560"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C6351"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99C9CC8" w14:textId="25C7F560"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v:textbox>
                <w10:wrap anchorx="page" anchory="page"/>
              </v:shape>
            </w:pict>
          </mc:Fallback>
        </mc:AlternateContent>
      </w:r>
      <w:r w:rsidR="00381214" w:rsidRPr="002C3EC9">
        <w:t xml:space="preserve">duty of care </w:t>
      </w:r>
    </w:p>
    <w:p w14:paraId="11E43E8D" w14:textId="77777777" w:rsidR="00BA00A8" w:rsidRPr="002C3EC9" w:rsidRDefault="00381214" w:rsidP="002C3EC9">
      <w:pPr>
        <w:pStyle w:val="ListBullet2"/>
      </w:pPr>
      <w:r w:rsidRPr="002C3EC9">
        <w:t>privacy, confidentiality and disclosure</w:t>
      </w:r>
    </w:p>
    <w:p w14:paraId="16720E3D" w14:textId="77777777" w:rsidR="00BA00A8" w:rsidRPr="002C3EC9" w:rsidRDefault="00381214" w:rsidP="002C3EC9">
      <w:pPr>
        <w:pStyle w:val="ListBullet2"/>
      </w:pPr>
      <w:r w:rsidRPr="002C3EC9">
        <w:t xml:space="preserve">records management </w:t>
      </w:r>
    </w:p>
    <w:p w14:paraId="79D06FCC" w14:textId="77777777" w:rsidR="00BA00A8" w:rsidRPr="002C3EC9" w:rsidRDefault="00381214" w:rsidP="002C3EC9">
      <w:pPr>
        <w:pStyle w:val="ListBullet2"/>
      </w:pPr>
      <w:r w:rsidRPr="002C3EC9">
        <w:t xml:space="preserve">rights and responsibilities of workers and employers </w:t>
      </w:r>
    </w:p>
    <w:p w14:paraId="56610200" w14:textId="77777777" w:rsidR="00BA00A8" w:rsidRPr="002C3EC9" w:rsidRDefault="00381214" w:rsidP="002C3EC9">
      <w:pPr>
        <w:pStyle w:val="ListBullet2"/>
      </w:pPr>
      <w:r w:rsidRPr="002C3EC9">
        <w:t>work role boundaries – responsibilities and limitations</w:t>
      </w:r>
    </w:p>
    <w:p w14:paraId="3C38E038" w14:textId="77777777" w:rsidR="00BA00A8" w:rsidRPr="002C3EC9" w:rsidRDefault="00381214" w:rsidP="002C3EC9">
      <w:pPr>
        <w:pStyle w:val="ListBullet2"/>
      </w:pPr>
      <w:r w:rsidRPr="002C3EC9">
        <w:t>work health and safety</w:t>
      </w:r>
    </w:p>
    <w:p w14:paraId="4251FE13" w14:textId="77777777" w:rsidR="00BA00A8" w:rsidRPr="002C3EC9" w:rsidRDefault="00381214" w:rsidP="002C3EC9">
      <w:pPr>
        <w:pStyle w:val="ListBullet"/>
      </w:pPr>
      <w:r w:rsidRPr="002C3EC9">
        <w:t>diversity of family structures and cultural, religious, community and familial obligations inherent in diverse family structures and backgrounds and the impact these can have on interpersonal relationships</w:t>
      </w:r>
    </w:p>
    <w:p w14:paraId="5DDFC832" w14:textId="77777777" w:rsidR="00BA00A8" w:rsidRPr="002C3EC9" w:rsidRDefault="00381214" w:rsidP="002C3EC9">
      <w:pPr>
        <w:pStyle w:val="ListBullet"/>
      </w:pPr>
      <w:r w:rsidRPr="002C3EC9">
        <w:t>different theories regarding development of male and female identity, gender and potential impact of gender, roles and stereotyping on individuals and personal relationships</w:t>
      </w:r>
    </w:p>
    <w:p w14:paraId="3FD1E791" w14:textId="2DA0FA23" w:rsidR="00BA00A8" w:rsidRPr="002C3EC9" w:rsidRDefault="00381214" w:rsidP="002C3EC9">
      <w:pPr>
        <w:pStyle w:val="ListBullet"/>
      </w:pPr>
      <w:r>
        <w:t>dynamics of couples, parenting and parenting roles, stages of life</w:t>
      </w:r>
      <w:r w:rsidR="45D5140D">
        <w:t xml:space="preserve"> </w:t>
      </w:r>
      <w:r>
        <w:t>cycle and relationship cycles</w:t>
      </w:r>
    </w:p>
    <w:p w14:paraId="0D117711" w14:textId="77777777" w:rsidR="00BA00A8" w:rsidRPr="002C3EC9" w:rsidRDefault="00381214" w:rsidP="002C3EC9">
      <w:pPr>
        <w:pStyle w:val="ListBullet"/>
      </w:pPr>
      <w:r w:rsidRPr="002C3EC9">
        <w:t>importance of primary attachments in the lives of children</w:t>
      </w:r>
    </w:p>
    <w:p w14:paraId="7D012600" w14:textId="77777777" w:rsidR="00BA00A8" w:rsidRPr="002C3EC9" w:rsidRDefault="00381214" w:rsidP="002C3EC9">
      <w:pPr>
        <w:pStyle w:val="ListBullet"/>
      </w:pPr>
      <w:r w:rsidRPr="002C3EC9">
        <w:t>aspects of loss and phases of grief including the range of responses to loss and grief and potential impacts of these on relationships</w:t>
      </w:r>
    </w:p>
    <w:p w14:paraId="3A0E6FD7" w14:textId="13A8CE63" w:rsidR="00BA00A8" w:rsidRPr="002C3EC9" w:rsidRDefault="00381214" w:rsidP="002C3EC9">
      <w:pPr>
        <w:pStyle w:val="ListBullet"/>
      </w:pPr>
      <w:r>
        <w:t>changing roles, influences and issues facing diverse groups of people in Australian society, including those relating to:</w:t>
      </w:r>
    </w:p>
    <w:p w14:paraId="1E02FB07" w14:textId="77777777" w:rsidR="00BA00A8" w:rsidRPr="002C3EC9" w:rsidRDefault="00381214" w:rsidP="002C3EC9">
      <w:pPr>
        <w:pStyle w:val="ListBullet2"/>
      </w:pPr>
      <w:r w:rsidRPr="002C3EC9">
        <w:t>children and young people</w:t>
      </w:r>
    </w:p>
    <w:p w14:paraId="5CBD01AC" w14:textId="77777777" w:rsidR="00BA00A8" w:rsidRPr="002C3EC9" w:rsidRDefault="00381214" w:rsidP="002C3EC9">
      <w:pPr>
        <w:pStyle w:val="ListBullet2"/>
      </w:pPr>
      <w:r w:rsidRPr="002C3EC9">
        <w:t>men</w:t>
      </w:r>
    </w:p>
    <w:p w14:paraId="03AE2645" w14:textId="77777777" w:rsidR="00BA00A8" w:rsidRPr="002C3EC9" w:rsidRDefault="00381214" w:rsidP="002C3EC9">
      <w:pPr>
        <w:pStyle w:val="ListBullet2"/>
      </w:pPr>
      <w:r w:rsidRPr="002C3EC9">
        <w:t>women</w:t>
      </w:r>
    </w:p>
    <w:p w14:paraId="0EC9A0A5" w14:textId="77777777" w:rsidR="00BA00A8" w:rsidRPr="002C3EC9" w:rsidRDefault="00381214" w:rsidP="002C3EC9">
      <w:pPr>
        <w:pStyle w:val="ListBullet2"/>
      </w:pPr>
      <w:r w:rsidRPr="002C3EC9">
        <w:t>families</w:t>
      </w:r>
    </w:p>
    <w:p w14:paraId="70C8352F" w14:textId="77777777" w:rsidR="00BA00A8" w:rsidRPr="002C3EC9" w:rsidRDefault="00381214" w:rsidP="002C3EC9">
      <w:pPr>
        <w:pStyle w:val="ListBullet2"/>
      </w:pPr>
      <w:r w:rsidRPr="002C3EC9">
        <w:t>couples, including separated and divorced couples</w:t>
      </w:r>
    </w:p>
    <w:p w14:paraId="2B2AD13F" w14:textId="4E0262E3" w:rsidR="00BA00A8" w:rsidRPr="002C3EC9" w:rsidRDefault="00381214" w:rsidP="002C3EC9">
      <w:pPr>
        <w:pStyle w:val="ListBullet2"/>
      </w:pPr>
      <w:r>
        <w:t>parents – fathers, mothers, stepparents, non-biological parents</w:t>
      </w:r>
    </w:p>
    <w:p w14:paraId="4636EF52" w14:textId="77777777" w:rsidR="00BA00A8" w:rsidRPr="002C3EC9" w:rsidRDefault="00381214" w:rsidP="002C3EC9">
      <w:pPr>
        <w:pStyle w:val="ListBullet"/>
      </w:pPr>
      <w:r w:rsidRPr="002C3EC9">
        <w:t>differences in communication styles between different target groups and how these are addressed in relationship education programs</w:t>
      </w:r>
    </w:p>
    <w:p w14:paraId="3C46062C" w14:textId="77777777" w:rsidR="00BA00A8" w:rsidRPr="002C3EC9" w:rsidRDefault="00381214" w:rsidP="002C3EC9">
      <w:pPr>
        <w:pStyle w:val="ListBullet"/>
      </w:pPr>
      <w:r w:rsidRPr="002C3EC9">
        <w:t>potential barriers to participation for different target groups</w:t>
      </w:r>
    </w:p>
    <w:p w14:paraId="6C2E0277" w14:textId="77777777" w:rsidR="00BA00A8" w:rsidRPr="002C3EC9" w:rsidRDefault="00381214" w:rsidP="002C3EC9">
      <w:pPr>
        <w:pStyle w:val="ListBullet"/>
      </w:pPr>
      <w:r w:rsidRPr="002C3EC9">
        <w:t>program design principles and how to adapt these to meet the needs of different target groups and different forms of presentation</w:t>
      </w:r>
    </w:p>
    <w:p w14:paraId="591B1800" w14:textId="77777777" w:rsidR="00BA00A8" w:rsidRPr="002C3EC9" w:rsidRDefault="00381214" w:rsidP="002C3EC9">
      <w:pPr>
        <w:pStyle w:val="ListBullet"/>
      </w:pPr>
      <w:r w:rsidRPr="002C3EC9">
        <w:t>key principles of current theoretical frameworks, models and tools of relationship education practice, and their strengths and weaknesses for different situations</w:t>
      </w:r>
    </w:p>
    <w:p w14:paraId="76A54031" w14:textId="77777777" w:rsidR="00BA00A8" w:rsidRPr="002C3EC9" w:rsidRDefault="00381214" w:rsidP="002C3EC9">
      <w:pPr>
        <w:pStyle w:val="ListBullet"/>
      </w:pPr>
      <w:r w:rsidRPr="002C3EC9">
        <w:t>models to explain power issues in relationships and relationship systems as well as to understand and inform responses to abuse and conflict in relationships</w:t>
      </w:r>
    </w:p>
    <w:p w14:paraId="36DE436A" w14:textId="4C987DC6" w:rsidR="00BA00A8" w:rsidRPr="002C3EC9" w:rsidRDefault="00381214" w:rsidP="002C3EC9">
      <w:pPr>
        <w:pStyle w:val="ListBullet"/>
      </w:pPr>
      <w:r>
        <w:t>elements which contribute to healthy, effective and lasting family relationships</w:t>
      </w:r>
    </w:p>
    <w:p w14:paraId="652751CC" w14:textId="111DF092" w:rsidR="00BA00A8" w:rsidRPr="002C3EC9" w:rsidRDefault="00381214" w:rsidP="002C3EC9">
      <w:pPr>
        <w:pStyle w:val="ListBullet"/>
      </w:pPr>
      <w:r>
        <w:t>evaluation strategies for relationship education programs</w:t>
      </w:r>
    </w:p>
    <w:p w14:paraId="44EAFD9C" w14:textId="77777777" w:rsidR="00BA00A8" w:rsidRPr="002C3EC9" w:rsidRDefault="00BA00A8" w:rsidP="002C3EC9">
      <w:pPr>
        <w:pStyle w:val="AllowPageBreak"/>
      </w:pPr>
    </w:p>
    <w:p w14:paraId="1652AF4D" w14:textId="77777777" w:rsidR="00BA00A8" w:rsidRPr="002C3EC9" w:rsidRDefault="00381214" w:rsidP="002C3EC9">
      <w:pPr>
        <w:pStyle w:val="Heading1"/>
      </w:pPr>
      <w:bookmarkStart w:id="9" w:name="O_813443"/>
      <w:bookmarkEnd w:id="9"/>
      <w:r w:rsidRPr="002C3EC9">
        <w:t>Assessment Conditions</w:t>
      </w:r>
    </w:p>
    <w:p w14:paraId="5A3E42FD" w14:textId="77777777" w:rsidR="00BA00A8" w:rsidRPr="002C3EC9" w:rsidRDefault="00381214" w:rsidP="00613176">
      <w:pPr>
        <w:pStyle w:val="BodyText"/>
      </w:pPr>
      <w:r w:rsidRPr="002C3EC9">
        <w:t xml:space="preserve">Skills must have been demonstrated in the workplace or in a simulated environment that reflects workplace conditions. The following conditions must be met for this unit: </w:t>
      </w:r>
    </w:p>
    <w:p w14:paraId="54B38823" w14:textId="77777777" w:rsidR="00BA00A8" w:rsidRPr="002C3EC9" w:rsidRDefault="00381214" w:rsidP="002C3EC9">
      <w:pPr>
        <w:pStyle w:val="ListBullet"/>
      </w:pPr>
      <w:r w:rsidRPr="002C3EC9">
        <w:t xml:space="preserve">use of suitable facilities, equipment and resources, including: </w:t>
      </w:r>
    </w:p>
    <w:p w14:paraId="6343B490" w14:textId="77777777" w:rsidR="00BA00A8" w:rsidRPr="002C3EC9" w:rsidRDefault="00381214" w:rsidP="002C3EC9">
      <w:pPr>
        <w:pStyle w:val="ListBullet2"/>
      </w:pPr>
      <w:r w:rsidRPr="002C3EC9">
        <w:t>target group information</w:t>
      </w:r>
    </w:p>
    <w:p w14:paraId="4DCE5261" w14:textId="77777777" w:rsidR="00BA00A8" w:rsidRPr="002C3EC9" w:rsidRDefault="00381214" w:rsidP="002C3EC9">
      <w:pPr>
        <w:pStyle w:val="ListBullet2"/>
      </w:pPr>
      <w:r w:rsidRPr="002C3EC9">
        <w:t>organisation policies and procedures</w:t>
      </w:r>
    </w:p>
    <w:p w14:paraId="60BB0E98" w14:textId="12965583" w:rsidR="00BA00A8" w:rsidRPr="002C3EC9" w:rsidRDefault="008E556F" w:rsidP="002C3EC9">
      <w:pPr>
        <w:pStyle w:val="ListBullet2"/>
      </w:pPr>
      <w:r>
        <w:rPr>
          <w:noProof/>
        </w:rPr>
        <w:lastRenderedPageBreak/>
        <mc:AlternateContent>
          <mc:Choice Requires="wps">
            <w:drawing>
              <wp:anchor distT="0" distB="0" distL="114300" distR="114300" simplePos="0" relativeHeight="251665408" behindDoc="1" locked="0" layoutInCell="1" allowOverlap="1" wp14:anchorId="2C5B32B3" wp14:editId="18633CDF">
                <wp:simplePos x="0" y="0"/>
                <wp:positionH relativeFrom="page">
                  <wp:posOffset>1270000</wp:posOffset>
                </wp:positionH>
                <wp:positionV relativeFrom="page">
                  <wp:posOffset>2540000</wp:posOffset>
                </wp:positionV>
                <wp:extent cx="5080000" cy="1270000"/>
                <wp:effectExtent l="0" t="0" r="0" b="0"/>
                <wp:wrapNone/>
                <wp:docPr id="81506416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C3C753D" w14:textId="322301CB"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B32B3"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C3C753D" w14:textId="322301CB" w:rsidR="008E556F" w:rsidRPr="008E556F" w:rsidRDefault="008E556F" w:rsidP="008E556F">
                      <w:pPr>
                        <w:jc w:val="center"/>
                        <w:rPr>
                          <w:rFonts w:ascii="Arial" w:hAnsi="Arial" w:cs="Arial"/>
                          <w:b/>
                          <w:color w:val="B4B4B4"/>
                          <w:sz w:val="180"/>
                        </w:rPr>
                      </w:pPr>
                      <w:r w:rsidRPr="008E556F">
                        <w:rPr>
                          <w:rFonts w:ascii="Arial" w:hAnsi="Arial" w:cs="Arial"/>
                          <w:b/>
                          <w:color w:val="B4B4B4"/>
                          <w:sz w:val="180"/>
                        </w:rPr>
                        <w:t>DRAFT</w:t>
                      </w:r>
                    </w:p>
                  </w:txbxContent>
                </v:textbox>
                <w10:wrap anchorx="page" anchory="page"/>
              </v:shape>
            </w:pict>
          </mc:Fallback>
        </mc:AlternateContent>
      </w:r>
      <w:r w:rsidR="00381214" w:rsidRPr="002C3EC9">
        <w:t>sources of information on relationship education models and theories</w:t>
      </w:r>
    </w:p>
    <w:p w14:paraId="1CE85854" w14:textId="77777777" w:rsidR="00BA00A8" w:rsidRPr="002C3EC9" w:rsidRDefault="00381214" w:rsidP="002C3EC9">
      <w:pPr>
        <w:pStyle w:val="ListBullet"/>
      </w:pPr>
      <w:r w:rsidRPr="002C3EC9">
        <w:t>modelling of industry operating conditions, including:</w:t>
      </w:r>
    </w:p>
    <w:p w14:paraId="4D5FA5C8" w14:textId="44A2CA22" w:rsidR="00BA00A8" w:rsidRPr="002C3EC9" w:rsidRDefault="00381214" w:rsidP="002C3EC9">
      <w:pPr>
        <w:pStyle w:val="ListBullet2"/>
      </w:pPr>
      <w:r>
        <w:t>scenarios that involve interactions with other people as nominated in the performance evidence</w:t>
      </w:r>
    </w:p>
    <w:p w14:paraId="3D001D39" w14:textId="77777777" w:rsidR="00BA00A8" w:rsidRPr="002C3EC9" w:rsidRDefault="00381214" w:rsidP="002C3EC9">
      <w:pPr>
        <w:pStyle w:val="Heading1"/>
      </w:pPr>
      <w:bookmarkStart w:id="10" w:name="O_813446"/>
      <w:bookmarkEnd w:id="10"/>
      <w:r w:rsidRPr="002C3EC9">
        <w:t>Links</w:t>
      </w:r>
    </w:p>
    <w:p w14:paraId="0C2FA8E0" w14:textId="65D35250" w:rsidR="00BA00A8" w:rsidRPr="002C3EC9" w:rsidRDefault="00381214" w:rsidP="00613176">
      <w:pPr>
        <w:pStyle w:val="BodyText"/>
      </w:pPr>
      <w:r>
        <w:t xml:space="preserve">Companion Volume implementation guides are found in VETNet - </w:t>
      </w:r>
    </w:p>
    <w:p w14:paraId="3DEEC669" w14:textId="77777777" w:rsidR="00BA00A8" w:rsidRPr="002C3EC9" w:rsidRDefault="00BA00A8" w:rsidP="002C3EC9"/>
    <w:sectPr w:rsidR="00BA00A8" w:rsidRPr="002C3EC9" w:rsidSect="002C3EC9">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9D034" w14:textId="77777777" w:rsidR="00381214" w:rsidRDefault="00381214">
      <w:r>
        <w:separator/>
      </w:r>
    </w:p>
  </w:endnote>
  <w:endnote w:type="continuationSeparator" w:id="0">
    <w:p w14:paraId="7A3C4EFC" w14:textId="77777777" w:rsidR="00381214" w:rsidRDefault="0038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3AD81" w14:textId="77777777" w:rsidR="008E556F" w:rsidRDefault="008E556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7EE90" w14:textId="77777777" w:rsidR="008E556F" w:rsidRDefault="008E556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06796" w14:textId="77777777" w:rsidR="008E556F" w:rsidRDefault="008E556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7709B162" w:rsidR="00381214" w:rsidRDefault="00381214">
    <w:pPr>
      <w:pStyle w:val="Footer"/>
      <w:framePr w:wrap="around"/>
    </w:pPr>
    <w:fldSimple w:instr=" DOCPROPERTY  Subject  \* MERGEFORMAT "/>
    <w:r w:rsidR="0F247E51">
      <w:t>Draft</w:t>
    </w:r>
    <w:r>
      <w:tab/>
    </w:r>
    <w:r w:rsidR="0F247E51">
      <w:t xml:space="preserve">Page </w:t>
    </w:r>
    <w:r w:rsidRPr="0F247E51">
      <w:rPr>
        <w:noProof/>
      </w:rPr>
      <w:fldChar w:fldCharType="begin"/>
    </w:r>
    <w:r>
      <w:instrText xml:space="preserve"> PAGE  \* Arabic  \* MERGEFORMAT </w:instrText>
    </w:r>
    <w:r w:rsidRPr="0F247E51">
      <w:fldChar w:fldCharType="separate"/>
    </w:r>
    <w:r w:rsidR="0F247E51" w:rsidRPr="0F247E51">
      <w:rPr>
        <w:noProof/>
      </w:rPr>
      <w:t>2</w:t>
    </w:r>
    <w:r w:rsidRPr="0F247E51">
      <w:rPr>
        <w:noProof/>
      </w:rPr>
      <w:fldChar w:fldCharType="end"/>
    </w:r>
    <w:r w:rsidR="0F247E51">
      <w:t xml:space="preserve"> of </w:t>
    </w:r>
    <w:r w:rsidRPr="0F247E51">
      <w:rPr>
        <w:noProof/>
      </w:rPr>
      <w:fldChar w:fldCharType="begin"/>
    </w:r>
    <w:r w:rsidRPr="0F247E51">
      <w:rPr>
        <w:noProof/>
      </w:rPr>
      <w:instrText xml:space="preserve"> NUMPAGES  \* Arabic  \* MERGEFORMAT </w:instrText>
    </w:r>
    <w:r w:rsidRPr="0F247E51">
      <w:rPr>
        <w:noProof/>
      </w:rPr>
      <w:fldChar w:fldCharType="separate"/>
    </w:r>
    <w:r w:rsidR="0F247E51" w:rsidRPr="0F247E51">
      <w:rPr>
        <w:noProof/>
      </w:rPr>
      <w:t>4</w:t>
    </w:r>
    <w:r w:rsidRPr="0F247E51">
      <w:rPr>
        <w:noProof/>
      </w:rPr>
      <w:fldChar w:fldCharType="end"/>
    </w:r>
  </w:p>
  <w:p w14:paraId="6176C8E2" w14:textId="3E657D0A" w:rsidR="00381214" w:rsidRDefault="00381214" w:rsidP="002C3EC9">
    <w:pPr>
      <w:pStyle w:val="Footer"/>
      <w:framePr w:wrap="around"/>
    </w:pPr>
    <w:r>
      <w:t xml:space="preserve">© Commonwealth of Australia, </w:t>
    </w:r>
    <w:r>
      <w:fldChar w:fldCharType="begin"/>
    </w:r>
    <w:r>
      <w:instrText xml:space="preserve"> DATE  \@ "yyyy"  \* MERGEFORMAT </w:instrText>
    </w:r>
    <w:r>
      <w:fldChar w:fldCharType="separate"/>
    </w:r>
    <w:r w:rsidR="008E556F">
      <w:rPr>
        <w:noProof/>
      </w:rPr>
      <w:t>2025</w:t>
    </w:r>
    <w:r>
      <w:fldChar w:fldCharType="end"/>
    </w:r>
    <w:r>
      <w:tab/>
    </w:r>
    <w:fldSimple w:instr=" DOCPROPERTY  Author  \* MERGEFORMAT ">
      <w:r>
        <w:t>HumanAbility</w:t>
      </w:r>
    </w:fldSimple>
  </w:p>
  <w:p w14:paraId="62486C05" w14:textId="77777777" w:rsidR="00381214" w:rsidRDefault="00381214" w:rsidP="002C3EC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301A4CA0" w:rsidR="00381214" w:rsidRDefault="00C413BA" w:rsidP="002C3EC9">
    <w:pPr>
      <w:pStyle w:val="Footer"/>
      <w:framePr w:wrap="around"/>
    </w:pPr>
    <w:r>
      <w:t>Draft</w:t>
    </w:r>
    <w:r w:rsidR="00381214">
      <w:tab/>
      <w:t xml:space="preserve">Page </w:t>
    </w:r>
    <w:r w:rsidR="00381214">
      <w:fldChar w:fldCharType="begin"/>
    </w:r>
    <w:r w:rsidR="00381214">
      <w:instrText xml:space="preserve"> PAGE  \* Arabic  \* MERGEFORMAT </w:instrText>
    </w:r>
    <w:r w:rsidR="00381214">
      <w:fldChar w:fldCharType="separate"/>
    </w:r>
    <w:r w:rsidR="00381214">
      <w:rPr>
        <w:noProof/>
      </w:rPr>
      <w:t>4</w:t>
    </w:r>
    <w:r w:rsidR="00381214">
      <w:fldChar w:fldCharType="end"/>
    </w:r>
    <w:r w:rsidR="00381214">
      <w:t xml:space="preserve"> of </w:t>
    </w:r>
    <w:r w:rsidR="00381214">
      <w:rPr>
        <w:noProof/>
      </w:rPr>
      <w:fldChar w:fldCharType="begin"/>
    </w:r>
    <w:r w:rsidR="00381214">
      <w:rPr>
        <w:noProof/>
      </w:rPr>
      <w:instrText xml:space="preserve"> NUMPAGES  \* Arabic  \* MERGEFORMAT </w:instrText>
    </w:r>
    <w:r w:rsidR="00381214">
      <w:rPr>
        <w:noProof/>
      </w:rPr>
      <w:fldChar w:fldCharType="separate"/>
    </w:r>
    <w:r w:rsidR="00381214">
      <w:rPr>
        <w:noProof/>
      </w:rPr>
      <w:t>4</w:t>
    </w:r>
    <w:r w:rsidR="00381214">
      <w:rPr>
        <w:noProof/>
      </w:rPr>
      <w:fldChar w:fldCharType="end"/>
    </w:r>
  </w:p>
  <w:p w14:paraId="47E86D95" w14:textId="093598D2" w:rsidR="00381214" w:rsidRDefault="00381214" w:rsidP="002C3EC9">
    <w:pPr>
      <w:pStyle w:val="Footer"/>
      <w:framePr w:wrap="around"/>
    </w:pPr>
    <w:r>
      <w:t xml:space="preserve">© Commonwealth of Australia, </w:t>
    </w:r>
    <w:r>
      <w:fldChar w:fldCharType="begin"/>
    </w:r>
    <w:r>
      <w:instrText xml:space="preserve"> DATE  \@ "yyyy"  \* MERGEFORMAT </w:instrText>
    </w:r>
    <w:r>
      <w:fldChar w:fldCharType="separate"/>
    </w:r>
    <w:r w:rsidR="008E556F">
      <w:rPr>
        <w:noProof/>
      </w:rPr>
      <w:t>2025</w:t>
    </w:r>
    <w:r>
      <w:fldChar w:fldCharType="end"/>
    </w:r>
    <w:r>
      <w:tab/>
    </w:r>
    <w:fldSimple w:instr=" DOCPROPERTY  Author  \* MERGEFORMAT ">
      <w:r>
        <w:t>HumanAbility</w:t>
      </w:r>
    </w:fldSimple>
  </w:p>
  <w:p w14:paraId="3656B9AB" w14:textId="77777777" w:rsidR="00381214" w:rsidRDefault="00381214" w:rsidP="002C3EC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D0103" w14:textId="77777777" w:rsidR="00381214" w:rsidRDefault="00381214">
      <w:r>
        <w:separator/>
      </w:r>
    </w:p>
  </w:footnote>
  <w:footnote w:type="continuationSeparator" w:id="0">
    <w:p w14:paraId="77D330E8" w14:textId="77777777" w:rsidR="00381214" w:rsidRDefault="00381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A9603" w14:textId="77777777" w:rsidR="008E556F" w:rsidRDefault="008E556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381214" w:rsidRDefault="0038121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43DDE60"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9056E" w14:textId="77777777" w:rsidR="00381214" w:rsidRPr="00613176" w:rsidRDefault="00381214" w:rsidP="0061317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29ED" w14:textId="77777777" w:rsidR="008E556F" w:rsidRDefault="008E556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9D9F8" w14:textId="77777777" w:rsidR="00381214" w:rsidRPr="002D2AF8" w:rsidRDefault="00381214" w:rsidP="002C3EC9">
    <w:pPr>
      <w:pStyle w:val="Header"/>
      <w:framePr w:wrap="around"/>
    </w:pPr>
    <w:fldSimple w:instr=" TITLE   \* MERGEFORMAT ">
      <w:r>
        <w:t>CHCEDU010 Prepare and evaluate relationship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1299C43A" w14:textId="77777777" w:rsidR="00381214" w:rsidRDefault="00381214" w:rsidP="002C3EC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5A2F6" w14:textId="77777777" w:rsidR="00381214" w:rsidRPr="002D2AF8" w:rsidRDefault="00381214" w:rsidP="002C3EC9">
    <w:pPr>
      <w:pStyle w:val="Header"/>
      <w:framePr w:wrap="around"/>
    </w:pPr>
    <w:fldSimple w:instr=" TITLE   \* MERGEFORMAT ">
      <w:r>
        <w:t>CHCEDU010 Prepare and evaluate relationship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49F31CB" w14:textId="77777777" w:rsidR="00381214" w:rsidRDefault="00381214" w:rsidP="002C3EC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E568635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6CA4BF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128E618"/>
    <w:lvl w:ilvl="0">
      <w:numFmt w:val="bullet"/>
      <w:lvlText w:val="*"/>
      <w:lvlJc w:val="left"/>
    </w:lvl>
  </w:abstractNum>
  <w:abstractNum w:abstractNumId="9" w15:restartNumberingAfterBreak="0">
    <w:nsid w:val="0F986AE9"/>
    <w:multiLevelType w:val="hybridMultilevel"/>
    <w:tmpl w:val="3224FB34"/>
    <w:lvl w:ilvl="0" w:tplc="9E7A14EC">
      <w:start w:val="1"/>
      <w:numFmt w:val="bullet"/>
      <w:lvlText w:val=""/>
      <w:lvlJc w:val="left"/>
      <w:pPr>
        <w:tabs>
          <w:tab w:val="num" w:pos="360"/>
        </w:tabs>
        <w:ind w:left="360" w:hanging="360"/>
      </w:pPr>
      <w:rPr>
        <w:rFonts w:ascii="Webdings" w:hAnsi="Webdings" w:hint="default"/>
        <w:color w:val="808080"/>
        <w:sz w:val="20"/>
      </w:rPr>
    </w:lvl>
    <w:lvl w:ilvl="1" w:tplc="04CEC242" w:tentative="1">
      <w:start w:val="1"/>
      <w:numFmt w:val="bullet"/>
      <w:lvlText w:val="o"/>
      <w:lvlJc w:val="left"/>
      <w:pPr>
        <w:tabs>
          <w:tab w:val="num" w:pos="1440"/>
        </w:tabs>
        <w:ind w:left="1440" w:hanging="360"/>
      </w:pPr>
      <w:rPr>
        <w:rFonts w:ascii="Courier New" w:hAnsi="Courier New" w:cs="Courier New" w:hint="default"/>
      </w:rPr>
    </w:lvl>
    <w:lvl w:ilvl="2" w:tplc="19E4B722" w:tentative="1">
      <w:start w:val="1"/>
      <w:numFmt w:val="bullet"/>
      <w:lvlText w:val=""/>
      <w:lvlJc w:val="left"/>
      <w:pPr>
        <w:tabs>
          <w:tab w:val="num" w:pos="2160"/>
        </w:tabs>
        <w:ind w:left="2160" w:hanging="360"/>
      </w:pPr>
      <w:rPr>
        <w:rFonts w:ascii="Wingdings" w:hAnsi="Wingdings" w:hint="default"/>
      </w:rPr>
    </w:lvl>
    <w:lvl w:ilvl="3" w:tplc="33F218D2" w:tentative="1">
      <w:start w:val="1"/>
      <w:numFmt w:val="bullet"/>
      <w:lvlText w:val=""/>
      <w:lvlJc w:val="left"/>
      <w:pPr>
        <w:tabs>
          <w:tab w:val="num" w:pos="2880"/>
        </w:tabs>
        <w:ind w:left="2880" w:hanging="360"/>
      </w:pPr>
      <w:rPr>
        <w:rFonts w:ascii="Symbol" w:hAnsi="Symbol" w:hint="default"/>
      </w:rPr>
    </w:lvl>
    <w:lvl w:ilvl="4" w:tplc="AC361168" w:tentative="1">
      <w:start w:val="1"/>
      <w:numFmt w:val="bullet"/>
      <w:lvlText w:val="o"/>
      <w:lvlJc w:val="left"/>
      <w:pPr>
        <w:tabs>
          <w:tab w:val="num" w:pos="3600"/>
        </w:tabs>
        <w:ind w:left="3600" w:hanging="360"/>
      </w:pPr>
      <w:rPr>
        <w:rFonts w:ascii="Courier New" w:hAnsi="Courier New" w:cs="Courier New" w:hint="default"/>
      </w:rPr>
    </w:lvl>
    <w:lvl w:ilvl="5" w:tplc="17F46926" w:tentative="1">
      <w:start w:val="1"/>
      <w:numFmt w:val="bullet"/>
      <w:lvlText w:val=""/>
      <w:lvlJc w:val="left"/>
      <w:pPr>
        <w:tabs>
          <w:tab w:val="num" w:pos="4320"/>
        </w:tabs>
        <w:ind w:left="4320" w:hanging="360"/>
      </w:pPr>
      <w:rPr>
        <w:rFonts w:ascii="Wingdings" w:hAnsi="Wingdings" w:hint="default"/>
      </w:rPr>
    </w:lvl>
    <w:lvl w:ilvl="6" w:tplc="61265482" w:tentative="1">
      <w:start w:val="1"/>
      <w:numFmt w:val="bullet"/>
      <w:lvlText w:val=""/>
      <w:lvlJc w:val="left"/>
      <w:pPr>
        <w:tabs>
          <w:tab w:val="num" w:pos="5040"/>
        </w:tabs>
        <w:ind w:left="5040" w:hanging="360"/>
      </w:pPr>
      <w:rPr>
        <w:rFonts w:ascii="Symbol" w:hAnsi="Symbol" w:hint="default"/>
      </w:rPr>
    </w:lvl>
    <w:lvl w:ilvl="7" w:tplc="95F2F710" w:tentative="1">
      <w:start w:val="1"/>
      <w:numFmt w:val="bullet"/>
      <w:lvlText w:val="o"/>
      <w:lvlJc w:val="left"/>
      <w:pPr>
        <w:tabs>
          <w:tab w:val="num" w:pos="5760"/>
        </w:tabs>
        <w:ind w:left="5760" w:hanging="360"/>
      </w:pPr>
      <w:rPr>
        <w:rFonts w:ascii="Courier New" w:hAnsi="Courier New" w:cs="Courier New" w:hint="default"/>
      </w:rPr>
    </w:lvl>
    <w:lvl w:ilvl="8" w:tplc="A62A27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71CE844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4A8C70A" w:tentative="1">
      <w:start w:val="1"/>
      <w:numFmt w:val="lowerLetter"/>
      <w:lvlText w:val="%2."/>
      <w:lvlJc w:val="left"/>
      <w:pPr>
        <w:tabs>
          <w:tab w:val="num" w:pos="1440"/>
        </w:tabs>
        <w:ind w:left="1440" w:hanging="360"/>
      </w:pPr>
    </w:lvl>
    <w:lvl w:ilvl="2" w:tplc="45AE7F04" w:tentative="1">
      <w:start w:val="1"/>
      <w:numFmt w:val="lowerRoman"/>
      <w:lvlText w:val="%3."/>
      <w:lvlJc w:val="right"/>
      <w:pPr>
        <w:tabs>
          <w:tab w:val="num" w:pos="2160"/>
        </w:tabs>
        <w:ind w:left="2160" w:hanging="180"/>
      </w:pPr>
    </w:lvl>
    <w:lvl w:ilvl="3" w:tplc="22C6499E" w:tentative="1">
      <w:start w:val="1"/>
      <w:numFmt w:val="decimal"/>
      <w:lvlText w:val="%4."/>
      <w:lvlJc w:val="left"/>
      <w:pPr>
        <w:tabs>
          <w:tab w:val="num" w:pos="2880"/>
        </w:tabs>
        <w:ind w:left="2880" w:hanging="360"/>
      </w:pPr>
    </w:lvl>
    <w:lvl w:ilvl="4" w:tplc="B274BA8E" w:tentative="1">
      <w:start w:val="1"/>
      <w:numFmt w:val="lowerLetter"/>
      <w:lvlText w:val="%5."/>
      <w:lvlJc w:val="left"/>
      <w:pPr>
        <w:tabs>
          <w:tab w:val="num" w:pos="3600"/>
        </w:tabs>
        <w:ind w:left="3600" w:hanging="360"/>
      </w:pPr>
    </w:lvl>
    <w:lvl w:ilvl="5" w:tplc="538ED542" w:tentative="1">
      <w:start w:val="1"/>
      <w:numFmt w:val="lowerRoman"/>
      <w:lvlText w:val="%6."/>
      <w:lvlJc w:val="right"/>
      <w:pPr>
        <w:tabs>
          <w:tab w:val="num" w:pos="4320"/>
        </w:tabs>
        <w:ind w:left="4320" w:hanging="180"/>
      </w:pPr>
    </w:lvl>
    <w:lvl w:ilvl="6" w:tplc="051435FA" w:tentative="1">
      <w:start w:val="1"/>
      <w:numFmt w:val="decimal"/>
      <w:lvlText w:val="%7."/>
      <w:lvlJc w:val="left"/>
      <w:pPr>
        <w:tabs>
          <w:tab w:val="num" w:pos="5040"/>
        </w:tabs>
        <w:ind w:left="5040" w:hanging="360"/>
      </w:pPr>
    </w:lvl>
    <w:lvl w:ilvl="7" w:tplc="05C0DEFA" w:tentative="1">
      <w:start w:val="1"/>
      <w:numFmt w:val="lowerLetter"/>
      <w:lvlText w:val="%8."/>
      <w:lvlJc w:val="left"/>
      <w:pPr>
        <w:tabs>
          <w:tab w:val="num" w:pos="5760"/>
        </w:tabs>
        <w:ind w:left="5760" w:hanging="360"/>
      </w:pPr>
    </w:lvl>
    <w:lvl w:ilvl="8" w:tplc="C6B23FF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464057EE">
      <w:start w:val="1"/>
      <w:numFmt w:val="lowerLetter"/>
      <w:pStyle w:val="ListAlpha2"/>
      <w:lvlText w:val="%1."/>
      <w:lvlJc w:val="left"/>
      <w:pPr>
        <w:tabs>
          <w:tab w:val="num" w:pos="1060"/>
        </w:tabs>
        <w:ind w:left="681" w:hanging="341"/>
      </w:pPr>
      <w:rPr>
        <w:rFonts w:hint="default"/>
      </w:rPr>
    </w:lvl>
    <w:lvl w:ilvl="1" w:tplc="B58C6E0C" w:tentative="1">
      <w:start w:val="1"/>
      <w:numFmt w:val="lowerLetter"/>
      <w:lvlText w:val="%2."/>
      <w:lvlJc w:val="left"/>
      <w:pPr>
        <w:tabs>
          <w:tab w:val="num" w:pos="1780"/>
        </w:tabs>
        <w:ind w:left="1780" w:hanging="360"/>
      </w:pPr>
    </w:lvl>
    <w:lvl w:ilvl="2" w:tplc="4D8E9A5C" w:tentative="1">
      <w:start w:val="1"/>
      <w:numFmt w:val="lowerRoman"/>
      <w:lvlText w:val="%3."/>
      <w:lvlJc w:val="right"/>
      <w:pPr>
        <w:tabs>
          <w:tab w:val="num" w:pos="2500"/>
        </w:tabs>
        <w:ind w:left="2500" w:hanging="180"/>
      </w:pPr>
    </w:lvl>
    <w:lvl w:ilvl="3" w:tplc="22F4759A" w:tentative="1">
      <w:start w:val="1"/>
      <w:numFmt w:val="decimal"/>
      <w:lvlText w:val="%4."/>
      <w:lvlJc w:val="left"/>
      <w:pPr>
        <w:tabs>
          <w:tab w:val="num" w:pos="3220"/>
        </w:tabs>
        <w:ind w:left="3220" w:hanging="360"/>
      </w:pPr>
    </w:lvl>
    <w:lvl w:ilvl="4" w:tplc="3AC86DE0" w:tentative="1">
      <w:start w:val="1"/>
      <w:numFmt w:val="lowerLetter"/>
      <w:lvlText w:val="%5."/>
      <w:lvlJc w:val="left"/>
      <w:pPr>
        <w:tabs>
          <w:tab w:val="num" w:pos="3940"/>
        </w:tabs>
        <w:ind w:left="3940" w:hanging="360"/>
      </w:pPr>
    </w:lvl>
    <w:lvl w:ilvl="5" w:tplc="C346C566" w:tentative="1">
      <w:start w:val="1"/>
      <w:numFmt w:val="lowerRoman"/>
      <w:lvlText w:val="%6."/>
      <w:lvlJc w:val="right"/>
      <w:pPr>
        <w:tabs>
          <w:tab w:val="num" w:pos="4660"/>
        </w:tabs>
        <w:ind w:left="4660" w:hanging="180"/>
      </w:pPr>
    </w:lvl>
    <w:lvl w:ilvl="6" w:tplc="5B16F502" w:tentative="1">
      <w:start w:val="1"/>
      <w:numFmt w:val="decimal"/>
      <w:lvlText w:val="%7."/>
      <w:lvlJc w:val="left"/>
      <w:pPr>
        <w:tabs>
          <w:tab w:val="num" w:pos="5380"/>
        </w:tabs>
        <w:ind w:left="5380" w:hanging="360"/>
      </w:pPr>
    </w:lvl>
    <w:lvl w:ilvl="7" w:tplc="07B6254A" w:tentative="1">
      <w:start w:val="1"/>
      <w:numFmt w:val="lowerLetter"/>
      <w:lvlText w:val="%8."/>
      <w:lvlJc w:val="left"/>
      <w:pPr>
        <w:tabs>
          <w:tab w:val="num" w:pos="6100"/>
        </w:tabs>
        <w:ind w:left="6100" w:hanging="360"/>
      </w:pPr>
    </w:lvl>
    <w:lvl w:ilvl="8" w:tplc="E7066D96"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41576082">
    <w:abstractNumId w:val="7"/>
  </w:num>
  <w:num w:numId="2" w16cid:durableId="1670938376">
    <w:abstractNumId w:val="6"/>
  </w:num>
  <w:num w:numId="3" w16cid:durableId="492648601">
    <w:abstractNumId w:val="4"/>
  </w:num>
  <w:num w:numId="4" w16cid:durableId="1418475935">
    <w:abstractNumId w:val="3"/>
  </w:num>
  <w:num w:numId="5" w16cid:durableId="1342973321">
    <w:abstractNumId w:val="2"/>
  </w:num>
  <w:num w:numId="6" w16cid:durableId="1357999522">
    <w:abstractNumId w:val="1"/>
  </w:num>
  <w:num w:numId="7" w16cid:durableId="658001275">
    <w:abstractNumId w:val="0"/>
  </w:num>
  <w:num w:numId="8" w16cid:durableId="471364430">
    <w:abstractNumId w:val="14"/>
  </w:num>
  <w:num w:numId="9" w16cid:durableId="842356882">
    <w:abstractNumId w:val="11"/>
  </w:num>
  <w:num w:numId="10" w16cid:durableId="1488978551">
    <w:abstractNumId w:val="15"/>
  </w:num>
  <w:num w:numId="11" w16cid:durableId="1062219362">
    <w:abstractNumId w:val="9"/>
  </w:num>
  <w:num w:numId="12" w16cid:durableId="994262132">
    <w:abstractNumId w:val="12"/>
  </w:num>
  <w:num w:numId="13" w16cid:durableId="318852708">
    <w:abstractNumId w:val="10"/>
  </w:num>
  <w:num w:numId="14" w16cid:durableId="1243564466">
    <w:abstractNumId w:val="5"/>
  </w:num>
  <w:num w:numId="15" w16cid:durableId="591670687">
    <w:abstractNumId w:val="13"/>
  </w:num>
  <w:num w:numId="16" w16cid:durableId="81719154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0A8"/>
    <w:rsid w:val="001B40D5"/>
    <w:rsid w:val="00381214"/>
    <w:rsid w:val="007B1BC0"/>
    <w:rsid w:val="008E556F"/>
    <w:rsid w:val="00BA00A8"/>
    <w:rsid w:val="00C413BA"/>
    <w:rsid w:val="00D973D7"/>
    <w:rsid w:val="04ACBDB3"/>
    <w:rsid w:val="04C59BAF"/>
    <w:rsid w:val="0F247E51"/>
    <w:rsid w:val="150C2C0B"/>
    <w:rsid w:val="1AA62362"/>
    <w:rsid w:val="1E7303BD"/>
    <w:rsid w:val="210A82CB"/>
    <w:rsid w:val="293D0F62"/>
    <w:rsid w:val="29B8E5CD"/>
    <w:rsid w:val="2EE0214F"/>
    <w:rsid w:val="3876875B"/>
    <w:rsid w:val="3E70E7C2"/>
    <w:rsid w:val="400BACCA"/>
    <w:rsid w:val="404D1CC6"/>
    <w:rsid w:val="443AAA36"/>
    <w:rsid w:val="45D5140D"/>
    <w:rsid w:val="4623A4EF"/>
    <w:rsid w:val="48AE86C8"/>
    <w:rsid w:val="5111F362"/>
    <w:rsid w:val="51C418A3"/>
    <w:rsid w:val="573B9D95"/>
    <w:rsid w:val="5D9863B5"/>
    <w:rsid w:val="5EAE04F2"/>
    <w:rsid w:val="6CF4B823"/>
    <w:rsid w:val="7229C7A2"/>
    <w:rsid w:val="79E3C740"/>
    <w:rsid w:val="7B5B3E8B"/>
    <w:rsid w:val="7B9EB7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27015D"/>
  <w15:docId w15:val="{40F1B7E6-1D19-4761-A380-95B9F6AB1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EC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C3EC9"/>
    <w:pPr>
      <w:spacing w:before="360" w:after="60"/>
      <w:outlineLvl w:val="0"/>
    </w:pPr>
    <w:rPr>
      <w:sz w:val="32"/>
    </w:rPr>
  </w:style>
  <w:style w:type="paragraph" w:styleId="Heading2">
    <w:name w:val="heading 2"/>
    <w:basedOn w:val="HeadingBase"/>
    <w:next w:val="BodyText"/>
    <w:link w:val="Heading2Char"/>
    <w:qFormat/>
    <w:rsid w:val="002C3EC9"/>
    <w:pPr>
      <w:keepLines/>
      <w:spacing w:before="240" w:after="120"/>
      <w:outlineLvl w:val="1"/>
    </w:pPr>
    <w:rPr>
      <w:sz w:val="28"/>
      <w:szCs w:val="40"/>
    </w:rPr>
  </w:style>
  <w:style w:type="paragraph" w:styleId="Heading3">
    <w:name w:val="heading 3"/>
    <w:basedOn w:val="HeadingBase"/>
    <w:next w:val="BodyText"/>
    <w:link w:val="Heading3Char"/>
    <w:qFormat/>
    <w:rsid w:val="002C3EC9"/>
    <w:pPr>
      <w:spacing w:before="180" w:after="120"/>
      <w:outlineLvl w:val="2"/>
    </w:pPr>
    <w:rPr>
      <w:spacing w:val="-10"/>
      <w:kern w:val="32"/>
    </w:rPr>
  </w:style>
  <w:style w:type="paragraph" w:styleId="Heading4">
    <w:name w:val="heading 4"/>
    <w:basedOn w:val="HeadingBase"/>
    <w:next w:val="BodyText"/>
    <w:link w:val="Heading4Char"/>
    <w:qFormat/>
    <w:rsid w:val="002C3EC9"/>
    <w:pPr>
      <w:spacing w:before="160" w:after="120"/>
      <w:outlineLvl w:val="3"/>
    </w:pPr>
    <w:rPr>
      <w:sz w:val="22"/>
    </w:rPr>
  </w:style>
  <w:style w:type="paragraph" w:styleId="Heading5">
    <w:name w:val="heading 5"/>
    <w:basedOn w:val="HeadingBase"/>
    <w:next w:val="Normal"/>
    <w:link w:val="Heading5Char"/>
    <w:qFormat/>
    <w:rsid w:val="002C3EC9"/>
    <w:pPr>
      <w:spacing w:before="80"/>
      <w:outlineLvl w:val="4"/>
    </w:pPr>
    <w:rPr>
      <w:color w:val="918585"/>
      <w:sz w:val="20"/>
    </w:rPr>
  </w:style>
  <w:style w:type="paragraph" w:styleId="Heading6">
    <w:name w:val="heading 6"/>
    <w:basedOn w:val="HeadingBase"/>
    <w:next w:val="Normal"/>
    <w:link w:val="Heading6Char"/>
    <w:qFormat/>
    <w:rsid w:val="002C3EC9"/>
    <w:pPr>
      <w:spacing w:before="60"/>
      <w:outlineLvl w:val="5"/>
    </w:pPr>
    <w:rPr>
      <w:color w:val="918585"/>
      <w:sz w:val="20"/>
    </w:rPr>
  </w:style>
  <w:style w:type="paragraph" w:styleId="Heading7">
    <w:name w:val="heading 7"/>
    <w:basedOn w:val="Normal"/>
    <w:next w:val="Normal"/>
    <w:link w:val="Heading7Char"/>
    <w:qFormat/>
    <w:rsid w:val="002C3EC9"/>
    <w:pPr>
      <w:ind w:left="720"/>
      <w:outlineLvl w:val="6"/>
    </w:pPr>
    <w:rPr>
      <w:i/>
    </w:rPr>
  </w:style>
  <w:style w:type="paragraph" w:styleId="Heading8">
    <w:name w:val="heading 8"/>
    <w:basedOn w:val="Normal"/>
    <w:next w:val="Normal"/>
    <w:link w:val="Heading8Char"/>
    <w:qFormat/>
    <w:rsid w:val="002C3EC9"/>
    <w:pPr>
      <w:ind w:left="720"/>
      <w:outlineLvl w:val="7"/>
    </w:pPr>
    <w:rPr>
      <w:i/>
    </w:rPr>
  </w:style>
  <w:style w:type="paragraph" w:styleId="Heading9">
    <w:name w:val="heading 9"/>
    <w:basedOn w:val="Normal"/>
    <w:next w:val="Normal"/>
    <w:link w:val="Heading9Char"/>
    <w:qFormat/>
    <w:rsid w:val="002C3EC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EC9"/>
    <w:rPr>
      <w:rFonts w:ascii="Times New Roman" w:eastAsia="Times New Roman" w:hAnsi="Times New Roman" w:cs="Times New Roman"/>
      <w:b/>
      <w:sz w:val="32"/>
      <w:szCs w:val="20"/>
      <w:lang w:eastAsia="en-US"/>
    </w:rPr>
  </w:style>
  <w:style w:type="paragraph" w:styleId="BodyText">
    <w:name w:val="Body Text"/>
    <w:basedOn w:val="Normal"/>
    <w:link w:val="BodyTextChar"/>
    <w:rsid w:val="002C3EC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C3EC9"/>
    <w:rPr>
      <w:rFonts w:ascii="Times New Roman" w:eastAsia="Times New Roman" w:hAnsi="Times New Roman" w:cs="Times New Roman"/>
      <w:sz w:val="24"/>
      <w:lang w:eastAsia="en-US"/>
    </w:rPr>
  </w:style>
  <w:style w:type="paragraph" w:styleId="ListBullet">
    <w:name w:val="List Bullet"/>
    <w:basedOn w:val="List"/>
    <w:rsid w:val="002C3EC9"/>
    <w:pPr>
      <w:numPr>
        <w:numId w:val="12"/>
      </w:numPr>
      <w:tabs>
        <w:tab w:val="clear" w:pos="340"/>
      </w:tabs>
      <w:spacing w:before="40" w:after="40"/>
    </w:pPr>
  </w:style>
  <w:style w:type="character" w:customStyle="1" w:styleId="SpecialBold">
    <w:name w:val="Special Bold"/>
    <w:basedOn w:val="DefaultParagraphFont"/>
    <w:rsid w:val="002C3EC9"/>
    <w:rPr>
      <w:b/>
      <w:spacing w:val="0"/>
    </w:rPr>
  </w:style>
  <w:style w:type="paragraph" w:styleId="ListBullet2">
    <w:name w:val="List Bullet 2"/>
    <w:basedOn w:val="List2"/>
    <w:rsid w:val="002C3EC9"/>
    <w:pPr>
      <w:numPr>
        <w:numId w:val="13"/>
      </w:numPr>
      <w:tabs>
        <w:tab w:val="clear" w:pos="680"/>
      </w:tabs>
    </w:pPr>
  </w:style>
  <w:style w:type="character" w:styleId="Emphasis">
    <w:name w:val="Emphasis"/>
    <w:basedOn w:val="DefaultParagraphFont"/>
    <w:qFormat/>
    <w:rsid w:val="002C3EC9"/>
    <w:rPr>
      <w:i/>
    </w:rPr>
  </w:style>
  <w:style w:type="paragraph" w:customStyle="1" w:styleId="SuperHeading">
    <w:name w:val="SuperHeading"/>
    <w:basedOn w:val="Normal"/>
    <w:rsid w:val="002C3EC9"/>
    <w:pPr>
      <w:spacing w:before="240" w:after="120"/>
      <w:outlineLvl w:val="0"/>
    </w:pPr>
    <w:rPr>
      <w:rFonts w:ascii="Times New Roman" w:hAnsi="Times New Roman"/>
      <w:b/>
      <w:sz w:val="32"/>
    </w:rPr>
  </w:style>
  <w:style w:type="paragraph" w:customStyle="1" w:styleId="AllowPageBreak">
    <w:name w:val="AllowPageBreak"/>
    <w:rsid w:val="002C3EC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C3EC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C3EC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C3EC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C3EC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C3EC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C3EC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C3EC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C3EC9"/>
    <w:rPr>
      <w:rFonts w:ascii="Courier New" w:eastAsia="Times New Roman" w:hAnsi="Courier New" w:cs="Times New Roman"/>
      <w:i/>
      <w:szCs w:val="20"/>
      <w:lang w:eastAsia="en-US"/>
    </w:rPr>
  </w:style>
  <w:style w:type="paragraph" w:customStyle="1" w:styleId="HeadingBase">
    <w:name w:val="Heading Base"/>
    <w:rsid w:val="002C3EC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C3EC9"/>
    <w:pPr>
      <w:tabs>
        <w:tab w:val="right" w:leader="dot" w:pos="9072"/>
      </w:tabs>
      <w:ind w:left="567"/>
    </w:pPr>
    <w:rPr>
      <w:szCs w:val="22"/>
    </w:rPr>
  </w:style>
  <w:style w:type="paragraph" w:customStyle="1" w:styleId="TOCBase">
    <w:name w:val="TOC Base"/>
    <w:rsid w:val="002C3EC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C3EC9"/>
    <w:pPr>
      <w:tabs>
        <w:tab w:val="right" w:leader="dot" w:pos="9072"/>
      </w:tabs>
      <w:spacing w:before="40" w:after="40"/>
      <w:ind w:left="284"/>
    </w:pPr>
    <w:rPr>
      <w:rFonts w:ascii="Times New Roman" w:hAnsi="Times New Roman"/>
    </w:rPr>
  </w:style>
  <w:style w:type="paragraph" w:styleId="TOC1">
    <w:name w:val="toc 1"/>
    <w:basedOn w:val="TOCBase"/>
    <w:next w:val="Normal"/>
    <w:rsid w:val="002C3EC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C3EC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C3EC9"/>
    <w:rPr>
      <w:rFonts w:ascii="Times New Roman" w:eastAsia="Times New Roman" w:hAnsi="Times New Roman" w:cs="Times New Roman"/>
      <w:sz w:val="16"/>
      <w:lang w:eastAsia="en-US"/>
    </w:rPr>
  </w:style>
  <w:style w:type="paragraph" w:styleId="Title">
    <w:name w:val="Title"/>
    <w:basedOn w:val="HeadingBase"/>
    <w:link w:val="TitleChar"/>
    <w:qFormat/>
    <w:rsid w:val="002C3EC9"/>
    <w:pPr>
      <w:spacing w:before="5040"/>
      <w:jc w:val="center"/>
    </w:pPr>
    <w:rPr>
      <w:sz w:val="48"/>
      <w:szCs w:val="72"/>
      <w:lang w:val="en-US"/>
    </w:rPr>
  </w:style>
  <w:style w:type="character" w:customStyle="1" w:styleId="TitleChar">
    <w:name w:val="Title Char"/>
    <w:basedOn w:val="DefaultParagraphFont"/>
    <w:link w:val="Title"/>
    <w:rsid w:val="002C3EC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C3EC9"/>
    <w:pPr>
      <w:tabs>
        <w:tab w:val="left" w:pos="3600"/>
        <w:tab w:val="left" w:pos="3958"/>
      </w:tabs>
    </w:pPr>
  </w:style>
  <w:style w:type="paragraph" w:styleId="List">
    <w:name w:val="List"/>
    <w:basedOn w:val="BodyText"/>
    <w:next w:val="BodyText"/>
    <w:rsid w:val="002C3EC9"/>
    <w:pPr>
      <w:tabs>
        <w:tab w:val="left" w:pos="340"/>
      </w:tabs>
      <w:spacing w:before="60" w:after="60"/>
      <w:ind w:left="340" w:hanging="340"/>
    </w:pPr>
  </w:style>
  <w:style w:type="paragraph" w:customStyle="1" w:styleId="Note">
    <w:name w:val="Note"/>
    <w:basedOn w:val="BodyText"/>
    <w:rsid w:val="002C3EC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C3EC9"/>
    <w:pPr>
      <w:framePr w:wrap="auto" w:hAnchor="text" w:y="6049"/>
    </w:pPr>
    <w:rPr>
      <w:color w:val="000000"/>
      <w:sz w:val="40"/>
    </w:rPr>
  </w:style>
  <w:style w:type="paragraph" w:customStyle="1" w:styleId="TOCTitle">
    <w:name w:val="TOCTitle"/>
    <w:basedOn w:val="Heading1"/>
    <w:rsid w:val="002C3EC9"/>
    <w:pPr>
      <w:spacing w:after="240"/>
      <w:jc w:val="center"/>
      <w:outlineLvl w:val="9"/>
    </w:pPr>
    <w:rPr>
      <w:caps/>
    </w:rPr>
  </w:style>
  <w:style w:type="paragraph" w:customStyle="1" w:styleId="Version">
    <w:name w:val="Version"/>
    <w:rsid w:val="002C3EC9"/>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C3EC9"/>
    <w:pPr>
      <w:keepNext w:val="0"/>
      <w:tabs>
        <w:tab w:val="right" w:pos="4176"/>
      </w:tabs>
      <w:ind w:left="198" w:hanging="198"/>
    </w:pPr>
    <w:rPr>
      <w:rFonts w:ascii="Garamond" w:hAnsi="Garamond"/>
    </w:rPr>
  </w:style>
  <w:style w:type="paragraph" w:styleId="IndexHeading">
    <w:name w:val="index heading"/>
    <w:basedOn w:val="Normal"/>
    <w:next w:val="Index1"/>
    <w:semiHidden/>
    <w:rsid w:val="002C3EC9"/>
    <w:pPr>
      <w:spacing w:before="120" w:after="120"/>
    </w:pPr>
    <w:rPr>
      <w:rFonts w:ascii="Arial" w:hAnsi="Arial"/>
      <w:b/>
      <w:color w:val="918585"/>
      <w:sz w:val="24"/>
    </w:rPr>
  </w:style>
  <w:style w:type="paragraph" w:styleId="Header">
    <w:name w:val="header"/>
    <w:basedOn w:val="Normal"/>
    <w:link w:val="HeaderChar"/>
    <w:rsid w:val="002C3EC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C3EC9"/>
    <w:rPr>
      <w:rFonts w:ascii="Times New Roman" w:eastAsia="Times New Roman" w:hAnsi="Times New Roman" w:cs="Times New Roman"/>
      <w:sz w:val="16"/>
      <w:szCs w:val="20"/>
      <w:lang w:val="en-GB" w:eastAsia="en-US"/>
    </w:rPr>
  </w:style>
  <w:style w:type="paragraph" w:customStyle="1" w:styleId="Chapter">
    <w:name w:val="Chapter"/>
    <w:basedOn w:val="Normal"/>
    <w:rsid w:val="002C3EC9"/>
    <w:pPr>
      <w:spacing w:before="240"/>
    </w:pPr>
    <w:rPr>
      <w:rFonts w:ascii="Times New Roman" w:hAnsi="Times New Roman"/>
      <w:smallCaps/>
      <w:spacing w:val="80"/>
      <w:sz w:val="28"/>
    </w:rPr>
  </w:style>
  <w:style w:type="paragraph" w:customStyle="1" w:styleId="InChapter">
    <w:name w:val="InChapter"/>
    <w:basedOn w:val="Heading3"/>
    <w:rsid w:val="002C3EC9"/>
    <w:pPr>
      <w:spacing w:after="240"/>
      <w:outlineLvl w:val="9"/>
    </w:pPr>
    <w:rPr>
      <w:noProof/>
    </w:rPr>
  </w:style>
  <w:style w:type="paragraph" w:styleId="Index2">
    <w:name w:val="index 2"/>
    <w:basedOn w:val="Normal"/>
    <w:next w:val="Normal"/>
    <w:semiHidden/>
    <w:rsid w:val="002C3EC9"/>
    <w:pPr>
      <w:tabs>
        <w:tab w:val="right" w:pos="4176"/>
      </w:tabs>
      <w:ind w:left="568" w:hanging="284"/>
    </w:pPr>
    <w:rPr>
      <w:rFonts w:ascii="Garamond" w:hAnsi="Garamond"/>
    </w:rPr>
  </w:style>
  <w:style w:type="paragraph" w:customStyle="1" w:styleId="Byline">
    <w:name w:val="Byline"/>
    <w:rsid w:val="002C3EC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C3EC9"/>
    <w:pPr>
      <w:tabs>
        <w:tab w:val="clear" w:pos="3600"/>
        <w:tab w:val="clear" w:pos="3958"/>
      </w:tabs>
      <w:jc w:val="right"/>
    </w:pPr>
  </w:style>
  <w:style w:type="paragraph" w:styleId="Caption">
    <w:name w:val="caption"/>
    <w:basedOn w:val="BodyText"/>
    <w:next w:val="Normal"/>
    <w:qFormat/>
    <w:rsid w:val="002C3EC9"/>
    <w:pPr>
      <w:framePr w:w="2268" w:hSpace="181" w:vSpace="181" w:wrap="around" w:vAnchor="text" w:hAnchor="page" w:x="1135" w:y="285" w:anchorLock="1"/>
    </w:pPr>
    <w:rPr>
      <w:i/>
    </w:rPr>
  </w:style>
  <w:style w:type="paragraph" w:customStyle="1" w:styleId="MiniTOCTitle">
    <w:name w:val="MiniTOCTitle"/>
    <w:basedOn w:val="Heading4"/>
    <w:rsid w:val="002C3EC9"/>
    <w:pPr>
      <w:spacing w:before="240"/>
      <w:outlineLvl w:val="9"/>
    </w:pPr>
    <w:rPr>
      <w:noProof/>
      <w:sz w:val="24"/>
    </w:rPr>
  </w:style>
  <w:style w:type="paragraph" w:customStyle="1" w:styleId="MiniTOCItem">
    <w:name w:val="MiniTOCItem"/>
    <w:basedOn w:val="ListBullet"/>
    <w:rsid w:val="002C3EC9"/>
    <w:pPr>
      <w:numPr>
        <w:numId w:val="0"/>
      </w:numPr>
      <w:tabs>
        <w:tab w:val="right" w:leader="dot" w:pos="6521"/>
      </w:tabs>
      <w:spacing w:before="0" w:after="0"/>
    </w:pPr>
  </w:style>
  <w:style w:type="paragraph" w:customStyle="1" w:styleId="TOFTitle">
    <w:name w:val="TOFTitle"/>
    <w:basedOn w:val="TOCTitle"/>
    <w:rsid w:val="002C3EC9"/>
  </w:style>
  <w:style w:type="paragraph" w:styleId="TableofFigures">
    <w:name w:val="table of figures"/>
    <w:basedOn w:val="Normal"/>
    <w:next w:val="Normal"/>
    <w:semiHidden/>
    <w:rsid w:val="002C3EC9"/>
    <w:pPr>
      <w:tabs>
        <w:tab w:val="right" w:leader="dot" w:pos="9072"/>
      </w:tabs>
      <w:ind w:left="970" w:hanging="403"/>
    </w:pPr>
    <w:rPr>
      <w:rFonts w:ascii="Times New Roman" w:hAnsi="Times New Roman"/>
      <w:b/>
    </w:rPr>
  </w:style>
  <w:style w:type="paragraph" w:styleId="ListNumber">
    <w:name w:val="List Number"/>
    <w:basedOn w:val="List"/>
    <w:rsid w:val="002C3EC9"/>
    <w:pPr>
      <w:numPr>
        <w:numId w:val="15"/>
      </w:numPr>
      <w:tabs>
        <w:tab w:val="clear" w:pos="340"/>
      </w:tabs>
    </w:pPr>
  </w:style>
  <w:style w:type="character" w:customStyle="1" w:styleId="WingdingSymbols">
    <w:name w:val="Wingding Symbols"/>
    <w:rsid w:val="002C3EC9"/>
    <w:rPr>
      <w:rFonts w:ascii="Wingdings" w:hAnsi="Wingdings"/>
    </w:rPr>
  </w:style>
  <w:style w:type="paragraph" w:customStyle="1" w:styleId="TableHeading">
    <w:name w:val="Table Heading"/>
    <w:basedOn w:val="HeadingBase"/>
    <w:rsid w:val="002C3EC9"/>
    <w:pPr>
      <w:keepLines/>
      <w:pBdr>
        <w:bottom w:val="single" w:sz="6" w:space="1" w:color="918585"/>
      </w:pBdr>
      <w:spacing w:before="240"/>
    </w:pPr>
  </w:style>
  <w:style w:type="character" w:customStyle="1" w:styleId="HotSpot">
    <w:name w:val="HotSpot"/>
    <w:rsid w:val="002C3EC9"/>
    <w:rPr>
      <w:color w:val="0033CC"/>
      <w:u w:val="none"/>
    </w:rPr>
  </w:style>
  <w:style w:type="paragraph" w:customStyle="1" w:styleId="BodyTextRight">
    <w:name w:val="Body Text Right"/>
    <w:basedOn w:val="BodyText"/>
    <w:rsid w:val="002C3EC9"/>
    <w:pPr>
      <w:spacing w:before="0" w:after="0"/>
      <w:jc w:val="right"/>
    </w:pPr>
  </w:style>
  <w:style w:type="paragraph" w:styleId="Index3">
    <w:name w:val="index 3"/>
    <w:basedOn w:val="ListNumber2"/>
    <w:next w:val="Normal"/>
    <w:semiHidden/>
    <w:rsid w:val="002C3EC9"/>
    <w:pPr>
      <w:numPr>
        <w:numId w:val="0"/>
      </w:numPr>
      <w:tabs>
        <w:tab w:val="right" w:leader="dot" w:pos="4176"/>
      </w:tabs>
    </w:pPr>
  </w:style>
  <w:style w:type="paragraph" w:styleId="ListNumber2">
    <w:name w:val="List Number 2"/>
    <w:basedOn w:val="List2"/>
    <w:rsid w:val="002C3EC9"/>
    <w:pPr>
      <w:numPr>
        <w:numId w:val="10"/>
      </w:numPr>
      <w:tabs>
        <w:tab w:val="clear" w:pos="1060"/>
      </w:tabs>
    </w:pPr>
  </w:style>
  <w:style w:type="paragraph" w:customStyle="1" w:styleId="MarginNote">
    <w:name w:val="Margin Note"/>
    <w:basedOn w:val="BodyText"/>
    <w:rsid w:val="002C3EC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C3EC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C3EC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C3EC9"/>
    <w:rPr>
      <w:sz w:val="32"/>
    </w:rPr>
  </w:style>
  <w:style w:type="paragraph" w:customStyle="1" w:styleId="HeadingProcedure">
    <w:name w:val="Heading Procedure"/>
    <w:basedOn w:val="HeadingBase"/>
    <w:next w:val="Normal"/>
    <w:rsid w:val="002C3EC9"/>
    <w:pPr>
      <w:tabs>
        <w:tab w:val="left" w:pos="0"/>
      </w:tabs>
      <w:spacing w:before="120" w:after="60"/>
    </w:pPr>
    <w:rPr>
      <w:i/>
      <w:color w:val="918585"/>
      <w:sz w:val="22"/>
    </w:rPr>
  </w:style>
  <w:style w:type="paragraph" w:customStyle="1" w:styleId="TableBodyText">
    <w:name w:val="Table Body Text"/>
    <w:basedOn w:val="BodyText"/>
    <w:rsid w:val="002C3EC9"/>
    <w:pPr>
      <w:spacing w:before="60" w:after="60"/>
    </w:pPr>
  </w:style>
  <w:style w:type="paragraph" w:styleId="ListContinue">
    <w:name w:val="List Continue"/>
    <w:basedOn w:val="List"/>
    <w:rsid w:val="002C3EC9"/>
    <w:pPr>
      <w:ind w:firstLine="0"/>
    </w:pPr>
  </w:style>
  <w:style w:type="paragraph" w:customStyle="1" w:styleId="ListNote">
    <w:name w:val="List Note"/>
    <w:basedOn w:val="List"/>
    <w:rsid w:val="002C3EC9"/>
    <w:pPr>
      <w:pBdr>
        <w:top w:val="single" w:sz="6" w:space="2" w:color="918585"/>
        <w:bottom w:val="single" w:sz="6" w:space="2" w:color="918585"/>
      </w:pBdr>
      <w:tabs>
        <w:tab w:val="left" w:pos="1021"/>
      </w:tabs>
      <w:ind w:firstLine="0"/>
    </w:pPr>
  </w:style>
  <w:style w:type="paragraph" w:customStyle="1" w:styleId="Warning">
    <w:name w:val="Warning"/>
    <w:basedOn w:val="BodyText"/>
    <w:rsid w:val="002C3EC9"/>
    <w:pPr>
      <w:shd w:val="clear" w:color="auto" w:fill="D9D9D9"/>
      <w:tabs>
        <w:tab w:val="left" w:pos="992"/>
      </w:tabs>
      <w:ind w:left="119" w:right="119"/>
    </w:pPr>
    <w:rPr>
      <w:sz w:val="20"/>
    </w:rPr>
  </w:style>
  <w:style w:type="paragraph" w:customStyle="1" w:styleId="MarginIcons">
    <w:name w:val="Margin Icons"/>
    <w:basedOn w:val="BodyText"/>
    <w:rsid w:val="002C3EC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C3EC9"/>
    <w:rPr>
      <w:rFonts w:ascii="Courier New" w:hAnsi="Courier New"/>
    </w:rPr>
  </w:style>
  <w:style w:type="paragraph" w:customStyle="1" w:styleId="NoteBullet">
    <w:name w:val="Note Bullet"/>
    <w:basedOn w:val="Note"/>
    <w:rsid w:val="002C3EC9"/>
    <w:pPr>
      <w:tabs>
        <w:tab w:val="clear" w:pos="680"/>
      </w:tabs>
      <w:spacing w:before="60" w:after="60"/>
    </w:pPr>
  </w:style>
  <w:style w:type="paragraph" w:customStyle="1" w:styleId="SubHeading2">
    <w:name w:val="SubHeading2"/>
    <w:basedOn w:val="HeadingBase"/>
    <w:rsid w:val="002C3EC9"/>
    <w:pPr>
      <w:spacing w:before="240" w:after="60"/>
    </w:pPr>
    <w:rPr>
      <w:sz w:val="20"/>
    </w:rPr>
  </w:style>
  <w:style w:type="paragraph" w:customStyle="1" w:styleId="SubHeading1">
    <w:name w:val="SubHeading1"/>
    <w:basedOn w:val="HeadingBase"/>
    <w:rsid w:val="002C3EC9"/>
    <w:pPr>
      <w:spacing w:before="240" w:after="60"/>
    </w:pPr>
    <w:rPr>
      <w:color w:val="918585"/>
      <w:sz w:val="22"/>
    </w:rPr>
  </w:style>
  <w:style w:type="paragraph" w:customStyle="1" w:styleId="SideHeading">
    <w:name w:val="Side Heading"/>
    <w:basedOn w:val="HeadingBase"/>
    <w:rsid w:val="002C3EC9"/>
    <w:pPr>
      <w:framePr w:w="2268" w:h="567" w:hSpace="181" w:vSpace="181" w:wrap="around" w:vAnchor="text" w:hAnchor="page" w:x="1419" w:y="370" w:anchorLock="1"/>
    </w:pPr>
    <w:rPr>
      <w:sz w:val="22"/>
    </w:rPr>
  </w:style>
  <w:style w:type="paragraph" w:customStyle="1" w:styleId="TableListBullet">
    <w:name w:val="Table List Bullet"/>
    <w:basedOn w:val="ListBullet"/>
    <w:rsid w:val="002C3EC9"/>
    <w:pPr>
      <w:tabs>
        <w:tab w:val="num" w:pos="360"/>
      </w:tabs>
    </w:pPr>
  </w:style>
  <w:style w:type="paragraph" w:styleId="PlainText">
    <w:name w:val="Plain Text"/>
    <w:basedOn w:val="Normal"/>
    <w:link w:val="PlainTextChar"/>
    <w:rsid w:val="002C3EC9"/>
    <w:rPr>
      <w:sz w:val="20"/>
    </w:rPr>
  </w:style>
  <w:style w:type="character" w:customStyle="1" w:styleId="PlainTextChar">
    <w:name w:val="Plain Text Char"/>
    <w:basedOn w:val="DefaultParagraphFont"/>
    <w:link w:val="PlainText"/>
    <w:rsid w:val="002C3EC9"/>
    <w:rPr>
      <w:rFonts w:ascii="Courier New" w:eastAsia="Times New Roman" w:hAnsi="Courier New" w:cs="Times New Roman"/>
      <w:sz w:val="20"/>
      <w:szCs w:val="20"/>
      <w:lang w:eastAsia="en-US"/>
    </w:rPr>
  </w:style>
  <w:style w:type="character" w:customStyle="1" w:styleId="MenuOption">
    <w:name w:val="Menu Option"/>
    <w:basedOn w:val="DefaultParagraphFont"/>
    <w:rsid w:val="002C3EC9"/>
    <w:rPr>
      <w:b/>
      <w:smallCaps/>
    </w:rPr>
  </w:style>
  <w:style w:type="paragraph" w:customStyle="1" w:styleId="TableListNumber">
    <w:name w:val="Table List Number"/>
    <w:basedOn w:val="ListNumber"/>
    <w:rsid w:val="002C3EC9"/>
    <w:pPr>
      <w:numPr>
        <w:numId w:val="0"/>
      </w:numPr>
    </w:pPr>
  </w:style>
  <w:style w:type="paragraph" w:styleId="TOC4">
    <w:name w:val="toc 4"/>
    <w:basedOn w:val="TOCBase"/>
    <w:next w:val="Normal"/>
    <w:semiHidden/>
    <w:rsid w:val="002C3EC9"/>
    <w:pPr>
      <w:tabs>
        <w:tab w:val="right" w:leader="dot" w:pos="9071"/>
      </w:tabs>
      <w:ind w:left="1701"/>
    </w:pPr>
  </w:style>
  <w:style w:type="paragraph" w:customStyle="1" w:styleId="ListAlpha">
    <w:name w:val="List Alpha"/>
    <w:basedOn w:val="List"/>
    <w:rsid w:val="002C3EC9"/>
    <w:pPr>
      <w:numPr>
        <w:numId w:val="9"/>
      </w:numPr>
    </w:pPr>
  </w:style>
  <w:style w:type="paragraph" w:customStyle="1" w:styleId="ListAlpha2">
    <w:name w:val="List Alpha 2"/>
    <w:basedOn w:val="List2"/>
    <w:rsid w:val="002C3EC9"/>
    <w:pPr>
      <w:numPr>
        <w:numId w:val="8"/>
      </w:numPr>
    </w:pPr>
  </w:style>
  <w:style w:type="paragraph" w:styleId="List2">
    <w:name w:val="List 2"/>
    <w:basedOn w:val="BodyText"/>
    <w:rsid w:val="002C3EC9"/>
    <w:pPr>
      <w:tabs>
        <w:tab w:val="left" w:pos="680"/>
      </w:tabs>
      <w:spacing w:before="60" w:after="60"/>
      <w:ind w:left="680" w:hanging="340"/>
    </w:pPr>
  </w:style>
  <w:style w:type="paragraph" w:styleId="List3">
    <w:name w:val="List 3"/>
    <w:basedOn w:val="BodyText"/>
    <w:rsid w:val="002C3EC9"/>
    <w:pPr>
      <w:tabs>
        <w:tab w:val="left" w:pos="1021"/>
      </w:tabs>
      <w:spacing w:before="60" w:after="60"/>
      <w:ind w:left="1020" w:hanging="340"/>
    </w:pPr>
  </w:style>
  <w:style w:type="paragraph" w:styleId="List4">
    <w:name w:val="List 4"/>
    <w:basedOn w:val="BodyText"/>
    <w:rsid w:val="002C3EC9"/>
    <w:pPr>
      <w:tabs>
        <w:tab w:val="left" w:pos="1361"/>
      </w:tabs>
      <w:spacing w:before="60" w:after="60"/>
      <w:ind w:left="1361" w:hanging="340"/>
    </w:pPr>
  </w:style>
  <w:style w:type="paragraph" w:styleId="List5">
    <w:name w:val="List 5"/>
    <w:basedOn w:val="BodyText"/>
    <w:rsid w:val="002C3EC9"/>
    <w:pPr>
      <w:tabs>
        <w:tab w:val="left" w:pos="1701"/>
      </w:tabs>
      <w:spacing w:before="60" w:after="60"/>
      <w:ind w:left="1701" w:hanging="340"/>
    </w:pPr>
  </w:style>
  <w:style w:type="paragraph" w:styleId="ListBullet3">
    <w:name w:val="List Bullet 3"/>
    <w:basedOn w:val="List3"/>
    <w:rsid w:val="002C3EC9"/>
    <w:pPr>
      <w:numPr>
        <w:numId w:val="14"/>
      </w:numPr>
      <w:tabs>
        <w:tab w:val="clear" w:pos="1021"/>
      </w:tabs>
      <w:ind w:left="1037" w:hanging="357"/>
    </w:pPr>
  </w:style>
  <w:style w:type="paragraph" w:styleId="ListBullet4">
    <w:name w:val="List Bullet 4"/>
    <w:basedOn w:val="List4"/>
    <w:rsid w:val="002C3EC9"/>
    <w:pPr>
      <w:numPr>
        <w:numId w:val="3"/>
      </w:numPr>
      <w:tabs>
        <w:tab w:val="clear" w:pos="1361"/>
      </w:tabs>
    </w:pPr>
  </w:style>
  <w:style w:type="paragraph" w:styleId="ListBullet5">
    <w:name w:val="List Bullet 5"/>
    <w:basedOn w:val="List5"/>
    <w:rsid w:val="002C3EC9"/>
    <w:pPr>
      <w:numPr>
        <w:numId w:val="4"/>
      </w:numPr>
    </w:pPr>
  </w:style>
  <w:style w:type="paragraph" w:styleId="ListContinue2">
    <w:name w:val="List Continue 2"/>
    <w:basedOn w:val="List2"/>
    <w:rsid w:val="002C3EC9"/>
    <w:pPr>
      <w:ind w:firstLine="0"/>
    </w:pPr>
  </w:style>
  <w:style w:type="paragraph" w:styleId="ListContinue3">
    <w:name w:val="List Continue 3"/>
    <w:basedOn w:val="List3"/>
    <w:rsid w:val="002C3EC9"/>
    <w:pPr>
      <w:ind w:left="1021" w:firstLine="0"/>
    </w:pPr>
  </w:style>
  <w:style w:type="paragraph" w:styleId="ListContinue4">
    <w:name w:val="List Continue 4"/>
    <w:basedOn w:val="List4"/>
    <w:rsid w:val="002C3EC9"/>
    <w:pPr>
      <w:ind w:firstLine="0"/>
    </w:pPr>
  </w:style>
  <w:style w:type="paragraph" w:styleId="ListContinue5">
    <w:name w:val="List Continue 5"/>
    <w:basedOn w:val="List5"/>
    <w:rsid w:val="002C3EC9"/>
    <w:pPr>
      <w:ind w:firstLine="0"/>
    </w:pPr>
  </w:style>
  <w:style w:type="paragraph" w:styleId="ListNumber3">
    <w:name w:val="List Number 3"/>
    <w:basedOn w:val="List3"/>
    <w:rsid w:val="002C3EC9"/>
    <w:pPr>
      <w:numPr>
        <w:numId w:val="5"/>
      </w:numPr>
    </w:pPr>
  </w:style>
  <w:style w:type="paragraph" w:styleId="ListNumber4">
    <w:name w:val="List Number 4"/>
    <w:basedOn w:val="List4"/>
    <w:rsid w:val="002C3EC9"/>
    <w:pPr>
      <w:numPr>
        <w:numId w:val="6"/>
      </w:numPr>
    </w:pPr>
  </w:style>
  <w:style w:type="paragraph" w:styleId="ListNumber5">
    <w:name w:val="List Number 5"/>
    <w:basedOn w:val="List5"/>
    <w:rsid w:val="002C3EC9"/>
    <w:pPr>
      <w:numPr>
        <w:numId w:val="7"/>
      </w:numPr>
    </w:pPr>
  </w:style>
  <w:style w:type="paragraph" w:styleId="BlockText">
    <w:name w:val="Block Text"/>
    <w:basedOn w:val="Normal"/>
    <w:rsid w:val="002C3EC9"/>
    <w:pPr>
      <w:spacing w:after="120"/>
      <w:ind w:left="1440" w:right="1440"/>
    </w:pPr>
  </w:style>
  <w:style w:type="character" w:customStyle="1" w:styleId="Subscript">
    <w:name w:val="Subscript"/>
    <w:basedOn w:val="DefaultParagraphFont"/>
    <w:rsid w:val="002C3EC9"/>
    <w:rPr>
      <w:sz w:val="16"/>
      <w:vertAlign w:val="subscript"/>
    </w:rPr>
  </w:style>
  <w:style w:type="character" w:customStyle="1" w:styleId="Superscript">
    <w:name w:val="Superscript"/>
    <w:basedOn w:val="DefaultParagraphFont"/>
    <w:rsid w:val="002C3EC9"/>
    <w:rPr>
      <w:sz w:val="16"/>
      <w:vertAlign w:val="superscript"/>
    </w:rPr>
  </w:style>
  <w:style w:type="character" w:customStyle="1" w:styleId="Symbols">
    <w:name w:val="Symbols"/>
    <w:basedOn w:val="DefaultParagraphFont"/>
    <w:rsid w:val="002C3EC9"/>
    <w:rPr>
      <w:rFonts w:ascii="Symbol" w:hAnsi="Symbol"/>
    </w:rPr>
  </w:style>
  <w:style w:type="character" w:customStyle="1" w:styleId="MenuOptions">
    <w:name w:val="Menu Options"/>
    <w:basedOn w:val="DefaultParagraphFont"/>
    <w:rsid w:val="002C3EC9"/>
    <w:rPr>
      <w:rFonts w:ascii="Arial Narrow" w:hAnsi="Arial Narrow"/>
      <w:smallCaps/>
    </w:rPr>
  </w:style>
  <w:style w:type="character" w:customStyle="1" w:styleId="Buttons">
    <w:name w:val="Buttons"/>
    <w:basedOn w:val="DefaultParagraphFont"/>
    <w:rsid w:val="002C3EC9"/>
    <w:rPr>
      <w:b/>
    </w:rPr>
  </w:style>
  <w:style w:type="character" w:customStyle="1" w:styleId="Underlined">
    <w:name w:val="Underlined"/>
    <w:basedOn w:val="DefaultParagraphFont"/>
    <w:rsid w:val="002C3EC9"/>
    <w:rPr>
      <w:u w:val="single"/>
    </w:rPr>
  </w:style>
  <w:style w:type="paragraph" w:customStyle="1" w:styleId="TableBodyTextRight">
    <w:name w:val="Table Body Text Right"/>
    <w:basedOn w:val="TableBodyText"/>
    <w:rsid w:val="002C3EC9"/>
    <w:pPr>
      <w:widowControl w:val="0"/>
      <w:autoSpaceDE w:val="0"/>
      <w:autoSpaceDN w:val="0"/>
      <w:adjustRightInd w:val="0"/>
      <w:jc w:val="right"/>
    </w:pPr>
    <w:rPr>
      <w:rFonts w:cs="Arial"/>
      <w:szCs w:val="18"/>
    </w:rPr>
  </w:style>
  <w:style w:type="paragraph" w:customStyle="1" w:styleId="CopyrightText">
    <w:name w:val="Copyright Text"/>
    <w:basedOn w:val="BodyText"/>
    <w:rsid w:val="002C3EC9"/>
    <w:rPr>
      <w:sz w:val="18"/>
    </w:rPr>
  </w:style>
  <w:style w:type="paragraph" w:customStyle="1" w:styleId="BodySmallRight">
    <w:name w:val="Body Small Right"/>
    <w:basedOn w:val="BodyTextRight"/>
    <w:rsid w:val="002C3EC9"/>
    <w:rPr>
      <w:sz w:val="18"/>
      <w:szCs w:val="18"/>
    </w:rPr>
  </w:style>
  <w:style w:type="paragraph" w:customStyle="1" w:styleId="MarginEdition">
    <w:name w:val="Margin Edition"/>
    <w:basedOn w:val="MarginNote"/>
    <w:rsid w:val="002C3EC9"/>
    <w:pPr>
      <w:spacing w:before="0" w:after="0"/>
    </w:pPr>
    <w:rPr>
      <w:rFonts w:ascii="Times New Roman" w:hAnsi="Times New Roman"/>
      <w:color w:val="999999"/>
    </w:rPr>
  </w:style>
  <w:style w:type="paragraph" w:customStyle="1" w:styleId="Spacer">
    <w:name w:val="Spacer"/>
    <w:basedOn w:val="Normal"/>
    <w:rsid w:val="002C3EC9"/>
    <w:rPr>
      <w:sz w:val="2"/>
      <w:szCs w:val="2"/>
    </w:rPr>
  </w:style>
  <w:style w:type="character" w:customStyle="1" w:styleId="Small">
    <w:name w:val="Small"/>
    <w:basedOn w:val="DefaultParagraphFont"/>
    <w:rsid w:val="002C3EC9"/>
    <w:rPr>
      <w:sz w:val="16"/>
    </w:rPr>
  </w:style>
  <w:style w:type="paragraph" w:customStyle="1" w:styleId="WideTable">
    <w:name w:val="Wide Table"/>
    <w:basedOn w:val="Normal"/>
    <w:rsid w:val="002C3EC9"/>
    <w:pPr>
      <w:ind w:left="-1418"/>
    </w:pPr>
    <w:rPr>
      <w:sz w:val="2"/>
      <w:szCs w:val="2"/>
    </w:rPr>
  </w:style>
  <w:style w:type="character" w:styleId="PageNumber">
    <w:name w:val="page number"/>
    <w:basedOn w:val="DefaultParagraphFont"/>
    <w:rsid w:val="002C3EC9"/>
  </w:style>
  <w:style w:type="paragraph" w:styleId="Quote">
    <w:name w:val="Quote"/>
    <w:basedOn w:val="Heading1"/>
    <w:link w:val="QuoteChar"/>
    <w:qFormat/>
    <w:rsid w:val="002C3EC9"/>
    <w:rPr>
      <w:b w:val="0"/>
      <w:sz w:val="72"/>
      <w:szCs w:val="72"/>
      <w:lang w:val="en-NZ"/>
    </w:rPr>
  </w:style>
  <w:style w:type="character" w:customStyle="1" w:styleId="QuoteChar">
    <w:name w:val="Quote Char"/>
    <w:basedOn w:val="DefaultParagraphFont"/>
    <w:link w:val="Quote"/>
    <w:rsid w:val="002C3EC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C3EC9"/>
    <w:pPr>
      <w:pageBreakBefore/>
    </w:pPr>
  </w:style>
  <w:style w:type="paragraph" w:customStyle="1" w:styleId="Border">
    <w:name w:val="Border"/>
    <w:basedOn w:val="Normal"/>
    <w:qFormat/>
    <w:rsid w:val="002C3EC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C3EC9"/>
    <w:rPr>
      <w:b/>
      <w:bCs/>
      <w:i/>
      <w:iCs/>
      <w:color w:val="auto"/>
    </w:rPr>
  </w:style>
  <w:style w:type="paragraph" w:styleId="IntenseQuote">
    <w:name w:val="Intense Quote"/>
    <w:basedOn w:val="Normal"/>
    <w:next w:val="Normal"/>
    <w:link w:val="IntenseQuoteChar"/>
    <w:uiPriority w:val="30"/>
    <w:qFormat/>
    <w:rsid w:val="002C3EC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C3EC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C3EC9"/>
    <w:rPr>
      <w:smallCaps/>
      <w:color w:val="auto"/>
      <w:u w:val="single"/>
    </w:rPr>
  </w:style>
  <w:style w:type="character" w:styleId="IntenseReference">
    <w:name w:val="Intense Reference"/>
    <w:basedOn w:val="DefaultParagraphFont"/>
    <w:uiPriority w:val="32"/>
    <w:qFormat/>
    <w:rsid w:val="002C3EC9"/>
    <w:rPr>
      <w:b/>
      <w:bCs/>
      <w:smallCaps/>
      <w:color w:val="auto"/>
      <w:spacing w:val="5"/>
      <w:u w:val="single"/>
    </w:rPr>
  </w:style>
  <w:style w:type="paragraph" w:customStyle="1" w:styleId="2ColumnHeading">
    <w:name w:val="2Column Heading"/>
    <w:basedOn w:val="BodyText"/>
    <w:qFormat/>
    <w:rsid w:val="002C3EC9"/>
    <w:pPr>
      <w:spacing w:after="60"/>
      <w:ind w:left="-2268"/>
    </w:pPr>
    <w:rPr>
      <w:b/>
    </w:rPr>
  </w:style>
  <w:style w:type="paragraph" w:customStyle="1" w:styleId="Heading1TOC">
    <w:name w:val="Heading1 TOC"/>
    <w:basedOn w:val="Normal"/>
    <w:qFormat/>
    <w:rsid w:val="002C3EC9"/>
    <w:pPr>
      <w:spacing w:before="240" w:after="120"/>
    </w:pPr>
    <w:rPr>
      <w:rFonts w:ascii="Times New Roman" w:hAnsi="Times New Roman"/>
      <w:b/>
      <w:sz w:val="32"/>
    </w:rPr>
  </w:style>
  <w:style w:type="paragraph" w:customStyle="1" w:styleId="Heading2TOC">
    <w:name w:val="Heading2 TOC"/>
    <w:basedOn w:val="Normal"/>
    <w:qFormat/>
    <w:rsid w:val="002C3EC9"/>
    <w:pPr>
      <w:spacing w:before="240" w:after="60"/>
    </w:pPr>
    <w:rPr>
      <w:rFonts w:ascii="Times New Roman" w:hAnsi="Times New Roman"/>
      <w:b/>
      <w:sz w:val="28"/>
    </w:rPr>
  </w:style>
  <w:style w:type="character" w:customStyle="1" w:styleId="Underline">
    <w:name w:val="Underline"/>
    <w:basedOn w:val="DefaultParagraphFont"/>
    <w:qFormat/>
    <w:rsid w:val="002C3EC9"/>
    <w:rPr>
      <w:u w:val="single"/>
    </w:rPr>
  </w:style>
  <w:style w:type="character" w:customStyle="1" w:styleId="BoldandItalics">
    <w:name w:val="Bold and Italics"/>
    <w:qFormat/>
    <w:rsid w:val="002C3EC9"/>
    <w:rPr>
      <w:b/>
      <w:i/>
      <w:u w:val="none"/>
    </w:rPr>
  </w:style>
  <w:style w:type="paragraph" w:styleId="BalloonText">
    <w:name w:val="Balloon Text"/>
    <w:basedOn w:val="Normal"/>
    <w:link w:val="BalloonTextChar"/>
    <w:rsid w:val="002C3EC9"/>
    <w:rPr>
      <w:rFonts w:ascii="Tahoma" w:hAnsi="Tahoma" w:cs="Tahoma"/>
      <w:sz w:val="16"/>
      <w:szCs w:val="16"/>
    </w:rPr>
  </w:style>
  <w:style w:type="character" w:customStyle="1" w:styleId="BalloonTextChar">
    <w:name w:val="Balloon Text Char"/>
    <w:basedOn w:val="DefaultParagraphFont"/>
    <w:link w:val="BalloonText"/>
    <w:rsid w:val="002C3EC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C3EC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C3EC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C3EC9"/>
    <w:rPr>
      <w:b/>
      <w:color w:val="660033"/>
      <w:spacing w:val="0"/>
    </w:rPr>
  </w:style>
  <w:style w:type="paragraph" w:customStyle="1" w:styleId="Nameditemlist">
    <w:name w:val="Named item list"/>
    <w:basedOn w:val="BodyText"/>
    <w:qFormat/>
    <w:rsid w:val="002C3EC9"/>
    <w:pPr>
      <w:tabs>
        <w:tab w:val="left" w:pos="2835"/>
      </w:tabs>
      <w:ind w:left="2835" w:hanging="2835"/>
    </w:pPr>
  </w:style>
  <w:style w:type="paragraph" w:customStyle="1" w:styleId="BodyTextnopadding">
    <w:name w:val="Body Text no padding"/>
    <w:basedOn w:val="BodyText"/>
    <w:qFormat/>
    <w:rsid w:val="002C3EC9"/>
    <w:pPr>
      <w:spacing w:before="0" w:after="0"/>
    </w:pPr>
  </w:style>
  <w:style w:type="paragraph" w:customStyle="1" w:styleId="BodyTextBold">
    <w:name w:val="Body Text Bold"/>
    <w:basedOn w:val="BodyText"/>
    <w:qFormat/>
    <w:rsid w:val="002C3EC9"/>
    <w:rPr>
      <w:b/>
    </w:rPr>
  </w:style>
  <w:style w:type="character" w:styleId="Hyperlink">
    <w:name w:val="Hyperlink"/>
    <w:basedOn w:val="DefaultParagraphFont"/>
    <w:uiPriority w:val="99"/>
    <w:unhideWhenUsed/>
    <w:rsid w:val="006131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CHCEDU010</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for clarity
PC1.2: reworded for clarity
PC1.4: reworded to give a better action
PC2.3: moved to 2.5 to make logical sense
PC2.4: reworded for clarity
PC2.6: reworded for clarity
PC3.1: Removed superfluous word</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4F00F-DE17-4F32-B9CE-D89850B5BAAE}">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C62378B1-0C51-42F2-989F-30BE89B8590C}">
  <ds:schemaRefs>
    <ds:schemaRef ds:uri="http://schemas.microsoft.com/sharepoint/v3/contenttype/forms"/>
  </ds:schemaRefs>
</ds:datastoreItem>
</file>

<file path=customXml/itemProps3.xml><?xml version="1.0" encoding="utf-8"?>
<ds:datastoreItem xmlns:ds="http://schemas.openxmlformats.org/officeDocument/2006/customXml" ds:itemID="{6ED05875-B07A-4FF7-9AA7-54D35DCE0EA9}"/>
</file>

<file path=docProps/app.xml><?xml version="1.0" encoding="utf-8"?>
<Properties xmlns="http://schemas.openxmlformats.org/officeDocument/2006/extended-properties" xmlns:vt="http://schemas.openxmlformats.org/officeDocument/2006/docPropsVTypes">
  <Template>Normal.dotm</Template>
  <TotalTime>1</TotalTime>
  <Pages>7</Pages>
  <Words>1032</Words>
  <Characters>6503</Characters>
  <Application>Microsoft Office Word</Application>
  <DocSecurity>0</DocSecurity>
  <Lines>180</Lines>
  <Paragraphs>114</Paragraphs>
  <ScaleCrop>false</ScaleCrop>
  <Company>Author-it Software Corporation Ltd.</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CHCEDU010 Prepare and evaluate relationship education programs</dc:title>
  <dc:subject>Approved</dc:subject>
  <dc:creator>HumanAbility</dc:creator>
  <cp:keywords>Release: 1</cp:keywords>
  <dc:description>Review Date: 12 April 2008</dc:description>
  <cp:lastModifiedBy>Stephane Elmosnino</cp:lastModifiedBy>
  <cp:revision>6</cp:revision>
  <dcterms:created xsi:type="dcterms:W3CDTF">2025-03-13T01:21:00Z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