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BBFDB" w14:textId="53019F5C" w:rsidR="00D620AB" w:rsidRDefault="006E7B57" w:rsidP="00BB3186">
      <w:pPr>
        <w:pStyle w:val="Title"/>
      </w:pPr>
      <w:r>
        <w:rPr>
          <w:noProof/>
        </w:rPr>
        <mc:AlternateContent>
          <mc:Choice Requires="wps">
            <w:drawing>
              <wp:anchor distT="0" distB="0" distL="114300" distR="114300" simplePos="0" relativeHeight="251659264" behindDoc="1" locked="0" layoutInCell="1" allowOverlap="1" wp14:anchorId="004B6391" wp14:editId="04B25ADA">
                <wp:simplePos x="0" y="0"/>
                <wp:positionH relativeFrom="page">
                  <wp:posOffset>1270000</wp:posOffset>
                </wp:positionH>
                <wp:positionV relativeFrom="page">
                  <wp:posOffset>2539365</wp:posOffset>
                </wp:positionV>
                <wp:extent cx="5080000" cy="1270000"/>
                <wp:effectExtent l="0" t="0" r="0" b="0"/>
                <wp:wrapNone/>
                <wp:docPr id="81967315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9715E48" w14:textId="49540415"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4B639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9715E48" w14:textId="49540415"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fldSimple w:instr=" TITLE   \* MERGEFORMAT ">
        <w:r w:rsidR="001B35AF">
          <w:t>CHCFAM009 Facilitate family intervention strategies</w:t>
        </w:r>
      </w:fldSimple>
    </w:p>
    <w:p w14:paraId="616BE2B6" w14:textId="77777777" w:rsidR="00D620AB" w:rsidRDefault="001B35AF" w:rsidP="00BB3186">
      <w:pPr>
        <w:pStyle w:val="Version"/>
        <w:sectPr w:rsidR="00D620AB" w:rsidSect="00B555E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2E55C21" w14:textId="6743224A" w:rsidR="00DE6F44" w:rsidRPr="00B555E5" w:rsidRDefault="006E7B57" w:rsidP="00B555E5">
      <w:pPr>
        <w:pStyle w:val="SuperHeading"/>
      </w:pPr>
      <w:r>
        <w:rPr>
          <w:noProof/>
        </w:rPr>
        <w:lastRenderedPageBreak/>
        <mc:AlternateContent>
          <mc:Choice Requires="wps">
            <w:drawing>
              <wp:anchor distT="0" distB="0" distL="114300" distR="114300" simplePos="0" relativeHeight="251660288" behindDoc="1" locked="0" layoutInCell="1" allowOverlap="1" wp14:anchorId="15874CE6" wp14:editId="2CD12853">
                <wp:simplePos x="0" y="0"/>
                <wp:positionH relativeFrom="page">
                  <wp:posOffset>1270000</wp:posOffset>
                </wp:positionH>
                <wp:positionV relativeFrom="page">
                  <wp:posOffset>2540000</wp:posOffset>
                </wp:positionV>
                <wp:extent cx="5080000" cy="1270000"/>
                <wp:effectExtent l="0" t="0" r="0" b="0"/>
                <wp:wrapNone/>
                <wp:docPr id="68970203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6524F19" w14:textId="6F04CE51"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74CE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6524F19" w14:textId="6F04CE51"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t>CHCFAM009 Facilitate family intervention strategies</w:t>
      </w:r>
    </w:p>
    <w:p w14:paraId="340C02B4" w14:textId="77777777" w:rsidR="00DE6F44" w:rsidRPr="00B555E5" w:rsidRDefault="001B35AF" w:rsidP="00B555E5">
      <w:pPr>
        <w:pStyle w:val="Heading1"/>
      </w:pPr>
      <w:bookmarkStart w:id="0" w:name="O_814471"/>
      <w:bookmarkEnd w:id="0"/>
      <w:r w:rsidRPr="00B555E5">
        <w:t>Modification History</w:t>
      </w:r>
    </w:p>
    <w:tbl>
      <w:tblPr>
        <w:tblW w:w="9062" w:type="dxa"/>
        <w:tblCellMar>
          <w:left w:w="62" w:type="dxa"/>
          <w:right w:w="62" w:type="dxa"/>
        </w:tblCellMar>
        <w:tblLook w:val="0000" w:firstRow="0" w:lastRow="0" w:firstColumn="0" w:lastColumn="0" w:noHBand="0" w:noVBand="0"/>
      </w:tblPr>
      <w:tblGrid>
        <w:gridCol w:w="1305"/>
        <w:gridCol w:w="7757"/>
      </w:tblGrid>
      <w:tr w:rsidR="00DE6F44" w14:paraId="3ADC4B47" w14:textId="77777777" w:rsidTr="006E7B57">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D08D62" w14:textId="77777777" w:rsidR="00DE6F44" w:rsidRDefault="001B35AF" w:rsidP="00B555E5">
            <w:pPr>
              <w:pStyle w:val="BodyText"/>
              <w:rPr>
                <w:lang w:val="en-NZ"/>
              </w:rPr>
            </w:pPr>
            <w:r w:rsidRPr="00B555E5">
              <w:t xml:space="preserve">Release </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CCB8DA" w14:textId="77777777" w:rsidR="00DE6F44" w:rsidRDefault="001B35AF" w:rsidP="00B555E5">
            <w:pPr>
              <w:pStyle w:val="BodyText"/>
              <w:rPr>
                <w:lang w:val="en-NZ"/>
              </w:rPr>
            </w:pPr>
            <w:r w:rsidRPr="00B555E5">
              <w:t xml:space="preserve">Comments </w:t>
            </w:r>
          </w:p>
        </w:tc>
      </w:tr>
      <w:tr w:rsidR="52EFDE55" w14:paraId="42F5C504" w14:textId="77777777" w:rsidTr="684F8632">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8AFF26" w14:textId="67B8FB87" w:rsidR="6434415E" w:rsidRDefault="6434415E" w:rsidP="52EFDE55">
            <w:pPr>
              <w:pStyle w:val="BodyText"/>
            </w:pPr>
            <w:r>
              <w:t>Release 2</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CA7500" w14:textId="40DADC63" w:rsidR="52EFDE55" w:rsidRDefault="75212BD3" w:rsidP="52EFDE55">
            <w:pPr>
              <w:pStyle w:val="BodyText"/>
            </w:pPr>
            <w:r>
              <w:t xml:space="preserve">Major updates to performance criteria and minor updates to </w:t>
            </w:r>
            <w:r w:rsidR="34DBBE88">
              <w:t xml:space="preserve">performance </w:t>
            </w:r>
            <w:r w:rsidR="048982A2">
              <w:t xml:space="preserve">and </w:t>
            </w:r>
            <w:r>
              <w:t xml:space="preserve">knowledge </w:t>
            </w:r>
            <w:r w:rsidR="57EBE8EF">
              <w:t>evidence</w:t>
            </w:r>
            <w:r w:rsidR="676C79BA">
              <w:t>.</w:t>
            </w:r>
          </w:p>
        </w:tc>
      </w:tr>
      <w:tr w:rsidR="00DE6F44" w14:paraId="26B67F5F" w14:textId="77777777" w:rsidTr="006E7B57">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40B298" w14:textId="77777777" w:rsidR="00DE6F44" w:rsidRDefault="001B35AF" w:rsidP="00B555E5">
            <w:pPr>
              <w:pStyle w:val="BodyText"/>
              <w:rPr>
                <w:lang w:val="en-NZ"/>
              </w:rPr>
            </w:pPr>
            <w:r w:rsidRPr="00B555E5">
              <w:t>Release 1</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1035DB" w14:textId="77777777" w:rsidR="00DE6F44" w:rsidRPr="00B555E5" w:rsidRDefault="001B35AF" w:rsidP="00B555E5">
            <w:pPr>
              <w:pStyle w:val="BodyText"/>
            </w:pPr>
            <w:r w:rsidRPr="00B555E5">
              <w:t xml:space="preserve">This version was released in </w:t>
            </w:r>
            <w:r w:rsidRPr="00B555E5">
              <w:rPr>
                <w:rStyle w:val="Emphasis"/>
              </w:rPr>
              <w:t>CHC Community Services Training Package release 3.0</w:t>
            </w:r>
            <w:r w:rsidRPr="00B555E5">
              <w:t xml:space="preserve"> and meets the requirements of the 2012 Standards for Training Packages.</w:t>
            </w:r>
          </w:p>
          <w:p w14:paraId="31EED4B9" w14:textId="77777777" w:rsidR="00DE6F44" w:rsidRPr="00B555E5" w:rsidRDefault="00DE6F44" w:rsidP="00B555E5">
            <w:pPr>
              <w:pStyle w:val="BodyText"/>
            </w:pPr>
          </w:p>
          <w:p w14:paraId="32637F98" w14:textId="77777777" w:rsidR="00DE6F44" w:rsidRPr="00B555E5" w:rsidRDefault="001B35AF" w:rsidP="00B555E5">
            <w:pPr>
              <w:pStyle w:val="BodyText"/>
            </w:pPr>
            <w:r w:rsidRPr="00B555E5">
              <w:t>Significant change to the elements and performance criteria. New evidence requirements for assessment including volume and frequency requirements. Significant changes to knowledge evidence.</w:t>
            </w:r>
          </w:p>
          <w:p w14:paraId="2E22C183" w14:textId="77777777" w:rsidR="00DE6F44" w:rsidRPr="00B555E5" w:rsidRDefault="00DE6F44" w:rsidP="00B555E5">
            <w:pPr>
              <w:pStyle w:val="BodyText"/>
            </w:pPr>
          </w:p>
          <w:p w14:paraId="06668986" w14:textId="77777777" w:rsidR="00DE6F44" w:rsidRPr="00B555E5" w:rsidRDefault="001B35AF" w:rsidP="00B555E5">
            <w:pPr>
              <w:pStyle w:val="BodyText"/>
            </w:pPr>
            <w:r w:rsidRPr="00B555E5">
              <w:t>Supersedes CHCCS404B</w:t>
            </w:r>
          </w:p>
        </w:tc>
      </w:tr>
    </w:tbl>
    <w:p w14:paraId="42412100" w14:textId="77777777" w:rsidR="00DE6F44" w:rsidRPr="00B555E5" w:rsidRDefault="00DE6F44" w:rsidP="00B555E5">
      <w:pPr>
        <w:pStyle w:val="BodyText"/>
      </w:pPr>
    </w:p>
    <w:p w14:paraId="579BCD66" w14:textId="77777777" w:rsidR="00DE6F44" w:rsidRPr="00B555E5" w:rsidRDefault="00DE6F44" w:rsidP="00B555E5">
      <w:pPr>
        <w:pStyle w:val="AllowPageBreak"/>
      </w:pPr>
    </w:p>
    <w:p w14:paraId="0F239813" w14:textId="77777777" w:rsidR="00DE6F44" w:rsidRPr="00B555E5" w:rsidRDefault="001B35AF" w:rsidP="00B555E5">
      <w:pPr>
        <w:pStyle w:val="Heading1"/>
      </w:pPr>
      <w:bookmarkStart w:id="1" w:name="O_814472"/>
      <w:bookmarkEnd w:id="1"/>
      <w:r w:rsidRPr="00B555E5">
        <w:t>Application</w:t>
      </w:r>
    </w:p>
    <w:p w14:paraId="638DD875" w14:textId="77777777" w:rsidR="00DE6F44" w:rsidRPr="00B555E5" w:rsidRDefault="001B35AF" w:rsidP="00BB3186">
      <w:pPr>
        <w:pStyle w:val="BodyText"/>
      </w:pPr>
      <w:r w:rsidRPr="00B555E5">
        <w:t>This unit describes the skills and knowledge required to assess the needs of families at a community level, support the delivery of appropriate services and monitor their effectiveness.</w:t>
      </w:r>
    </w:p>
    <w:p w14:paraId="53B5EC40" w14:textId="77777777" w:rsidR="00DE6F44" w:rsidRPr="00B555E5" w:rsidRDefault="001B35AF" w:rsidP="00BB3186">
      <w:pPr>
        <w:pStyle w:val="BodyText"/>
      </w:pPr>
      <w:r w:rsidRPr="00B555E5">
        <w:t>This unit applies to individuals working in family intervention and support roles. They contribute to the development of policies and procedure at an organisational level.</w:t>
      </w:r>
    </w:p>
    <w:p w14:paraId="053534BC" w14:textId="77777777" w:rsidR="00D620AB" w:rsidRPr="00BB3186" w:rsidRDefault="001B35AF" w:rsidP="00BB3186">
      <w:pPr>
        <w:pStyle w:val="BodyText"/>
        <w:rPr>
          <w:i/>
        </w:rPr>
      </w:pPr>
      <w:r w:rsidRPr="00BB3186">
        <w:rPr>
          <w:rStyle w:val="Emphasis"/>
        </w:rPr>
        <w:t>The skills in this unit must be applied in accordance with Commonwealth and State/Territory legislation, Australian/New Zealand Standards and industry codes of practice.</w:t>
      </w:r>
    </w:p>
    <w:p w14:paraId="6534CFD6" w14:textId="77777777" w:rsidR="00DE6F44" w:rsidRPr="00B555E5" w:rsidRDefault="001B35AF" w:rsidP="00B555E5">
      <w:pPr>
        <w:pStyle w:val="Heading1"/>
      </w:pPr>
      <w:bookmarkStart w:id="2" w:name="O_814476"/>
      <w:bookmarkEnd w:id="2"/>
      <w:r w:rsidRPr="00B555E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E6F44" w14:paraId="40582F1D" w14:textId="77777777" w:rsidTr="684F8632">
        <w:trPr>
          <w:tblHeader/>
        </w:trPr>
        <w:tc>
          <w:tcPr>
            <w:tcW w:w="3261" w:type="dxa"/>
            <w:tcBorders>
              <w:top w:val="nil"/>
              <w:left w:val="nil"/>
              <w:bottom w:val="nil"/>
              <w:right w:val="nil"/>
            </w:tcBorders>
            <w:tcMar>
              <w:top w:w="0" w:type="dxa"/>
              <w:left w:w="62" w:type="dxa"/>
              <w:bottom w:w="0" w:type="dxa"/>
              <w:right w:w="62" w:type="dxa"/>
            </w:tcMar>
          </w:tcPr>
          <w:p w14:paraId="36161FC8" w14:textId="77777777" w:rsidR="00DE6F44" w:rsidRPr="00B555E5" w:rsidRDefault="001B35AF" w:rsidP="00B555E5">
            <w:pPr>
              <w:pStyle w:val="BodyText"/>
            </w:pPr>
            <w:r w:rsidRPr="00B555E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9CE09BC" w14:textId="77777777" w:rsidR="00DE6F44" w:rsidRDefault="001B35AF" w:rsidP="00B555E5">
            <w:pPr>
              <w:pStyle w:val="BodyText"/>
              <w:rPr>
                <w:lang w:val="en-NZ"/>
              </w:rPr>
            </w:pPr>
            <w:r w:rsidRPr="00B555E5">
              <w:rPr>
                <w:rStyle w:val="SpecialBold"/>
              </w:rPr>
              <w:t>PERFORMANCE CRITERIA</w:t>
            </w:r>
          </w:p>
        </w:tc>
      </w:tr>
      <w:tr w:rsidR="00DE6F44" w14:paraId="52F5DF73" w14:textId="77777777" w:rsidTr="684F8632">
        <w:trPr>
          <w:tblHeader/>
        </w:trPr>
        <w:tc>
          <w:tcPr>
            <w:tcW w:w="3261" w:type="dxa"/>
            <w:tcBorders>
              <w:top w:val="nil"/>
              <w:left w:val="nil"/>
              <w:bottom w:val="nil"/>
              <w:right w:val="nil"/>
            </w:tcBorders>
            <w:tcMar>
              <w:top w:w="0" w:type="dxa"/>
              <w:left w:w="62" w:type="dxa"/>
              <w:bottom w:w="0" w:type="dxa"/>
              <w:right w:w="62" w:type="dxa"/>
            </w:tcMar>
          </w:tcPr>
          <w:p w14:paraId="12143FC2" w14:textId="77777777" w:rsidR="00DE6F44" w:rsidRDefault="001B35AF" w:rsidP="00B555E5">
            <w:pPr>
              <w:pStyle w:val="BodyText"/>
              <w:rPr>
                <w:lang w:val="en-NZ"/>
              </w:rPr>
            </w:pPr>
            <w:r w:rsidRPr="00B555E5">
              <w:t>Elements define the essential outcomes</w:t>
            </w:r>
          </w:p>
        </w:tc>
        <w:tc>
          <w:tcPr>
            <w:tcW w:w="5702" w:type="dxa"/>
            <w:tcBorders>
              <w:top w:val="nil"/>
              <w:left w:val="nil"/>
              <w:bottom w:val="nil"/>
              <w:right w:val="nil"/>
            </w:tcBorders>
            <w:tcMar>
              <w:top w:w="0" w:type="dxa"/>
              <w:left w:w="62" w:type="dxa"/>
              <w:bottom w:w="0" w:type="dxa"/>
              <w:right w:w="62" w:type="dxa"/>
            </w:tcMar>
          </w:tcPr>
          <w:p w14:paraId="2DDEAF3F" w14:textId="77777777" w:rsidR="00DE6F44" w:rsidRDefault="001B35AF" w:rsidP="00B555E5">
            <w:pPr>
              <w:pStyle w:val="BodyText"/>
              <w:rPr>
                <w:lang w:val="en-NZ"/>
              </w:rPr>
            </w:pPr>
            <w:r w:rsidRPr="00B555E5">
              <w:t>Performance criteria describe the performance needed to demonstrate achievement of the element.</w:t>
            </w:r>
          </w:p>
        </w:tc>
      </w:tr>
      <w:tr w:rsidR="00DE6F44" w14:paraId="6063A31E" w14:textId="77777777" w:rsidTr="684F8632">
        <w:tc>
          <w:tcPr>
            <w:tcW w:w="3261" w:type="dxa"/>
            <w:tcBorders>
              <w:top w:val="nil"/>
              <w:left w:val="nil"/>
              <w:bottom w:val="nil"/>
              <w:right w:val="nil"/>
            </w:tcBorders>
            <w:tcMar>
              <w:top w:w="0" w:type="dxa"/>
              <w:left w:w="62" w:type="dxa"/>
              <w:bottom w:w="0" w:type="dxa"/>
              <w:right w:w="62" w:type="dxa"/>
            </w:tcMar>
          </w:tcPr>
          <w:p w14:paraId="3D8A1745" w14:textId="77777777" w:rsidR="00DE6F44" w:rsidRDefault="001B35AF" w:rsidP="00B555E5">
            <w:pPr>
              <w:pStyle w:val="BodyText"/>
              <w:rPr>
                <w:lang w:val="en-NZ"/>
              </w:rPr>
            </w:pPr>
            <w:r w:rsidRPr="00B555E5">
              <w:t>1. Assess needs of families in the community</w:t>
            </w:r>
          </w:p>
        </w:tc>
        <w:tc>
          <w:tcPr>
            <w:tcW w:w="5702" w:type="dxa"/>
            <w:tcBorders>
              <w:top w:val="nil"/>
              <w:left w:val="nil"/>
              <w:bottom w:val="nil"/>
              <w:right w:val="nil"/>
            </w:tcBorders>
            <w:tcMar>
              <w:top w:w="0" w:type="dxa"/>
              <w:left w:w="62" w:type="dxa"/>
              <w:bottom w:w="0" w:type="dxa"/>
              <w:right w:w="62" w:type="dxa"/>
            </w:tcMar>
          </w:tcPr>
          <w:p w14:paraId="75AB7965" w14:textId="42A2E97B" w:rsidR="00DE6F44" w:rsidRPr="00B555E5" w:rsidRDefault="001B35AF" w:rsidP="00B555E5">
            <w:pPr>
              <w:pStyle w:val="BodyText"/>
            </w:pPr>
            <w:r>
              <w:t xml:space="preserve">1.1 Identify and reflect on social and cultural perspectives in the community and </w:t>
            </w:r>
            <w:r w:rsidR="760EF0B9">
              <w:t>the</w:t>
            </w:r>
            <w:r>
              <w:t xml:space="preserve"> impact on the assessment process </w:t>
            </w:r>
          </w:p>
          <w:p w14:paraId="4E5D14E5" w14:textId="76A5B484" w:rsidR="00DE6F44" w:rsidRPr="00B555E5" w:rsidRDefault="001B35AF">
            <w:pPr>
              <w:pStyle w:val="BodyText"/>
            </w:pPr>
            <w:r>
              <w:t xml:space="preserve">1.2 </w:t>
            </w:r>
            <w:r w:rsidR="219F2898">
              <w:t>U</w:t>
            </w:r>
            <w:r>
              <w:t xml:space="preserve">se assessment tools to obtain information about the needs of families within </w:t>
            </w:r>
            <w:r w:rsidR="4012B469">
              <w:t>the</w:t>
            </w:r>
            <w:r>
              <w:t xml:space="preserve"> community</w:t>
            </w:r>
          </w:p>
          <w:p w14:paraId="63F7831C" w14:textId="16ADAEBD" w:rsidR="00DE6F44" w:rsidRPr="00B555E5" w:rsidRDefault="006E7B57">
            <w:pPr>
              <w:pStyle w:val="BodyText"/>
            </w:pPr>
            <w:r>
              <w:rPr>
                <w:noProof/>
              </w:rPr>
              <w:lastRenderedPageBreak/>
              <mc:AlternateContent>
                <mc:Choice Requires="wps">
                  <w:drawing>
                    <wp:anchor distT="0" distB="0" distL="114300" distR="114300" simplePos="0" relativeHeight="251661312" behindDoc="1" locked="0" layoutInCell="1" allowOverlap="1" wp14:anchorId="20154B80" wp14:editId="79CF554A">
                      <wp:simplePos x="0" y="0"/>
                      <wp:positionH relativeFrom="page">
                        <wp:posOffset>-1700530</wp:posOffset>
                      </wp:positionH>
                      <wp:positionV relativeFrom="page">
                        <wp:posOffset>634365</wp:posOffset>
                      </wp:positionV>
                      <wp:extent cx="5080000" cy="1270000"/>
                      <wp:effectExtent l="0" t="0" r="0" b="0"/>
                      <wp:wrapNone/>
                      <wp:docPr id="150392396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87F9D9" w14:textId="2207E1E9"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54B80"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6687F9D9" w14:textId="2207E1E9"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t xml:space="preserve">1.3 </w:t>
            </w:r>
            <w:r w:rsidR="1B2B625F">
              <w:t xml:space="preserve">Identify and </w:t>
            </w:r>
            <w:r w:rsidR="314E1118">
              <w:t>incorporate</w:t>
            </w:r>
            <w:r w:rsidR="001B35AF">
              <w:t xml:space="preserve"> social and cultural diversity within the community</w:t>
            </w:r>
            <w:r w:rsidR="1517512A">
              <w:t xml:space="preserve"> </w:t>
            </w:r>
            <w:r w:rsidR="3B605413">
              <w:t>during</w:t>
            </w:r>
            <w:r w:rsidR="1517512A">
              <w:t xml:space="preserve"> the assessment process</w:t>
            </w:r>
          </w:p>
          <w:p w14:paraId="296DB4EC" w14:textId="579AC3D8" w:rsidR="00DE6F44" w:rsidRPr="00B555E5" w:rsidRDefault="001B35AF" w:rsidP="00B555E5">
            <w:pPr>
              <w:pStyle w:val="BodyText"/>
            </w:pPr>
            <w:r>
              <w:t xml:space="preserve">1.4 Apply the family law framework </w:t>
            </w:r>
            <w:r w:rsidR="3B8C0425">
              <w:t>in</w:t>
            </w:r>
            <w:r w:rsidR="5132E3AD">
              <w:t xml:space="preserve"> the </w:t>
            </w:r>
            <w:r w:rsidR="25BD6FDF">
              <w:t xml:space="preserve">assessment </w:t>
            </w:r>
            <w:r w:rsidR="13A43E90">
              <w:t>process</w:t>
            </w:r>
          </w:p>
          <w:p w14:paraId="243B22A5" w14:textId="67582A21" w:rsidR="00DE6F44" w:rsidRPr="00B555E5" w:rsidRDefault="001B35AF" w:rsidP="00B555E5">
            <w:pPr>
              <w:pStyle w:val="BodyText"/>
            </w:pPr>
            <w:r>
              <w:t>1.5 Identify and collaborate with networks</w:t>
            </w:r>
            <w:r w:rsidRPr="684F8632">
              <w:rPr>
                <w:rStyle w:val="Emphasis"/>
              </w:rPr>
              <w:t xml:space="preserve"> </w:t>
            </w:r>
            <w:r>
              <w:t xml:space="preserve">to inform assessment </w:t>
            </w:r>
          </w:p>
          <w:p w14:paraId="70C27CDA" w14:textId="510D78FD" w:rsidR="00DE6F44" w:rsidRPr="00B555E5" w:rsidRDefault="14CCACFB" w:rsidP="00B555E5">
            <w:pPr>
              <w:pStyle w:val="BodyText"/>
            </w:pPr>
            <w:r>
              <w:t xml:space="preserve">1.6 Collaborate with families to </w:t>
            </w:r>
            <w:r w:rsidR="0E94B52C">
              <w:t>contextualise</w:t>
            </w:r>
            <w:r>
              <w:t xml:space="preserve"> the assessment</w:t>
            </w:r>
            <w:r w:rsidR="69FE8DEE">
              <w:t xml:space="preserve"> process</w:t>
            </w:r>
            <w:r w:rsidR="4F232B52">
              <w:t xml:space="preserve"> to meet their specific needs</w:t>
            </w:r>
            <w:r w:rsidR="001B35AF">
              <w:t xml:space="preserve"> </w:t>
            </w:r>
          </w:p>
          <w:p w14:paraId="703C9D18" w14:textId="77777777" w:rsidR="00DE6F44" w:rsidRDefault="00DE6F44" w:rsidP="00B555E5">
            <w:pPr>
              <w:pStyle w:val="BodyText"/>
              <w:rPr>
                <w:lang w:val="en-NZ"/>
              </w:rPr>
            </w:pPr>
          </w:p>
        </w:tc>
      </w:tr>
      <w:tr w:rsidR="00DE6F44" w14:paraId="4D3CC389" w14:textId="77777777" w:rsidTr="684F8632">
        <w:tc>
          <w:tcPr>
            <w:tcW w:w="3261" w:type="dxa"/>
            <w:tcBorders>
              <w:top w:val="nil"/>
              <w:left w:val="nil"/>
              <w:bottom w:val="nil"/>
              <w:right w:val="nil"/>
            </w:tcBorders>
            <w:tcMar>
              <w:top w:w="0" w:type="dxa"/>
              <w:left w:w="62" w:type="dxa"/>
              <w:bottom w:w="0" w:type="dxa"/>
              <w:right w:w="62" w:type="dxa"/>
            </w:tcMar>
          </w:tcPr>
          <w:p w14:paraId="6975AA69" w14:textId="77777777" w:rsidR="00DE6F44" w:rsidRDefault="001B35AF" w:rsidP="00B555E5">
            <w:pPr>
              <w:pStyle w:val="BodyText"/>
              <w:rPr>
                <w:lang w:val="en-NZ"/>
              </w:rPr>
            </w:pPr>
            <w:r w:rsidRPr="00B555E5">
              <w:lastRenderedPageBreak/>
              <w:t>2. Facilitate delivery of family inclusive services</w:t>
            </w:r>
          </w:p>
        </w:tc>
        <w:tc>
          <w:tcPr>
            <w:tcW w:w="5702" w:type="dxa"/>
            <w:tcBorders>
              <w:top w:val="nil"/>
              <w:left w:val="nil"/>
              <w:bottom w:val="nil"/>
              <w:right w:val="nil"/>
            </w:tcBorders>
            <w:tcMar>
              <w:top w:w="0" w:type="dxa"/>
              <w:left w:w="62" w:type="dxa"/>
              <w:bottom w:w="0" w:type="dxa"/>
              <w:right w:w="62" w:type="dxa"/>
            </w:tcMar>
          </w:tcPr>
          <w:p w14:paraId="372F3258" w14:textId="56EC6E41" w:rsidR="00DE6F44" w:rsidRPr="00B555E5" w:rsidRDefault="001B35AF" w:rsidP="00B555E5">
            <w:pPr>
              <w:pStyle w:val="BodyText"/>
            </w:pPr>
            <w:r>
              <w:t>2.</w:t>
            </w:r>
            <w:r w:rsidR="10B1FCBF">
              <w:t>1</w:t>
            </w:r>
            <w:r>
              <w:t xml:space="preserve"> Contribute to the development</w:t>
            </w:r>
            <w:r w:rsidR="2CF66EDD">
              <w:t xml:space="preserve"> </w:t>
            </w:r>
            <w:r>
              <w:t xml:space="preserve">of policies and procedures for family intervention and support </w:t>
            </w:r>
            <w:r w:rsidR="3DC62EAA">
              <w:t>using</w:t>
            </w:r>
            <w:r>
              <w:t xml:space="preserve"> research and collaboration</w:t>
            </w:r>
          </w:p>
          <w:p w14:paraId="28AB3A7A" w14:textId="3B801257" w:rsidR="00DE6F44" w:rsidRPr="00B555E5" w:rsidRDefault="001B35AF" w:rsidP="00B555E5">
            <w:pPr>
              <w:pStyle w:val="BodyText"/>
            </w:pPr>
            <w:r>
              <w:t>2.</w:t>
            </w:r>
            <w:r w:rsidR="1748D8AC">
              <w:t>2</w:t>
            </w:r>
            <w:r>
              <w:t xml:space="preserve"> </w:t>
            </w:r>
            <w:r w:rsidR="5E238800">
              <w:t xml:space="preserve"> Use a strengths-based approach </w:t>
            </w:r>
            <w:r w:rsidR="4D1F7E35">
              <w:t>to</w:t>
            </w:r>
            <w:r w:rsidR="5E238800">
              <w:t xml:space="preserve"> develop</w:t>
            </w:r>
            <w:r w:rsidR="41F9E85A">
              <w:t xml:space="preserve"> </w:t>
            </w:r>
            <w:r w:rsidR="305FAB46">
              <w:t xml:space="preserve">and implement </w:t>
            </w:r>
            <w:r w:rsidR="5E238800">
              <w:t xml:space="preserve">active and positive </w:t>
            </w:r>
            <w:r w:rsidR="60E6871F">
              <w:t xml:space="preserve">support </w:t>
            </w:r>
            <w:r w:rsidR="155B5AEA">
              <w:t>for families</w:t>
            </w:r>
          </w:p>
          <w:p w14:paraId="4BEF325C" w14:textId="6CBAF1C5" w:rsidR="00DE6F44" w:rsidRPr="00B555E5" w:rsidRDefault="001B35AF" w:rsidP="00B555E5">
            <w:pPr>
              <w:pStyle w:val="BodyText"/>
            </w:pPr>
            <w:r>
              <w:t>2.</w:t>
            </w:r>
            <w:r w:rsidR="2EB72E27">
              <w:t>3</w:t>
            </w:r>
            <w:r>
              <w:t xml:space="preserve"> I</w:t>
            </w:r>
            <w:r w:rsidR="12328445">
              <w:t>dentify</w:t>
            </w:r>
            <w:r>
              <w:t xml:space="preserve"> </w:t>
            </w:r>
            <w:r w:rsidR="258FD819">
              <w:t xml:space="preserve">and promote </w:t>
            </w:r>
            <w:r>
              <w:t xml:space="preserve">educational </w:t>
            </w:r>
            <w:r w:rsidR="62FF7445">
              <w:t>initiatives</w:t>
            </w:r>
            <w:r>
              <w:t xml:space="preserve"> </w:t>
            </w:r>
            <w:r w:rsidR="5D83E3F9">
              <w:t>that</w:t>
            </w:r>
            <w:r>
              <w:t xml:space="preserve"> facilitate sound parenting practices and family skills</w:t>
            </w:r>
          </w:p>
          <w:p w14:paraId="326BDDAC" w14:textId="52DA5FE9" w:rsidR="00DE6F44" w:rsidRPr="00B555E5" w:rsidRDefault="001B35AF" w:rsidP="00B555E5">
            <w:pPr>
              <w:pStyle w:val="BodyText"/>
            </w:pPr>
            <w:r>
              <w:t>2.</w:t>
            </w:r>
            <w:r w:rsidR="4892E771">
              <w:t>4</w:t>
            </w:r>
            <w:r>
              <w:t xml:space="preserve"> </w:t>
            </w:r>
            <w:r w:rsidR="367F6929">
              <w:t>C</w:t>
            </w:r>
            <w:r w:rsidR="13C4FD76">
              <w:t>ontribute to the development of</w:t>
            </w:r>
            <w:r>
              <w:t xml:space="preserve"> </w:t>
            </w:r>
            <w:r w:rsidR="67D2DAAB">
              <w:t>organisational</w:t>
            </w:r>
            <w:r w:rsidR="498638AF">
              <w:t xml:space="preserve"> proc</w:t>
            </w:r>
            <w:r w:rsidR="7BD6359C">
              <w:t>esses</w:t>
            </w:r>
            <w:r w:rsidR="498638AF">
              <w:t xml:space="preserve"> to evaluate </w:t>
            </w:r>
            <w:r w:rsidR="57E45A8F">
              <w:t xml:space="preserve">the effectiveness of </w:t>
            </w:r>
            <w:r w:rsidR="5D1587C4">
              <w:t xml:space="preserve">interventions and </w:t>
            </w:r>
            <w:r w:rsidR="498638AF">
              <w:t>service</w:t>
            </w:r>
            <w:r w:rsidR="03F14A33">
              <w:t>s</w:t>
            </w:r>
            <w:r>
              <w:t xml:space="preserve"> </w:t>
            </w:r>
          </w:p>
          <w:p w14:paraId="6F23D8B0" w14:textId="5E90F2A8" w:rsidR="00DE6F44" w:rsidRDefault="00DE6F44">
            <w:pPr>
              <w:pStyle w:val="BodyText"/>
            </w:pPr>
          </w:p>
        </w:tc>
      </w:tr>
      <w:tr w:rsidR="00DE6F44" w14:paraId="54089F10" w14:textId="77777777" w:rsidTr="684F8632">
        <w:tc>
          <w:tcPr>
            <w:tcW w:w="3261" w:type="dxa"/>
            <w:tcBorders>
              <w:top w:val="nil"/>
              <w:left w:val="nil"/>
              <w:bottom w:val="nil"/>
              <w:right w:val="nil"/>
            </w:tcBorders>
            <w:tcMar>
              <w:top w:w="0" w:type="dxa"/>
              <w:left w:w="62" w:type="dxa"/>
              <w:bottom w:w="0" w:type="dxa"/>
              <w:right w:w="62" w:type="dxa"/>
            </w:tcMar>
          </w:tcPr>
          <w:p w14:paraId="2F263251" w14:textId="77777777" w:rsidR="00DE6F44" w:rsidRDefault="001B35AF" w:rsidP="00B555E5">
            <w:pPr>
              <w:pStyle w:val="BodyText"/>
              <w:rPr>
                <w:lang w:val="en-NZ"/>
              </w:rPr>
            </w:pPr>
            <w:r w:rsidRPr="00B555E5">
              <w:t>3. Review and monitor practice</w:t>
            </w:r>
          </w:p>
        </w:tc>
        <w:tc>
          <w:tcPr>
            <w:tcW w:w="5702" w:type="dxa"/>
            <w:tcBorders>
              <w:top w:val="nil"/>
              <w:left w:val="nil"/>
              <w:bottom w:val="nil"/>
              <w:right w:val="nil"/>
            </w:tcBorders>
            <w:tcMar>
              <w:top w:w="0" w:type="dxa"/>
              <w:left w:w="62" w:type="dxa"/>
              <w:bottom w:w="0" w:type="dxa"/>
              <w:right w:w="62" w:type="dxa"/>
            </w:tcMar>
          </w:tcPr>
          <w:p w14:paraId="67651534" w14:textId="1E9E3F78" w:rsidR="00DE6F44" w:rsidRPr="00B555E5" w:rsidRDefault="001B35AF" w:rsidP="00B555E5">
            <w:pPr>
              <w:pStyle w:val="BodyText"/>
            </w:pPr>
            <w:r>
              <w:t xml:space="preserve">3.1 </w:t>
            </w:r>
            <w:r w:rsidR="1D82E615">
              <w:t>M</w:t>
            </w:r>
            <w:r>
              <w:t xml:space="preserve">onitor </w:t>
            </w:r>
            <w:r w:rsidR="64AEFAB1">
              <w:t xml:space="preserve">and evaluate </w:t>
            </w:r>
            <w:r>
              <w:t xml:space="preserve">approaches to family support service delivery and programs </w:t>
            </w:r>
            <w:r w:rsidR="53770D62">
              <w:t>for continued support and growth</w:t>
            </w:r>
          </w:p>
          <w:p w14:paraId="2BEB6C8B" w14:textId="77777777" w:rsidR="00DE6F44" w:rsidRPr="00B555E5" w:rsidRDefault="001B35AF" w:rsidP="00B555E5">
            <w:pPr>
              <w:pStyle w:val="BodyText"/>
            </w:pPr>
            <w:r w:rsidRPr="00B555E5">
              <w:t xml:space="preserve">3.2 Use reflection and collaboration to assess potential changes  </w:t>
            </w:r>
          </w:p>
          <w:p w14:paraId="01AFE59E" w14:textId="77777777" w:rsidR="00DE6F44" w:rsidRPr="00B555E5" w:rsidRDefault="001B35AF" w:rsidP="00B555E5">
            <w:pPr>
              <w:pStyle w:val="BodyText"/>
            </w:pPr>
            <w:r w:rsidRPr="00B555E5">
              <w:t>3.3 Adjust programs and procedures to incorporate changes in collaboration with colleagues</w:t>
            </w:r>
          </w:p>
        </w:tc>
      </w:tr>
    </w:tbl>
    <w:p w14:paraId="69CAF949" w14:textId="77777777" w:rsidR="00DE6F44" w:rsidRPr="00B555E5" w:rsidRDefault="00DE6F44" w:rsidP="00B555E5">
      <w:pPr>
        <w:pStyle w:val="BodyText"/>
      </w:pPr>
    </w:p>
    <w:p w14:paraId="2ACA5983" w14:textId="77777777" w:rsidR="00DE6F44" w:rsidRPr="00B555E5" w:rsidRDefault="00DE6F44" w:rsidP="00B555E5">
      <w:pPr>
        <w:pStyle w:val="AllowPageBreak"/>
      </w:pPr>
    </w:p>
    <w:p w14:paraId="2FD8B0F6" w14:textId="77777777" w:rsidR="00DE6F44" w:rsidRPr="00B555E5" w:rsidRDefault="001B35AF" w:rsidP="00B555E5">
      <w:pPr>
        <w:pStyle w:val="Heading1"/>
      </w:pPr>
      <w:bookmarkStart w:id="3" w:name="O_814477"/>
      <w:bookmarkEnd w:id="3"/>
      <w:r w:rsidRPr="00B555E5">
        <w:t>Foundation Skills</w:t>
      </w:r>
    </w:p>
    <w:p w14:paraId="270993F4" w14:textId="77777777" w:rsidR="00DE6F44" w:rsidRPr="00BB3186" w:rsidRDefault="001B35AF" w:rsidP="00BB3186">
      <w:pPr>
        <w:pStyle w:val="BodyText"/>
        <w:rPr>
          <w:i/>
        </w:rPr>
      </w:pPr>
      <w:r w:rsidRPr="00BB3186">
        <w:rPr>
          <w:rStyle w:val="Emphasis"/>
        </w:rPr>
        <w:t>The Foundation Skills describe those required skills (language, literacy, numeracy and employment skills) that are essential to performance.</w:t>
      </w:r>
    </w:p>
    <w:p w14:paraId="357DAF2A" w14:textId="77777777" w:rsidR="00D620AB" w:rsidRDefault="001B35AF" w:rsidP="00BB3186">
      <w:pPr>
        <w:pStyle w:val="BodyText"/>
      </w:pPr>
      <w:r w:rsidRPr="00B555E5">
        <w:t>Foundation skills essential to performance are explicit in the performance criteria of this unit of competency.</w:t>
      </w:r>
    </w:p>
    <w:p w14:paraId="31B5A896" w14:textId="78B09CCE" w:rsidR="00DE6F44" w:rsidRPr="00B555E5" w:rsidRDefault="006E7B57" w:rsidP="00B555E5">
      <w:pPr>
        <w:pStyle w:val="Heading1"/>
      </w:pPr>
      <w:bookmarkStart w:id="4" w:name="O_814479"/>
      <w:bookmarkEnd w:id="4"/>
      <w:r>
        <w:rPr>
          <w:noProof/>
        </w:rPr>
        <w:lastRenderedPageBreak/>
        <mc:AlternateContent>
          <mc:Choice Requires="wps">
            <w:drawing>
              <wp:anchor distT="0" distB="0" distL="114300" distR="114300" simplePos="0" relativeHeight="251662336" behindDoc="1" locked="0" layoutInCell="1" allowOverlap="1" wp14:anchorId="2A7C8472" wp14:editId="4ED46B2C">
                <wp:simplePos x="0" y="0"/>
                <wp:positionH relativeFrom="page">
                  <wp:posOffset>1270000</wp:posOffset>
                </wp:positionH>
                <wp:positionV relativeFrom="page">
                  <wp:posOffset>2387600</wp:posOffset>
                </wp:positionV>
                <wp:extent cx="5080000" cy="1270000"/>
                <wp:effectExtent l="0" t="0" r="0" b="0"/>
                <wp:wrapNone/>
                <wp:docPr id="102978854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849AD7" w14:textId="46205A30"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C8472"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4849AD7" w14:textId="46205A30"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rsidRPr="00B555E5">
        <w:t>Unit Mapping Information</w:t>
      </w:r>
    </w:p>
    <w:p w14:paraId="21116387" w14:textId="77777777" w:rsidR="00DE6F44" w:rsidRPr="00B555E5" w:rsidRDefault="001B35AF" w:rsidP="00BB3186">
      <w:pPr>
        <w:pStyle w:val="BodyText"/>
      </w:pPr>
      <w:r w:rsidRPr="00B555E5">
        <w:t xml:space="preserve">No Equivalent Unit </w:t>
      </w:r>
    </w:p>
    <w:p w14:paraId="3323EE23" w14:textId="77777777" w:rsidR="00DE6F44" w:rsidRPr="00B555E5" w:rsidRDefault="001B35AF" w:rsidP="00B555E5">
      <w:pPr>
        <w:pStyle w:val="Heading1"/>
      </w:pPr>
      <w:bookmarkStart w:id="5" w:name="O_814486"/>
      <w:bookmarkEnd w:id="5"/>
      <w:r w:rsidRPr="00B555E5">
        <w:t>Links</w:t>
      </w:r>
    </w:p>
    <w:p w14:paraId="0473821F" w14:textId="37F59F8F" w:rsidR="00DE6F44" w:rsidRPr="00B555E5" w:rsidRDefault="001B35AF" w:rsidP="00BB3186">
      <w:pPr>
        <w:pStyle w:val="BodyText"/>
      </w:pPr>
      <w:r>
        <w:t xml:space="preserve">Companion Volume implementation guides are found in VETNet - </w:t>
      </w:r>
    </w:p>
    <w:p w14:paraId="5E5384B9" w14:textId="77777777" w:rsidR="00DE6F44" w:rsidRPr="00B555E5" w:rsidRDefault="00DE6F44" w:rsidP="00BB3186">
      <w:pPr>
        <w:pStyle w:val="BodyText"/>
        <w:sectPr w:rsidR="00DE6F44" w:rsidRPr="00B555E5" w:rsidSect="00B555E5">
          <w:headerReference w:type="default" r:id="rId16"/>
          <w:footerReference w:type="default" r:id="rId17"/>
          <w:pgSz w:w="11908" w:h="16833"/>
          <w:pgMar w:top="1702" w:right="1418" w:bottom="1702" w:left="1418" w:header="992" w:footer="992" w:gutter="0"/>
          <w:cols w:space="720"/>
          <w:noEndnote/>
          <w:docGrid w:linePitch="299"/>
        </w:sectPr>
      </w:pPr>
    </w:p>
    <w:p w14:paraId="4517A684" w14:textId="05AE7DE1" w:rsidR="00DE6F44" w:rsidRPr="00B555E5" w:rsidRDefault="006E7B57" w:rsidP="00B555E5">
      <w:pPr>
        <w:pStyle w:val="SuperHeading"/>
      </w:pPr>
      <w:r>
        <w:rPr>
          <w:noProof/>
        </w:rPr>
        <w:lastRenderedPageBreak/>
        <mc:AlternateContent>
          <mc:Choice Requires="wps">
            <w:drawing>
              <wp:anchor distT="0" distB="0" distL="114300" distR="114300" simplePos="0" relativeHeight="251663360" behindDoc="1" locked="0" layoutInCell="1" allowOverlap="1" wp14:anchorId="121FD112" wp14:editId="6E927169">
                <wp:simplePos x="0" y="0"/>
                <wp:positionH relativeFrom="page">
                  <wp:posOffset>1270000</wp:posOffset>
                </wp:positionH>
                <wp:positionV relativeFrom="page">
                  <wp:posOffset>2540000</wp:posOffset>
                </wp:positionV>
                <wp:extent cx="5080000" cy="1270000"/>
                <wp:effectExtent l="0" t="0" r="0" b="0"/>
                <wp:wrapNone/>
                <wp:docPr id="209498783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67302A" w14:textId="0315C814"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FD112"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167302A" w14:textId="0315C814"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rsidRPr="00B555E5">
        <w:t>Assessment Requirements for CHCFAM009 Facilitate family intervention strategies</w:t>
      </w:r>
    </w:p>
    <w:p w14:paraId="375BF2B7" w14:textId="77777777" w:rsidR="00DE6F44" w:rsidRPr="00B555E5" w:rsidRDefault="001B35AF" w:rsidP="00B555E5">
      <w:pPr>
        <w:pStyle w:val="Heading1"/>
      </w:pPr>
      <w:bookmarkStart w:id="6" w:name="O_814481"/>
      <w:bookmarkEnd w:id="6"/>
      <w:r w:rsidRPr="00B555E5">
        <w:t>Modification History</w:t>
      </w:r>
    </w:p>
    <w:tbl>
      <w:tblPr>
        <w:tblW w:w="9062" w:type="dxa"/>
        <w:tblCellMar>
          <w:left w:w="62" w:type="dxa"/>
          <w:right w:w="62" w:type="dxa"/>
        </w:tblCellMar>
        <w:tblLook w:val="0000" w:firstRow="0" w:lastRow="0" w:firstColumn="0" w:lastColumn="0" w:noHBand="0" w:noVBand="0"/>
      </w:tblPr>
      <w:tblGrid>
        <w:gridCol w:w="1425"/>
        <w:gridCol w:w="7637"/>
      </w:tblGrid>
      <w:tr w:rsidR="00DE6F44" w14:paraId="6740BA79" w14:textId="77777777" w:rsidTr="006E7B57">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7B2B5F" w14:textId="77777777" w:rsidR="00DE6F44" w:rsidRDefault="001B35AF" w:rsidP="00B555E5">
            <w:pPr>
              <w:pStyle w:val="BodyText"/>
              <w:rPr>
                <w:lang w:val="en-NZ"/>
              </w:rPr>
            </w:pPr>
            <w:r w:rsidRPr="00B555E5">
              <w:t xml:space="preserve">Release </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3BD3FF" w14:textId="77777777" w:rsidR="00DE6F44" w:rsidRDefault="001B35AF" w:rsidP="00B555E5">
            <w:pPr>
              <w:pStyle w:val="BodyText"/>
              <w:rPr>
                <w:lang w:val="en-NZ"/>
              </w:rPr>
            </w:pPr>
            <w:r w:rsidRPr="00B555E5">
              <w:t xml:space="preserve">Comments </w:t>
            </w:r>
          </w:p>
        </w:tc>
      </w:tr>
      <w:tr w:rsidR="173ADD24" w14:paraId="290F5BD3" w14:textId="77777777" w:rsidTr="006E7B57">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23D93A" w14:textId="53BDC9A4" w:rsidR="68236AD5" w:rsidRDefault="68236AD5" w:rsidP="006E7B57">
            <w:pPr>
              <w:pStyle w:val="BodyText"/>
            </w:pPr>
            <w:r>
              <w:t>Release 2</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5F9F07" w14:textId="5CCD5B79" w:rsidR="173ADD24" w:rsidRDefault="173ADD24" w:rsidP="006E7B57">
            <w:pPr>
              <w:pStyle w:val="BodyText"/>
            </w:pPr>
          </w:p>
        </w:tc>
      </w:tr>
      <w:tr w:rsidR="00DE6F44" w14:paraId="4C50E56A" w14:textId="77777777" w:rsidTr="006E7B57">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93E8FD2" w14:textId="77777777" w:rsidR="00DE6F44" w:rsidRDefault="001B35AF" w:rsidP="00B555E5">
            <w:pPr>
              <w:pStyle w:val="BodyText"/>
              <w:rPr>
                <w:lang w:val="en-NZ"/>
              </w:rPr>
            </w:pPr>
            <w:r w:rsidRPr="00B555E5">
              <w:t>Release 1</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20394A" w14:textId="77777777" w:rsidR="00DE6F44" w:rsidRPr="00B555E5" w:rsidRDefault="001B35AF" w:rsidP="00B555E5">
            <w:pPr>
              <w:pStyle w:val="BodyText"/>
            </w:pPr>
            <w:r w:rsidRPr="00B555E5">
              <w:t xml:space="preserve">This version was released in </w:t>
            </w:r>
            <w:r w:rsidRPr="00B555E5">
              <w:rPr>
                <w:rStyle w:val="Emphasis"/>
              </w:rPr>
              <w:t>CHC Community Services Training Package release 3.0</w:t>
            </w:r>
            <w:r w:rsidRPr="00B555E5">
              <w:t xml:space="preserve"> and meets the requirements of the 2012 Standards for Training Packages.</w:t>
            </w:r>
          </w:p>
          <w:p w14:paraId="5F42A918" w14:textId="77777777" w:rsidR="00DE6F44" w:rsidRPr="00B555E5" w:rsidRDefault="00DE6F44" w:rsidP="00B555E5">
            <w:pPr>
              <w:pStyle w:val="BodyText"/>
            </w:pPr>
          </w:p>
          <w:p w14:paraId="1B5DD610" w14:textId="77777777" w:rsidR="00DE6F44" w:rsidRPr="00B555E5" w:rsidRDefault="001B35AF" w:rsidP="00B555E5">
            <w:pPr>
              <w:pStyle w:val="BodyText"/>
            </w:pPr>
            <w:r w:rsidRPr="00B555E5">
              <w:t>Significant change to the elements and performance criteria. New evidence requirements for assessment including volume and frequency requirements. Significant changes to knowledge evidence.</w:t>
            </w:r>
          </w:p>
          <w:p w14:paraId="79E9DD34" w14:textId="77777777" w:rsidR="00DE6F44" w:rsidRPr="00B555E5" w:rsidRDefault="00DE6F44" w:rsidP="00B555E5">
            <w:pPr>
              <w:pStyle w:val="BodyText"/>
            </w:pPr>
          </w:p>
          <w:p w14:paraId="1BD81957" w14:textId="77777777" w:rsidR="00DE6F44" w:rsidRPr="00B555E5" w:rsidRDefault="001B35AF" w:rsidP="00B555E5">
            <w:pPr>
              <w:pStyle w:val="BodyText"/>
            </w:pPr>
            <w:r w:rsidRPr="00B555E5">
              <w:t>Supersedes CHCCS404B</w:t>
            </w:r>
          </w:p>
        </w:tc>
      </w:tr>
    </w:tbl>
    <w:p w14:paraId="567DDFEF" w14:textId="77777777" w:rsidR="00DE6F44" w:rsidRPr="00B555E5" w:rsidRDefault="00DE6F44" w:rsidP="00B555E5">
      <w:pPr>
        <w:pStyle w:val="BodyText"/>
      </w:pPr>
    </w:p>
    <w:p w14:paraId="3604B827" w14:textId="77777777" w:rsidR="00DE6F44" w:rsidRPr="00B555E5" w:rsidRDefault="00DE6F44" w:rsidP="00B555E5">
      <w:pPr>
        <w:pStyle w:val="AllowPageBreak"/>
      </w:pPr>
    </w:p>
    <w:p w14:paraId="6E199252" w14:textId="77777777" w:rsidR="00DE6F44" w:rsidRPr="00B555E5" w:rsidRDefault="001B35AF" w:rsidP="00B555E5">
      <w:pPr>
        <w:pStyle w:val="Heading1"/>
      </w:pPr>
      <w:bookmarkStart w:id="7" w:name="O_814482"/>
      <w:bookmarkEnd w:id="7"/>
      <w:r w:rsidRPr="00B555E5">
        <w:t>Performance Evidence</w:t>
      </w:r>
    </w:p>
    <w:p w14:paraId="660F520B" w14:textId="77777777" w:rsidR="00DE6F44" w:rsidRPr="00B555E5" w:rsidRDefault="001B35AF" w:rsidP="00BB3186">
      <w:pPr>
        <w:pStyle w:val="BodyText"/>
      </w:pPr>
      <w:r w:rsidRPr="00B555E5">
        <w:t>The candidate must show evidence of the ability to complete tasks outlined in elements and performance criteria of this unit, manage tasks and manage contingencies in the context of the job role. There must be evidence that the candidate has:</w:t>
      </w:r>
    </w:p>
    <w:p w14:paraId="74CB4C61" w14:textId="77777777" w:rsidR="00DE6F44" w:rsidRPr="00B555E5" w:rsidRDefault="001B35AF" w:rsidP="00B555E5">
      <w:pPr>
        <w:pStyle w:val="List"/>
      </w:pPr>
      <w:r w:rsidRPr="00B555E5">
        <w:t>•</w:t>
      </w:r>
      <w:r w:rsidRPr="00B555E5">
        <w:tab/>
        <w:t xml:space="preserve">assessed the needs of families in at least 1 community </w:t>
      </w:r>
    </w:p>
    <w:p w14:paraId="363E2405" w14:textId="64F6F6EE" w:rsidR="00DE6F44" w:rsidRPr="00B555E5" w:rsidRDefault="001B35AF" w:rsidP="00B555E5">
      <w:pPr>
        <w:pStyle w:val="List"/>
      </w:pPr>
      <w:r>
        <w:t>•</w:t>
      </w:r>
      <w:r>
        <w:tab/>
        <w:t>used research and collaboration to contribute to the development, documentation and review of policies and procedures for family intervention and support, that include strategies to support the following:</w:t>
      </w:r>
    </w:p>
    <w:p w14:paraId="08F8942F" w14:textId="77777777" w:rsidR="00DE6F44" w:rsidRPr="00B555E5" w:rsidRDefault="001B35AF" w:rsidP="00B555E5">
      <w:pPr>
        <w:pStyle w:val="List2"/>
      </w:pPr>
      <w:r w:rsidRPr="00B555E5">
        <w:t>•</w:t>
      </w:r>
      <w:r w:rsidRPr="00B555E5">
        <w:tab/>
        <w:t>behaviour change</w:t>
      </w:r>
    </w:p>
    <w:p w14:paraId="435983AD" w14:textId="77777777" w:rsidR="00DE6F44" w:rsidRPr="00B555E5" w:rsidRDefault="001B35AF" w:rsidP="00B555E5">
      <w:pPr>
        <w:pStyle w:val="List2"/>
      </w:pPr>
      <w:r w:rsidRPr="00B555E5">
        <w:t>•</w:t>
      </w:r>
      <w:r w:rsidRPr="00B555E5">
        <w:tab/>
        <w:t>crisis intervention</w:t>
      </w:r>
    </w:p>
    <w:p w14:paraId="5C1D4AF4" w14:textId="77777777" w:rsidR="00DE6F44" w:rsidRPr="00B555E5" w:rsidRDefault="001B35AF" w:rsidP="00B555E5">
      <w:pPr>
        <w:pStyle w:val="List2"/>
      </w:pPr>
      <w:r w:rsidRPr="00B555E5">
        <w:t>•</w:t>
      </w:r>
      <w:r w:rsidRPr="00B555E5">
        <w:tab/>
        <w:t>healthy relationships</w:t>
      </w:r>
    </w:p>
    <w:p w14:paraId="6AD15AF0" w14:textId="77777777" w:rsidR="00DE6F44" w:rsidRPr="00B555E5" w:rsidRDefault="001B35AF" w:rsidP="00B555E5">
      <w:pPr>
        <w:pStyle w:val="List2"/>
      </w:pPr>
      <w:r w:rsidRPr="00B555E5">
        <w:t>•</w:t>
      </w:r>
      <w:r w:rsidRPr="00B555E5">
        <w:tab/>
        <w:t>improved health and lifestyle</w:t>
      </w:r>
    </w:p>
    <w:p w14:paraId="7C9AA364" w14:textId="77777777" w:rsidR="00DE6F44" w:rsidRPr="00B555E5" w:rsidRDefault="001B35AF" w:rsidP="00B555E5">
      <w:pPr>
        <w:pStyle w:val="List2"/>
      </w:pPr>
      <w:r w:rsidRPr="00B555E5">
        <w:t>•</w:t>
      </w:r>
      <w:r w:rsidRPr="00B555E5">
        <w:tab/>
        <w:t>improved parenting skills</w:t>
      </w:r>
    </w:p>
    <w:p w14:paraId="537B3D6C" w14:textId="77777777" w:rsidR="00DE6F44" w:rsidRPr="00B555E5" w:rsidRDefault="001B35AF" w:rsidP="00B555E5">
      <w:pPr>
        <w:pStyle w:val="List2"/>
      </w:pPr>
      <w:r w:rsidRPr="00B555E5">
        <w:t>•</w:t>
      </w:r>
      <w:r w:rsidRPr="00B555E5">
        <w:tab/>
        <w:t>community capacity building</w:t>
      </w:r>
    </w:p>
    <w:p w14:paraId="39F02915" w14:textId="77777777" w:rsidR="00DE6F44" w:rsidRPr="00B555E5" w:rsidRDefault="001B35AF" w:rsidP="00B555E5">
      <w:pPr>
        <w:pStyle w:val="List2"/>
      </w:pPr>
      <w:r w:rsidRPr="00B555E5">
        <w:t>•</w:t>
      </w:r>
      <w:r w:rsidRPr="00B555E5">
        <w:tab/>
        <w:t>community participation</w:t>
      </w:r>
    </w:p>
    <w:p w14:paraId="4D64E418" w14:textId="77777777" w:rsidR="00DE6F44" w:rsidRPr="00B555E5" w:rsidRDefault="001B35AF" w:rsidP="00B555E5">
      <w:pPr>
        <w:pStyle w:val="List2"/>
      </w:pPr>
      <w:r w:rsidRPr="00B555E5">
        <w:t>•</w:t>
      </w:r>
      <w:r w:rsidRPr="00B555E5">
        <w:tab/>
        <w:t>education initiatives.</w:t>
      </w:r>
    </w:p>
    <w:p w14:paraId="328F41EA" w14:textId="77777777" w:rsidR="00DE6F44" w:rsidRPr="00B555E5" w:rsidRDefault="00DE6F44" w:rsidP="00B555E5">
      <w:pPr>
        <w:pStyle w:val="AllowPageBreak"/>
      </w:pPr>
    </w:p>
    <w:p w14:paraId="3CE075A4" w14:textId="7B50509C" w:rsidR="00DE6F44" w:rsidRPr="00B555E5" w:rsidRDefault="006E7B57" w:rsidP="00B555E5">
      <w:pPr>
        <w:pStyle w:val="Heading1"/>
      </w:pPr>
      <w:bookmarkStart w:id="8" w:name="O_814483"/>
      <w:bookmarkEnd w:id="8"/>
      <w:r>
        <w:rPr>
          <w:noProof/>
        </w:rPr>
        <w:lastRenderedPageBreak/>
        <mc:AlternateContent>
          <mc:Choice Requires="wps">
            <w:drawing>
              <wp:anchor distT="0" distB="0" distL="114300" distR="114300" simplePos="0" relativeHeight="251664384" behindDoc="1" locked="0" layoutInCell="1" allowOverlap="1" wp14:anchorId="533175D2" wp14:editId="66FF03F3">
                <wp:simplePos x="0" y="0"/>
                <wp:positionH relativeFrom="page">
                  <wp:posOffset>1270000</wp:posOffset>
                </wp:positionH>
                <wp:positionV relativeFrom="page">
                  <wp:posOffset>2307590</wp:posOffset>
                </wp:positionV>
                <wp:extent cx="5080000" cy="1270000"/>
                <wp:effectExtent l="0" t="0" r="0" b="0"/>
                <wp:wrapNone/>
                <wp:docPr id="10793490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E6873F" w14:textId="604772A4"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175D2"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66E6873F" w14:textId="604772A4"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rsidRPr="00B555E5">
        <w:t>Knowledge Evidence</w:t>
      </w:r>
    </w:p>
    <w:p w14:paraId="0A0DE0EF" w14:textId="77777777" w:rsidR="00DE6F44" w:rsidRPr="00B555E5" w:rsidRDefault="001B35AF" w:rsidP="00BB3186">
      <w:pPr>
        <w:pStyle w:val="BodyText"/>
      </w:pPr>
      <w:r w:rsidRPr="00B555E5">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17AE7D2" w14:textId="77777777" w:rsidR="00DE6F44" w:rsidRPr="00B555E5" w:rsidRDefault="001B35AF" w:rsidP="00B555E5">
      <w:pPr>
        <w:pStyle w:val="List"/>
      </w:pPr>
      <w:r w:rsidRPr="00B555E5">
        <w:t>•</w:t>
      </w:r>
      <w:r w:rsidRPr="00B555E5">
        <w:tab/>
        <w:t>legal and ethical considerations (national and state/territory) for family intervention, and how these are applied in organisations and individual practice:</w:t>
      </w:r>
    </w:p>
    <w:p w14:paraId="731C4990" w14:textId="77777777" w:rsidR="00DE6F44" w:rsidRPr="00B555E5" w:rsidRDefault="001B35AF" w:rsidP="00B555E5">
      <w:pPr>
        <w:pStyle w:val="List2"/>
      </w:pPr>
      <w:r w:rsidRPr="00B555E5">
        <w:t>•</w:t>
      </w:r>
      <w:r w:rsidRPr="00B555E5">
        <w:tab/>
        <w:t>discrimination</w:t>
      </w:r>
    </w:p>
    <w:p w14:paraId="1F3F1732" w14:textId="77777777" w:rsidR="00DE6F44" w:rsidRPr="00B555E5" w:rsidRDefault="001B35AF" w:rsidP="00B555E5">
      <w:pPr>
        <w:pStyle w:val="List2"/>
      </w:pPr>
      <w:r w:rsidRPr="00B555E5">
        <w:t>•</w:t>
      </w:r>
      <w:r w:rsidRPr="00B555E5">
        <w:tab/>
        <w:t xml:space="preserve">duty of care </w:t>
      </w:r>
    </w:p>
    <w:p w14:paraId="526992A2" w14:textId="77777777" w:rsidR="00DE6F44" w:rsidRPr="00B555E5" w:rsidRDefault="001B35AF" w:rsidP="00B555E5">
      <w:pPr>
        <w:pStyle w:val="List2"/>
      </w:pPr>
      <w:r w:rsidRPr="00B555E5">
        <w:t>•</w:t>
      </w:r>
      <w:r w:rsidRPr="00B555E5">
        <w:tab/>
        <w:t xml:space="preserve">human rights </w:t>
      </w:r>
    </w:p>
    <w:p w14:paraId="372B36E8" w14:textId="77777777" w:rsidR="00DE6F44" w:rsidRPr="00B555E5" w:rsidRDefault="001B35AF" w:rsidP="00B555E5">
      <w:pPr>
        <w:pStyle w:val="List2"/>
      </w:pPr>
      <w:r w:rsidRPr="00B555E5">
        <w:t>•</w:t>
      </w:r>
      <w:r w:rsidRPr="00B555E5">
        <w:tab/>
        <w:t xml:space="preserve">mandatory reporting </w:t>
      </w:r>
    </w:p>
    <w:p w14:paraId="0FE624E5" w14:textId="77777777" w:rsidR="00DE6F44" w:rsidRPr="00B555E5" w:rsidRDefault="001B35AF" w:rsidP="00B555E5">
      <w:pPr>
        <w:pStyle w:val="List2"/>
      </w:pPr>
      <w:r w:rsidRPr="00B555E5">
        <w:t>•</w:t>
      </w:r>
      <w:r w:rsidRPr="00B555E5">
        <w:tab/>
        <w:t>privacy, confidentiality and disclosure, including limitations</w:t>
      </w:r>
    </w:p>
    <w:p w14:paraId="0B222B07" w14:textId="77777777" w:rsidR="00DE6F44" w:rsidRPr="00B555E5" w:rsidRDefault="001B35AF" w:rsidP="00B555E5">
      <w:pPr>
        <w:pStyle w:val="List2"/>
      </w:pPr>
      <w:r w:rsidRPr="00B555E5">
        <w:t>•</w:t>
      </w:r>
      <w:r w:rsidRPr="00B555E5">
        <w:tab/>
        <w:t>records management and reporting</w:t>
      </w:r>
    </w:p>
    <w:p w14:paraId="38D96A1C" w14:textId="77777777" w:rsidR="00DE6F44" w:rsidRPr="00B555E5" w:rsidRDefault="001B35AF" w:rsidP="00B555E5">
      <w:pPr>
        <w:pStyle w:val="List2"/>
      </w:pPr>
      <w:r w:rsidRPr="00B555E5">
        <w:t>•</w:t>
      </w:r>
      <w:r w:rsidRPr="00B555E5">
        <w:tab/>
        <w:t>specific legislation that impacts policies and procedures for family intervention, including the main features of:</w:t>
      </w:r>
    </w:p>
    <w:p w14:paraId="07C8815A" w14:textId="645243C9" w:rsidR="00DE6F44" w:rsidRPr="00B555E5" w:rsidRDefault="001B35AF" w:rsidP="00B555E5">
      <w:pPr>
        <w:pStyle w:val="List3"/>
      </w:pPr>
      <w:r>
        <w:t>•</w:t>
      </w:r>
      <w:r>
        <w:tab/>
        <w:t xml:space="preserve">child protection </w:t>
      </w:r>
      <w:r w:rsidR="1AFB5B2E">
        <w:t xml:space="preserve">and mandatory reporting </w:t>
      </w:r>
      <w:r>
        <w:t>legislation</w:t>
      </w:r>
    </w:p>
    <w:p w14:paraId="3217109E" w14:textId="77777777" w:rsidR="00DE6F44" w:rsidRPr="00B555E5" w:rsidRDefault="001B35AF" w:rsidP="00B555E5">
      <w:pPr>
        <w:pStyle w:val="List3"/>
      </w:pPr>
      <w:r>
        <w:t>•</w:t>
      </w:r>
      <w:r>
        <w:tab/>
      </w:r>
      <w:r w:rsidRPr="00B555E5">
        <w:t>family law</w:t>
      </w:r>
    </w:p>
    <w:p w14:paraId="39E55CB5" w14:textId="716BFB53" w:rsidR="00DE6F44" w:rsidRPr="00B555E5" w:rsidRDefault="001B35AF" w:rsidP="00B555E5">
      <w:pPr>
        <w:pStyle w:val="List3"/>
      </w:pPr>
      <w:r>
        <w:t>•</w:t>
      </w:r>
      <w:r>
        <w:tab/>
      </w:r>
      <w:r w:rsidR="6D6A0AD9">
        <w:t>family, domestic and sexual</w:t>
      </w:r>
      <w:r>
        <w:t xml:space="preserve"> violence laws</w:t>
      </w:r>
    </w:p>
    <w:p w14:paraId="2F226764" w14:textId="77777777" w:rsidR="00DE6F44" w:rsidRPr="00B555E5" w:rsidRDefault="001B35AF" w:rsidP="00B555E5">
      <w:pPr>
        <w:pStyle w:val="List2"/>
      </w:pPr>
      <w:r w:rsidRPr="00B555E5">
        <w:t>•</w:t>
      </w:r>
      <w:r w:rsidRPr="00B555E5">
        <w:tab/>
        <w:t>work health and safety, including risk management, safety planning and crisis/emergency procedures</w:t>
      </w:r>
    </w:p>
    <w:p w14:paraId="55E546C9" w14:textId="77777777" w:rsidR="00DE6F44" w:rsidRPr="00B555E5" w:rsidRDefault="001B35AF" w:rsidP="00B555E5">
      <w:pPr>
        <w:pStyle w:val="List"/>
      </w:pPr>
      <w:r w:rsidRPr="00B555E5">
        <w:t>•</w:t>
      </w:r>
      <w:r w:rsidRPr="00B555E5">
        <w:tab/>
        <w:t>community factors that impact approaches to family intervention, and how these need to be recognised:</w:t>
      </w:r>
    </w:p>
    <w:p w14:paraId="57D97698" w14:textId="77777777" w:rsidR="00DE6F44" w:rsidRPr="00B555E5" w:rsidRDefault="001B35AF" w:rsidP="00B555E5">
      <w:pPr>
        <w:pStyle w:val="List2"/>
      </w:pPr>
      <w:r w:rsidRPr="00B555E5">
        <w:t>•</w:t>
      </w:r>
      <w:r w:rsidRPr="00B555E5">
        <w:tab/>
        <w:t>cultural and linguistic diversity, including Aboriginal and/or Torres Strait Islander perspectives</w:t>
      </w:r>
    </w:p>
    <w:p w14:paraId="4CA77C6F" w14:textId="77777777" w:rsidR="00DE6F44" w:rsidRPr="00B555E5" w:rsidRDefault="001B35AF" w:rsidP="00B555E5">
      <w:pPr>
        <w:pStyle w:val="List2"/>
      </w:pPr>
      <w:r w:rsidRPr="00B555E5">
        <w:t>•</w:t>
      </w:r>
      <w:r w:rsidRPr="00B555E5">
        <w:tab/>
        <w:t>physical environment</w:t>
      </w:r>
    </w:p>
    <w:p w14:paraId="505D98A6" w14:textId="77777777" w:rsidR="00DE6F44" w:rsidRPr="00B555E5" w:rsidRDefault="001B35AF" w:rsidP="00B555E5">
      <w:pPr>
        <w:pStyle w:val="List2"/>
      </w:pPr>
      <w:r w:rsidRPr="00B555E5">
        <w:t>•</w:t>
      </w:r>
      <w:r w:rsidRPr="00B555E5">
        <w:tab/>
        <w:t>socio-economic considerations</w:t>
      </w:r>
    </w:p>
    <w:p w14:paraId="31B5E87B" w14:textId="77777777" w:rsidR="00DE6F44" w:rsidRPr="00B555E5" w:rsidRDefault="001B35AF" w:rsidP="00B555E5">
      <w:pPr>
        <w:pStyle w:val="List2"/>
      </w:pPr>
      <w:r w:rsidRPr="00B555E5">
        <w:t>•</w:t>
      </w:r>
      <w:r w:rsidRPr="00B555E5">
        <w:tab/>
        <w:t>prevalence of issues and their impact in the community, including:</w:t>
      </w:r>
    </w:p>
    <w:p w14:paraId="2AA477CC" w14:textId="77777777" w:rsidR="00DE6F44" w:rsidRPr="00B555E5" w:rsidRDefault="001B35AF" w:rsidP="00B555E5">
      <w:pPr>
        <w:pStyle w:val="List3"/>
      </w:pPr>
      <w:r>
        <w:t>•</w:t>
      </w:r>
      <w:r>
        <w:tab/>
      </w:r>
      <w:r w:rsidRPr="00B555E5">
        <w:t>alcohol and other drugs</w:t>
      </w:r>
    </w:p>
    <w:p w14:paraId="0294A108" w14:textId="68E10161" w:rsidR="00DE6F44" w:rsidRPr="00B555E5" w:rsidRDefault="001B35AF" w:rsidP="00B555E5">
      <w:pPr>
        <w:pStyle w:val="List3"/>
      </w:pPr>
      <w:r>
        <w:t>•</w:t>
      </w:r>
      <w:r>
        <w:tab/>
        <w:t>child</w:t>
      </w:r>
      <w:r w:rsidR="04A1F91A">
        <w:t>/young person</w:t>
      </w:r>
      <w:r>
        <w:t xml:space="preserve"> abuse</w:t>
      </w:r>
    </w:p>
    <w:p w14:paraId="1AF2742B" w14:textId="56958A73" w:rsidR="00DE6F44" w:rsidRPr="00B555E5" w:rsidRDefault="001B35AF" w:rsidP="00B555E5">
      <w:pPr>
        <w:pStyle w:val="List3"/>
      </w:pPr>
      <w:r>
        <w:t>•</w:t>
      </w:r>
      <w:r>
        <w:tab/>
      </w:r>
      <w:r w:rsidR="6B8F1A8E">
        <w:t>family, domestic and sexual</w:t>
      </w:r>
      <w:r>
        <w:t xml:space="preserve"> violence</w:t>
      </w:r>
    </w:p>
    <w:p w14:paraId="625F5B4E" w14:textId="77777777" w:rsidR="00DE6F44" w:rsidRPr="00B555E5" w:rsidRDefault="001B35AF" w:rsidP="00B555E5">
      <w:pPr>
        <w:pStyle w:val="List3"/>
      </w:pPr>
      <w:r>
        <w:t>•</w:t>
      </w:r>
      <w:r>
        <w:tab/>
      </w:r>
      <w:r w:rsidRPr="00B555E5">
        <w:t>homelessness</w:t>
      </w:r>
    </w:p>
    <w:p w14:paraId="7F3EAD54" w14:textId="77777777" w:rsidR="00DE6F44" w:rsidRPr="00B555E5" w:rsidRDefault="001B35AF" w:rsidP="00B555E5">
      <w:pPr>
        <w:pStyle w:val="List3"/>
      </w:pPr>
      <w:r>
        <w:t>•</w:t>
      </w:r>
      <w:r>
        <w:tab/>
      </w:r>
      <w:r w:rsidRPr="00B555E5">
        <w:t>imprisonment</w:t>
      </w:r>
    </w:p>
    <w:p w14:paraId="228C623C" w14:textId="77777777" w:rsidR="00DE6F44" w:rsidRPr="00B555E5" w:rsidRDefault="001B35AF" w:rsidP="00B555E5">
      <w:pPr>
        <w:pStyle w:val="List3"/>
      </w:pPr>
      <w:r>
        <w:t>•</w:t>
      </w:r>
      <w:r>
        <w:tab/>
      </w:r>
      <w:r w:rsidRPr="00B555E5">
        <w:t>mental health</w:t>
      </w:r>
    </w:p>
    <w:p w14:paraId="7EA14EDE" w14:textId="77777777" w:rsidR="00DE6F44" w:rsidRPr="00B555E5" w:rsidRDefault="001B35AF" w:rsidP="00B555E5">
      <w:pPr>
        <w:pStyle w:val="List3"/>
      </w:pPr>
      <w:r>
        <w:t>•</w:t>
      </w:r>
      <w:r>
        <w:tab/>
      </w:r>
      <w:r w:rsidRPr="00B555E5">
        <w:t>parenting difficulties</w:t>
      </w:r>
    </w:p>
    <w:p w14:paraId="0D5B87E6" w14:textId="77777777" w:rsidR="00DE6F44" w:rsidRPr="00B555E5" w:rsidRDefault="001B35AF" w:rsidP="00B555E5">
      <w:pPr>
        <w:pStyle w:val="List3"/>
      </w:pPr>
      <w:r>
        <w:t>•</w:t>
      </w:r>
      <w:r>
        <w:tab/>
      </w:r>
      <w:r w:rsidRPr="00B555E5">
        <w:t>problem gambling</w:t>
      </w:r>
    </w:p>
    <w:p w14:paraId="0B792F97" w14:textId="77777777" w:rsidR="00DE6F44" w:rsidRPr="00B555E5" w:rsidRDefault="001B35AF" w:rsidP="00B555E5">
      <w:pPr>
        <w:pStyle w:val="List3"/>
      </w:pPr>
      <w:r>
        <w:t>•</w:t>
      </w:r>
      <w:r>
        <w:tab/>
      </w:r>
      <w:r w:rsidRPr="00B555E5">
        <w:t xml:space="preserve">stress </w:t>
      </w:r>
    </w:p>
    <w:p w14:paraId="43236DB3" w14:textId="26E9A615" w:rsidR="00DE6F44" w:rsidRPr="00B555E5" w:rsidRDefault="001B35AF" w:rsidP="00B555E5">
      <w:pPr>
        <w:pStyle w:val="List"/>
      </w:pPr>
      <w:r>
        <w:t>•</w:t>
      </w:r>
      <w:r>
        <w:tab/>
        <w:t>types of research and information used to support the development of approaches to family intervention</w:t>
      </w:r>
      <w:r w:rsidR="2EAA8299">
        <w:t xml:space="preserve"> and support</w:t>
      </w:r>
    </w:p>
    <w:p w14:paraId="41344E8F" w14:textId="77777777" w:rsidR="00DE6F44" w:rsidRPr="00B555E5" w:rsidRDefault="001B35AF" w:rsidP="00B555E5">
      <w:pPr>
        <w:pStyle w:val="List"/>
      </w:pPr>
      <w:r w:rsidRPr="00B555E5">
        <w:t>•</w:t>
      </w:r>
      <w:r w:rsidRPr="00B555E5">
        <w:tab/>
        <w:t>key features of current and emerging models of family intervention theory and practice and how they may be adapted to meet specific community needs, including:</w:t>
      </w:r>
    </w:p>
    <w:p w14:paraId="0EB69852" w14:textId="77777777" w:rsidR="00DE6F44" w:rsidRPr="00B555E5" w:rsidRDefault="001B35AF" w:rsidP="00B555E5">
      <w:pPr>
        <w:pStyle w:val="List2"/>
      </w:pPr>
      <w:r w:rsidRPr="00B555E5">
        <w:t>•</w:t>
      </w:r>
      <w:r w:rsidRPr="00B555E5">
        <w:tab/>
        <w:t xml:space="preserve">assessment tools and processes </w:t>
      </w:r>
    </w:p>
    <w:p w14:paraId="0DFE4980" w14:textId="77777777" w:rsidR="00DE6F44" w:rsidRPr="00B555E5" w:rsidRDefault="001B35AF" w:rsidP="00B555E5">
      <w:pPr>
        <w:pStyle w:val="List2"/>
      </w:pPr>
      <w:r w:rsidRPr="00B555E5">
        <w:t>•</w:t>
      </w:r>
      <w:r w:rsidRPr="00B555E5">
        <w:tab/>
        <w:t>strategies to support:</w:t>
      </w:r>
    </w:p>
    <w:p w14:paraId="6F566074" w14:textId="6FE01F18" w:rsidR="00DE6F44" w:rsidRPr="00B555E5" w:rsidRDefault="006E7B57" w:rsidP="00B555E5">
      <w:pPr>
        <w:pStyle w:val="List3"/>
      </w:pPr>
      <w:r>
        <w:rPr>
          <w:noProof/>
        </w:rPr>
        <w:lastRenderedPageBreak/>
        <mc:AlternateContent>
          <mc:Choice Requires="wps">
            <w:drawing>
              <wp:anchor distT="0" distB="0" distL="114300" distR="114300" simplePos="0" relativeHeight="251665408" behindDoc="1" locked="0" layoutInCell="1" allowOverlap="1" wp14:anchorId="0415D2DC" wp14:editId="4157B35F">
                <wp:simplePos x="0" y="0"/>
                <wp:positionH relativeFrom="page">
                  <wp:posOffset>1270000</wp:posOffset>
                </wp:positionH>
                <wp:positionV relativeFrom="page">
                  <wp:posOffset>2540000</wp:posOffset>
                </wp:positionV>
                <wp:extent cx="5080000" cy="1270000"/>
                <wp:effectExtent l="0" t="0" r="0" b="0"/>
                <wp:wrapNone/>
                <wp:docPr id="74234177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DCFEAD" w14:textId="5C890E4A"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5D2DC"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DCFEAD" w14:textId="5C890E4A" w:rsidR="006E7B57" w:rsidRPr="006E7B57" w:rsidRDefault="006E7B57" w:rsidP="006E7B57">
                      <w:pPr>
                        <w:jc w:val="center"/>
                        <w:rPr>
                          <w:rFonts w:ascii="Arial" w:hAnsi="Arial" w:cs="Arial"/>
                          <w:b/>
                          <w:color w:val="B4B4B4"/>
                          <w:sz w:val="180"/>
                        </w:rPr>
                      </w:pPr>
                      <w:r w:rsidRPr="006E7B57">
                        <w:rPr>
                          <w:rFonts w:ascii="Arial" w:hAnsi="Arial" w:cs="Arial"/>
                          <w:b/>
                          <w:color w:val="B4B4B4"/>
                          <w:sz w:val="180"/>
                        </w:rPr>
                        <w:t>DRAFT</w:t>
                      </w:r>
                    </w:p>
                  </w:txbxContent>
                </v:textbox>
                <w10:wrap anchorx="page" anchory="page"/>
              </v:shape>
            </w:pict>
          </mc:Fallback>
        </mc:AlternateContent>
      </w:r>
      <w:r w:rsidR="001B35AF">
        <w:t>•</w:t>
      </w:r>
      <w:r w:rsidR="001B35AF">
        <w:tab/>
      </w:r>
      <w:r w:rsidR="001B35AF" w:rsidRPr="00B555E5">
        <w:t>behaviour change</w:t>
      </w:r>
    </w:p>
    <w:p w14:paraId="5FBF41BE" w14:textId="77777777" w:rsidR="00DE6F44" w:rsidRPr="00B555E5" w:rsidRDefault="001B35AF" w:rsidP="00B555E5">
      <w:pPr>
        <w:pStyle w:val="List3"/>
      </w:pPr>
      <w:r>
        <w:t>•</w:t>
      </w:r>
      <w:r>
        <w:tab/>
      </w:r>
      <w:r w:rsidRPr="00B555E5">
        <w:t>crisis intervention</w:t>
      </w:r>
    </w:p>
    <w:p w14:paraId="4749FCC0" w14:textId="77777777" w:rsidR="00DE6F44" w:rsidRPr="00B555E5" w:rsidRDefault="001B35AF" w:rsidP="00B555E5">
      <w:pPr>
        <w:pStyle w:val="List3"/>
      </w:pPr>
      <w:r>
        <w:t>•</w:t>
      </w:r>
      <w:r>
        <w:tab/>
      </w:r>
      <w:r w:rsidRPr="00B555E5">
        <w:t>healthy relationships</w:t>
      </w:r>
    </w:p>
    <w:p w14:paraId="7C722CB6" w14:textId="77777777" w:rsidR="00DE6F44" w:rsidRPr="00B555E5" w:rsidRDefault="001B35AF" w:rsidP="00B555E5">
      <w:pPr>
        <w:pStyle w:val="List3"/>
      </w:pPr>
      <w:r>
        <w:t>•</w:t>
      </w:r>
      <w:r>
        <w:tab/>
      </w:r>
      <w:r w:rsidRPr="00B555E5">
        <w:t>health and lifestyle</w:t>
      </w:r>
    </w:p>
    <w:p w14:paraId="432A2F96" w14:textId="77777777" w:rsidR="00DE6F44" w:rsidRPr="00B555E5" w:rsidRDefault="001B35AF" w:rsidP="00B555E5">
      <w:pPr>
        <w:pStyle w:val="List3"/>
      </w:pPr>
      <w:r>
        <w:t>•</w:t>
      </w:r>
      <w:r>
        <w:tab/>
      </w:r>
      <w:r w:rsidRPr="00B555E5">
        <w:t>parenting skills</w:t>
      </w:r>
    </w:p>
    <w:p w14:paraId="447075DE" w14:textId="77777777" w:rsidR="00DE6F44" w:rsidRPr="00B555E5" w:rsidRDefault="001B35AF" w:rsidP="00B555E5">
      <w:pPr>
        <w:pStyle w:val="List3"/>
      </w:pPr>
      <w:r>
        <w:t>•</w:t>
      </w:r>
      <w:r>
        <w:tab/>
      </w:r>
      <w:r w:rsidRPr="00B555E5">
        <w:t>community capacity building</w:t>
      </w:r>
    </w:p>
    <w:p w14:paraId="2966A077" w14:textId="77777777" w:rsidR="00DE6F44" w:rsidRPr="00B555E5" w:rsidRDefault="001B35AF" w:rsidP="00B555E5">
      <w:pPr>
        <w:pStyle w:val="List3"/>
      </w:pPr>
      <w:r>
        <w:t>•</w:t>
      </w:r>
      <w:r>
        <w:tab/>
      </w:r>
      <w:r w:rsidRPr="00B555E5">
        <w:t>community participation</w:t>
      </w:r>
    </w:p>
    <w:p w14:paraId="6126AE66" w14:textId="77777777" w:rsidR="00DE6F44" w:rsidRPr="00B555E5" w:rsidRDefault="001B35AF" w:rsidP="00B555E5">
      <w:pPr>
        <w:pStyle w:val="List3"/>
      </w:pPr>
      <w:r>
        <w:t>•</w:t>
      </w:r>
      <w:r>
        <w:tab/>
      </w:r>
      <w:r w:rsidRPr="00B555E5">
        <w:t>education initiatives</w:t>
      </w:r>
    </w:p>
    <w:p w14:paraId="23FD6F99" w14:textId="77777777" w:rsidR="00DE6F44" w:rsidRPr="00B555E5" w:rsidRDefault="001B35AF" w:rsidP="00B555E5">
      <w:pPr>
        <w:pStyle w:val="List2"/>
      </w:pPr>
      <w:r w:rsidRPr="00B555E5">
        <w:t>•</w:t>
      </w:r>
      <w:r w:rsidRPr="00B555E5">
        <w:tab/>
        <w:t>evaluation processes</w:t>
      </w:r>
    </w:p>
    <w:p w14:paraId="4CAF13AD" w14:textId="77777777" w:rsidR="00DE6F44" w:rsidRPr="00B555E5" w:rsidRDefault="001B35AF" w:rsidP="00B555E5">
      <w:pPr>
        <w:pStyle w:val="List"/>
      </w:pPr>
      <w:r w:rsidRPr="00B555E5">
        <w:t>•</w:t>
      </w:r>
      <w:r w:rsidRPr="00B555E5">
        <w:tab/>
        <w:t>networks and referral sources that support family intervention</w:t>
      </w:r>
    </w:p>
    <w:p w14:paraId="7392BE8B" w14:textId="77777777" w:rsidR="00DE6F44" w:rsidRPr="00B555E5" w:rsidRDefault="00DE6F44" w:rsidP="00B555E5">
      <w:pPr>
        <w:pStyle w:val="AllowPageBreak"/>
      </w:pPr>
    </w:p>
    <w:p w14:paraId="5FA4CD82" w14:textId="77777777" w:rsidR="00DE6F44" w:rsidRPr="00B555E5" w:rsidRDefault="001B35AF" w:rsidP="00B555E5">
      <w:pPr>
        <w:pStyle w:val="Heading1"/>
      </w:pPr>
      <w:bookmarkStart w:id="9" w:name="O_814484"/>
      <w:bookmarkEnd w:id="9"/>
      <w:r w:rsidRPr="00B555E5">
        <w:t>Assessment Conditions</w:t>
      </w:r>
    </w:p>
    <w:p w14:paraId="506CED89" w14:textId="77777777" w:rsidR="00DE6F44" w:rsidRPr="00B555E5" w:rsidRDefault="001B35AF" w:rsidP="00BB3186">
      <w:pPr>
        <w:pStyle w:val="BodyText"/>
      </w:pPr>
      <w:r w:rsidRPr="00B555E5">
        <w:t>Skills must have been demonstrated in the workplace or in a simulated environment that reflects workplace conditions. The following conditions must be met for this unit:</w:t>
      </w:r>
    </w:p>
    <w:p w14:paraId="7DE17D87" w14:textId="77777777" w:rsidR="00DE6F44" w:rsidRPr="00B555E5" w:rsidRDefault="001B35AF" w:rsidP="00B555E5">
      <w:pPr>
        <w:pStyle w:val="List"/>
      </w:pPr>
      <w:r w:rsidRPr="00B555E5">
        <w:t>•</w:t>
      </w:r>
      <w:r w:rsidRPr="00B555E5">
        <w:tab/>
        <w:t xml:space="preserve">use of suitable facilities, equipment and resources, including: </w:t>
      </w:r>
    </w:p>
    <w:p w14:paraId="4E999F4D" w14:textId="77777777" w:rsidR="00DE6F44" w:rsidRPr="00B555E5" w:rsidRDefault="001B35AF" w:rsidP="00B555E5">
      <w:pPr>
        <w:pStyle w:val="List2"/>
      </w:pPr>
      <w:r>
        <w:t>•</w:t>
      </w:r>
      <w:r>
        <w:tab/>
      </w:r>
      <w:r w:rsidRPr="00B555E5">
        <w:t>community information</w:t>
      </w:r>
    </w:p>
    <w:p w14:paraId="76811F2A" w14:textId="77777777" w:rsidR="00DE6F44" w:rsidRPr="00B555E5" w:rsidRDefault="001B35AF" w:rsidP="00B555E5">
      <w:pPr>
        <w:pStyle w:val="List2"/>
      </w:pPr>
      <w:r>
        <w:t>•</w:t>
      </w:r>
      <w:r>
        <w:tab/>
      </w:r>
      <w:r w:rsidRPr="00B555E5">
        <w:t>sources of information on family intervention theory and practice</w:t>
      </w:r>
    </w:p>
    <w:p w14:paraId="5295986D" w14:textId="77777777" w:rsidR="00DE6F44" w:rsidRPr="00B555E5" w:rsidRDefault="001B35AF" w:rsidP="00B555E5">
      <w:pPr>
        <w:pStyle w:val="List"/>
      </w:pPr>
      <w:r w:rsidRPr="00B555E5">
        <w:t>•</w:t>
      </w:r>
      <w:r w:rsidRPr="00B555E5">
        <w:tab/>
        <w:t>modelling of industry operating conditions, including:</w:t>
      </w:r>
    </w:p>
    <w:p w14:paraId="50056557" w14:textId="77777777" w:rsidR="00DE6F44" w:rsidRPr="00B555E5" w:rsidRDefault="001B35AF" w:rsidP="00B555E5">
      <w:pPr>
        <w:pStyle w:val="List2"/>
      </w:pPr>
      <w:r>
        <w:t>•</w:t>
      </w:r>
      <w:r>
        <w:tab/>
      </w:r>
      <w:r w:rsidRPr="00B555E5">
        <w:t>scenarios that involve problem-solving and collaboration with others.</w:t>
      </w:r>
    </w:p>
    <w:p w14:paraId="440EFB2F" w14:textId="77777777" w:rsidR="00DE6F44" w:rsidRPr="00B555E5" w:rsidRDefault="001B35AF" w:rsidP="00B555E5">
      <w:pPr>
        <w:pStyle w:val="Heading1"/>
      </w:pPr>
      <w:bookmarkStart w:id="10" w:name="O_814487"/>
      <w:bookmarkEnd w:id="10"/>
      <w:r w:rsidRPr="00B555E5">
        <w:t>Links</w:t>
      </w:r>
    </w:p>
    <w:p w14:paraId="2B8CF013" w14:textId="6F6E07CE" w:rsidR="00DE6F44" w:rsidRPr="00B555E5" w:rsidRDefault="001B35AF" w:rsidP="00B555E5">
      <w:r>
        <w:t xml:space="preserve">Companion Volume implementation guides are found in VETNet - </w:t>
      </w:r>
    </w:p>
    <w:sectPr w:rsidR="00DE6F44" w:rsidRPr="00B555E5" w:rsidSect="00B555E5">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01321" w14:textId="77777777" w:rsidR="00F1119B" w:rsidRDefault="00F1119B">
      <w:r>
        <w:separator/>
      </w:r>
    </w:p>
  </w:endnote>
  <w:endnote w:type="continuationSeparator" w:id="0">
    <w:p w14:paraId="6DB32E01" w14:textId="77777777" w:rsidR="00F1119B" w:rsidRDefault="00F1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B6201" w14:textId="77777777" w:rsidR="006E7B57" w:rsidRDefault="006E7B5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72710" w14:textId="77777777" w:rsidR="006E7B57" w:rsidRDefault="006E7B5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CB7E2" w14:textId="77777777" w:rsidR="006E7B57" w:rsidRDefault="006E7B5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5CEE3" w14:textId="6B2E4D0A" w:rsidR="00D620AB" w:rsidRDefault="001B35AF">
    <w:pPr>
      <w:pStyle w:val="Footer"/>
      <w:framePr w:wrap="around"/>
    </w:pPr>
    <w:fldSimple w:instr=" DOCPROPERTY  Subject  \* MERGEFORMAT "/>
    <w:r w:rsidR="173ADD24">
      <w:t>Draft</w:t>
    </w:r>
    <w:r>
      <w:tab/>
    </w:r>
    <w:r w:rsidR="173ADD24">
      <w:t xml:space="preserve">Page </w:t>
    </w:r>
    <w:r w:rsidRPr="173ADD24">
      <w:rPr>
        <w:noProof/>
      </w:rPr>
      <w:fldChar w:fldCharType="begin"/>
    </w:r>
    <w:r>
      <w:instrText xml:space="preserve"> PAGE  \* Arabic  \* MERGEFORMAT </w:instrText>
    </w:r>
    <w:r w:rsidRPr="173ADD24">
      <w:fldChar w:fldCharType="separate"/>
    </w:r>
    <w:r w:rsidR="173ADD24" w:rsidRPr="173ADD24">
      <w:rPr>
        <w:noProof/>
      </w:rPr>
      <w:t>2</w:t>
    </w:r>
    <w:r w:rsidRPr="173ADD24">
      <w:rPr>
        <w:noProof/>
      </w:rPr>
      <w:fldChar w:fldCharType="end"/>
    </w:r>
    <w:r w:rsidR="173ADD24">
      <w:t xml:space="preserve"> of </w:t>
    </w:r>
    <w:r w:rsidRPr="173ADD24">
      <w:rPr>
        <w:noProof/>
      </w:rPr>
      <w:fldChar w:fldCharType="begin"/>
    </w:r>
    <w:r w:rsidRPr="173ADD24">
      <w:rPr>
        <w:noProof/>
      </w:rPr>
      <w:instrText xml:space="preserve"> NUMPAGES  \* Arabic  \* MERGEFORMAT </w:instrText>
    </w:r>
    <w:r w:rsidRPr="173ADD24">
      <w:rPr>
        <w:noProof/>
      </w:rPr>
      <w:fldChar w:fldCharType="separate"/>
    </w:r>
    <w:r w:rsidR="173ADD24" w:rsidRPr="173ADD24">
      <w:rPr>
        <w:noProof/>
      </w:rPr>
      <w:t>5</w:t>
    </w:r>
    <w:r w:rsidRPr="173ADD24">
      <w:rPr>
        <w:noProof/>
      </w:rPr>
      <w:fldChar w:fldCharType="end"/>
    </w:r>
  </w:p>
  <w:p w14:paraId="014EC6F7" w14:textId="1633D673" w:rsidR="00D620AB" w:rsidRDefault="001B35AF" w:rsidP="00B555E5">
    <w:pPr>
      <w:pStyle w:val="Footer"/>
      <w:framePr w:wrap="around"/>
    </w:pPr>
    <w:r>
      <w:t xml:space="preserve">© Commonwealth of Australia, </w:t>
    </w:r>
    <w:r>
      <w:fldChar w:fldCharType="begin"/>
    </w:r>
    <w:r>
      <w:instrText xml:space="preserve"> DATE  \@ "yyyy"  \* MERGEFORMAT </w:instrText>
    </w:r>
    <w:r>
      <w:fldChar w:fldCharType="separate"/>
    </w:r>
    <w:r w:rsidR="006E7B57">
      <w:rPr>
        <w:noProof/>
      </w:rPr>
      <w:t>2025</w:t>
    </w:r>
    <w:r>
      <w:fldChar w:fldCharType="end"/>
    </w:r>
    <w:r>
      <w:tab/>
    </w:r>
    <w:fldSimple w:instr=" DOCPROPERTY  Author  \* MERGEFORMAT ">
      <w:r>
        <w:t>HumanAbility</w:t>
      </w:r>
    </w:fldSimple>
  </w:p>
  <w:p w14:paraId="4633A5CE" w14:textId="77777777" w:rsidR="00D620AB" w:rsidRDefault="00D620AB" w:rsidP="00B555E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2D959" w14:textId="5AB4A3AC" w:rsidR="00D620AB" w:rsidRDefault="001B35AF">
    <w:pPr>
      <w:pStyle w:val="Footer"/>
      <w:framePr w:wrap="around"/>
    </w:pPr>
    <w:fldSimple w:instr=" DOCPROPERTY  Subject  \* MERGEFORMAT "/>
    <w:r w:rsidR="173ADD24">
      <w:t>Draft</w:t>
    </w:r>
    <w:r>
      <w:tab/>
    </w:r>
    <w:r w:rsidR="173ADD24">
      <w:t xml:space="preserve">Page </w:t>
    </w:r>
    <w:r w:rsidRPr="173ADD24">
      <w:rPr>
        <w:noProof/>
      </w:rPr>
      <w:fldChar w:fldCharType="begin"/>
    </w:r>
    <w:r>
      <w:instrText xml:space="preserve"> PAGE  \* Arabic  \* MERGEFORMAT </w:instrText>
    </w:r>
    <w:r w:rsidRPr="173ADD24">
      <w:fldChar w:fldCharType="separate"/>
    </w:r>
    <w:r w:rsidR="173ADD24" w:rsidRPr="173ADD24">
      <w:rPr>
        <w:noProof/>
      </w:rPr>
      <w:t>5</w:t>
    </w:r>
    <w:r w:rsidRPr="173ADD24">
      <w:rPr>
        <w:noProof/>
      </w:rPr>
      <w:fldChar w:fldCharType="end"/>
    </w:r>
    <w:r w:rsidR="173ADD24">
      <w:t xml:space="preserve"> of </w:t>
    </w:r>
    <w:r w:rsidRPr="173ADD24">
      <w:rPr>
        <w:noProof/>
      </w:rPr>
      <w:fldChar w:fldCharType="begin"/>
    </w:r>
    <w:r w:rsidRPr="173ADD24">
      <w:rPr>
        <w:noProof/>
      </w:rPr>
      <w:instrText xml:space="preserve"> NUMPAGES  \* Arabic  \* MERGEFORMAT </w:instrText>
    </w:r>
    <w:r w:rsidRPr="173ADD24">
      <w:rPr>
        <w:noProof/>
      </w:rPr>
      <w:fldChar w:fldCharType="separate"/>
    </w:r>
    <w:r w:rsidR="173ADD24" w:rsidRPr="173ADD24">
      <w:rPr>
        <w:noProof/>
      </w:rPr>
      <w:t>5</w:t>
    </w:r>
    <w:r w:rsidRPr="173ADD24">
      <w:rPr>
        <w:noProof/>
      </w:rPr>
      <w:fldChar w:fldCharType="end"/>
    </w:r>
  </w:p>
  <w:p w14:paraId="5C68F31D" w14:textId="0FD4246D" w:rsidR="00D620AB" w:rsidRDefault="001B35AF" w:rsidP="00B555E5">
    <w:pPr>
      <w:pStyle w:val="Footer"/>
      <w:framePr w:wrap="around"/>
    </w:pPr>
    <w:r>
      <w:t xml:space="preserve">© Commonwealth of Australia, </w:t>
    </w:r>
    <w:r>
      <w:fldChar w:fldCharType="begin"/>
    </w:r>
    <w:r>
      <w:instrText xml:space="preserve"> DATE  \@ "yyyy"  \* MERGEFORMAT </w:instrText>
    </w:r>
    <w:r>
      <w:fldChar w:fldCharType="separate"/>
    </w:r>
    <w:r w:rsidR="006E7B57">
      <w:rPr>
        <w:noProof/>
      </w:rPr>
      <w:t>2025</w:t>
    </w:r>
    <w:r>
      <w:fldChar w:fldCharType="end"/>
    </w:r>
    <w:r>
      <w:tab/>
    </w:r>
    <w:fldSimple w:instr=" DOCPROPERTY  Author  \* MERGEFORMAT ">
      <w:r>
        <w:t>HumanAbility</w:t>
      </w:r>
    </w:fldSimple>
  </w:p>
  <w:p w14:paraId="414379D3" w14:textId="77777777" w:rsidR="00D620AB" w:rsidRDefault="00D620AB" w:rsidP="00B555E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CCE2D" w14:textId="77777777" w:rsidR="00F1119B" w:rsidRDefault="00F1119B">
      <w:r>
        <w:separator/>
      </w:r>
    </w:p>
  </w:footnote>
  <w:footnote w:type="continuationSeparator" w:id="0">
    <w:p w14:paraId="77FF2BCD" w14:textId="77777777" w:rsidR="00F1119B" w:rsidRDefault="00F11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4E684" w14:textId="77777777" w:rsidR="006E7B57" w:rsidRDefault="006E7B5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F462A" w14:textId="77777777" w:rsidR="00D620AB" w:rsidRDefault="001B35A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13B7BB0" wp14:editId="1205124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333956C" w14:textId="77777777" w:rsidR="00D620AB" w:rsidRPr="00BB3186" w:rsidRDefault="00D620AB" w:rsidP="00BB318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A268E" w14:textId="77777777" w:rsidR="006E7B57" w:rsidRDefault="006E7B5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8F7EE" w14:textId="77777777" w:rsidR="00D620AB" w:rsidRPr="002D2AF8" w:rsidRDefault="001B35AF" w:rsidP="00B555E5">
    <w:pPr>
      <w:pStyle w:val="Header"/>
      <w:framePr w:wrap="around"/>
    </w:pPr>
    <w:fldSimple w:instr=" TITLE   \* MERGEFORMAT ">
      <w:r>
        <w:t>CHCFAM009 Facilitate family intervention strategies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53C3603" w14:textId="77777777" w:rsidR="00D620AB" w:rsidRDefault="00D620AB" w:rsidP="00B555E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7BF13" w14:textId="77777777" w:rsidR="00D620AB" w:rsidRPr="002D2AF8" w:rsidRDefault="001B35AF" w:rsidP="00B555E5">
    <w:pPr>
      <w:pStyle w:val="Header"/>
      <w:framePr w:wrap="around"/>
    </w:pPr>
    <w:fldSimple w:instr=" TITLE   \* MERGEFORMAT ">
      <w:r>
        <w:t>CHCFAM009 Facilitate family intervention strategies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10A2B78" w14:textId="77777777" w:rsidR="00D620AB" w:rsidRDefault="00D620AB" w:rsidP="00B555E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A3406598">
      <w:start w:val="1"/>
      <w:numFmt w:val="bullet"/>
      <w:pStyle w:val="TableListBullet"/>
      <w:lvlText w:val=""/>
      <w:lvlJc w:val="left"/>
      <w:pPr>
        <w:tabs>
          <w:tab w:val="num" w:pos="360"/>
        </w:tabs>
        <w:ind w:left="360" w:hanging="360"/>
      </w:pPr>
      <w:rPr>
        <w:rFonts w:ascii="Webdings" w:hAnsi="Webdings" w:hint="default"/>
        <w:color w:val="808080"/>
        <w:sz w:val="20"/>
      </w:rPr>
    </w:lvl>
    <w:lvl w:ilvl="1" w:tplc="118EE76C" w:tentative="1">
      <w:start w:val="1"/>
      <w:numFmt w:val="bullet"/>
      <w:lvlText w:val="o"/>
      <w:lvlJc w:val="left"/>
      <w:pPr>
        <w:tabs>
          <w:tab w:val="num" w:pos="1440"/>
        </w:tabs>
        <w:ind w:left="1440" w:hanging="360"/>
      </w:pPr>
      <w:rPr>
        <w:rFonts w:ascii="Courier New" w:hAnsi="Courier New" w:cs="Courier New" w:hint="default"/>
      </w:rPr>
    </w:lvl>
    <w:lvl w:ilvl="2" w:tplc="CF384034" w:tentative="1">
      <w:start w:val="1"/>
      <w:numFmt w:val="bullet"/>
      <w:lvlText w:val=""/>
      <w:lvlJc w:val="left"/>
      <w:pPr>
        <w:tabs>
          <w:tab w:val="num" w:pos="2160"/>
        </w:tabs>
        <w:ind w:left="2160" w:hanging="360"/>
      </w:pPr>
      <w:rPr>
        <w:rFonts w:ascii="Wingdings" w:hAnsi="Wingdings" w:hint="default"/>
      </w:rPr>
    </w:lvl>
    <w:lvl w:ilvl="3" w:tplc="8564DDDE" w:tentative="1">
      <w:start w:val="1"/>
      <w:numFmt w:val="bullet"/>
      <w:lvlText w:val=""/>
      <w:lvlJc w:val="left"/>
      <w:pPr>
        <w:tabs>
          <w:tab w:val="num" w:pos="2880"/>
        </w:tabs>
        <w:ind w:left="2880" w:hanging="360"/>
      </w:pPr>
      <w:rPr>
        <w:rFonts w:ascii="Symbol" w:hAnsi="Symbol" w:hint="default"/>
      </w:rPr>
    </w:lvl>
    <w:lvl w:ilvl="4" w:tplc="2C6A6BCC" w:tentative="1">
      <w:start w:val="1"/>
      <w:numFmt w:val="bullet"/>
      <w:lvlText w:val="o"/>
      <w:lvlJc w:val="left"/>
      <w:pPr>
        <w:tabs>
          <w:tab w:val="num" w:pos="3600"/>
        </w:tabs>
        <w:ind w:left="3600" w:hanging="360"/>
      </w:pPr>
      <w:rPr>
        <w:rFonts w:ascii="Courier New" w:hAnsi="Courier New" w:cs="Courier New" w:hint="default"/>
      </w:rPr>
    </w:lvl>
    <w:lvl w:ilvl="5" w:tplc="FCEA38EC" w:tentative="1">
      <w:start w:val="1"/>
      <w:numFmt w:val="bullet"/>
      <w:lvlText w:val=""/>
      <w:lvlJc w:val="left"/>
      <w:pPr>
        <w:tabs>
          <w:tab w:val="num" w:pos="4320"/>
        </w:tabs>
        <w:ind w:left="4320" w:hanging="360"/>
      </w:pPr>
      <w:rPr>
        <w:rFonts w:ascii="Wingdings" w:hAnsi="Wingdings" w:hint="default"/>
      </w:rPr>
    </w:lvl>
    <w:lvl w:ilvl="6" w:tplc="14685EDC" w:tentative="1">
      <w:start w:val="1"/>
      <w:numFmt w:val="bullet"/>
      <w:lvlText w:val=""/>
      <w:lvlJc w:val="left"/>
      <w:pPr>
        <w:tabs>
          <w:tab w:val="num" w:pos="5040"/>
        </w:tabs>
        <w:ind w:left="5040" w:hanging="360"/>
      </w:pPr>
      <w:rPr>
        <w:rFonts w:ascii="Symbol" w:hAnsi="Symbol" w:hint="default"/>
      </w:rPr>
    </w:lvl>
    <w:lvl w:ilvl="7" w:tplc="8CFC1860" w:tentative="1">
      <w:start w:val="1"/>
      <w:numFmt w:val="bullet"/>
      <w:lvlText w:val="o"/>
      <w:lvlJc w:val="left"/>
      <w:pPr>
        <w:tabs>
          <w:tab w:val="num" w:pos="5760"/>
        </w:tabs>
        <w:ind w:left="5760" w:hanging="360"/>
      </w:pPr>
      <w:rPr>
        <w:rFonts w:ascii="Courier New" w:hAnsi="Courier New" w:cs="Courier New" w:hint="default"/>
      </w:rPr>
    </w:lvl>
    <w:lvl w:ilvl="8" w:tplc="814CD0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4EE28BE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4644B24" w:tentative="1">
      <w:start w:val="1"/>
      <w:numFmt w:val="lowerLetter"/>
      <w:lvlText w:val="%2."/>
      <w:lvlJc w:val="left"/>
      <w:pPr>
        <w:tabs>
          <w:tab w:val="num" w:pos="1440"/>
        </w:tabs>
        <w:ind w:left="1440" w:hanging="360"/>
      </w:pPr>
    </w:lvl>
    <w:lvl w:ilvl="2" w:tplc="025E15FA" w:tentative="1">
      <w:start w:val="1"/>
      <w:numFmt w:val="lowerRoman"/>
      <w:lvlText w:val="%3."/>
      <w:lvlJc w:val="right"/>
      <w:pPr>
        <w:tabs>
          <w:tab w:val="num" w:pos="2160"/>
        </w:tabs>
        <w:ind w:left="2160" w:hanging="180"/>
      </w:pPr>
    </w:lvl>
    <w:lvl w:ilvl="3" w:tplc="73724960" w:tentative="1">
      <w:start w:val="1"/>
      <w:numFmt w:val="decimal"/>
      <w:lvlText w:val="%4."/>
      <w:lvlJc w:val="left"/>
      <w:pPr>
        <w:tabs>
          <w:tab w:val="num" w:pos="2880"/>
        </w:tabs>
        <w:ind w:left="2880" w:hanging="360"/>
      </w:pPr>
    </w:lvl>
    <w:lvl w:ilvl="4" w:tplc="6840B724" w:tentative="1">
      <w:start w:val="1"/>
      <w:numFmt w:val="lowerLetter"/>
      <w:lvlText w:val="%5."/>
      <w:lvlJc w:val="left"/>
      <w:pPr>
        <w:tabs>
          <w:tab w:val="num" w:pos="3600"/>
        </w:tabs>
        <w:ind w:left="3600" w:hanging="360"/>
      </w:pPr>
    </w:lvl>
    <w:lvl w:ilvl="5" w:tplc="8E40CB74" w:tentative="1">
      <w:start w:val="1"/>
      <w:numFmt w:val="lowerRoman"/>
      <w:lvlText w:val="%6."/>
      <w:lvlJc w:val="right"/>
      <w:pPr>
        <w:tabs>
          <w:tab w:val="num" w:pos="4320"/>
        </w:tabs>
        <w:ind w:left="4320" w:hanging="180"/>
      </w:pPr>
    </w:lvl>
    <w:lvl w:ilvl="6" w:tplc="A00A32C2" w:tentative="1">
      <w:start w:val="1"/>
      <w:numFmt w:val="decimal"/>
      <w:lvlText w:val="%7."/>
      <w:lvlJc w:val="left"/>
      <w:pPr>
        <w:tabs>
          <w:tab w:val="num" w:pos="5040"/>
        </w:tabs>
        <w:ind w:left="5040" w:hanging="360"/>
      </w:pPr>
    </w:lvl>
    <w:lvl w:ilvl="7" w:tplc="BB22AB1C" w:tentative="1">
      <w:start w:val="1"/>
      <w:numFmt w:val="lowerLetter"/>
      <w:lvlText w:val="%8."/>
      <w:lvlJc w:val="left"/>
      <w:pPr>
        <w:tabs>
          <w:tab w:val="num" w:pos="5760"/>
        </w:tabs>
        <w:ind w:left="5760" w:hanging="360"/>
      </w:pPr>
    </w:lvl>
    <w:lvl w:ilvl="8" w:tplc="C6C06F4E"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2A2C5CA8">
      <w:start w:val="1"/>
      <w:numFmt w:val="lowerLetter"/>
      <w:pStyle w:val="ListAlpha2"/>
      <w:lvlText w:val="%1."/>
      <w:lvlJc w:val="left"/>
      <w:pPr>
        <w:tabs>
          <w:tab w:val="num" w:pos="1060"/>
        </w:tabs>
        <w:ind w:left="681" w:hanging="341"/>
      </w:pPr>
      <w:rPr>
        <w:rFonts w:hint="default"/>
      </w:rPr>
    </w:lvl>
    <w:lvl w:ilvl="1" w:tplc="F2040434" w:tentative="1">
      <w:start w:val="1"/>
      <w:numFmt w:val="lowerLetter"/>
      <w:lvlText w:val="%2."/>
      <w:lvlJc w:val="left"/>
      <w:pPr>
        <w:tabs>
          <w:tab w:val="num" w:pos="1780"/>
        </w:tabs>
        <w:ind w:left="1780" w:hanging="360"/>
      </w:pPr>
    </w:lvl>
    <w:lvl w:ilvl="2" w:tplc="7DC69074" w:tentative="1">
      <w:start w:val="1"/>
      <w:numFmt w:val="lowerRoman"/>
      <w:lvlText w:val="%3."/>
      <w:lvlJc w:val="right"/>
      <w:pPr>
        <w:tabs>
          <w:tab w:val="num" w:pos="2500"/>
        </w:tabs>
        <w:ind w:left="2500" w:hanging="180"/>
      </w:pPr>
    </w:lvl>
    <w:lvl w:ilvl="3" w:tplc="5DCCDD10" w:tentative="1">
      <w:start w:val="1"/>
      <w:numFmt w:val="decimal"/>
      <w:lvlText w:val="%4."/>
      <w:lvlJc w:val="left"/>
      <w:pPr>
        <w:tabs>
          <w:tab w:val="num" w:pos="3220"/>
        </w:tabs>
        <w:ind w:left="3220" w:hanging="360"/>
      </w:pPr>
    </w:lvl>
    <w:lvl w:ilvl="4" w:tplc="69A09D40" w:tentative="1">
      <w:start w:val="1"/>
      <w:numFmt w:val="lowerLetter"/>
      <w:lvlText w:val="%5."/>
      <w:lvlJc w:val="left"/>
      <w:pPr>
        <w:tabs>
          <w:tab w:val="num" w:pos="3940"/>
        </w:tabs>
        <w:ind w:left="3940" w:hanging="360"/>
      </w:pPr>
    </w:lvl>
    <w:lvl w:ilvl="5" w:tplc="2D707A8A" w:tentative="1">
      <w:start w:val="1"/>
      <w:numFmt w:val="lowerRoman"/>
      <w:lvlText w:val="%6."/>
      <w:lvlJc w:val="right"/>
      <w:pPr>
        <w:tabs>
          <w:tab w:val="num" w:pos="4660"/>
        </w:tabs>
        <w:ind w:left="4660" w:hanging="180"/>
      </w:pPr>
    </w:lvl>
    <w:lvl w:ilvl="6" w:tplc="5F6065A2" w:tentative="1">
      <w:start w:val="1"/>
      <w:numFmt w:val="decimal"/>
      <w:lvlText w:val="%7."/>
      <w:lvlJc w:val="left"/>
      <w:pPr>
        <w:tabs>
          <w:tab w:val="num" w:pos="5380"/>
        </w:tabs>
        <w:ind w:left="5380" w:hanging="360"/>
      </w:pPr>
    </w:lvl>
    <w:lvl w:ilvl="7" w:tplc="79DC93E6" w:tentative="1">
      <w:start w:val="1"/>
      <w:numFmt w:val="lowerLetter"/>
      <w:lvlText w:val="%8."/>
      <w:lvlJc w:val="left"/>
      <w:pPr>
        <w:tabs>
          <w:tab w:val="num" w:pos="6100"/>
        </w:tabs>
        <w:ind w:left="6100" w:hanging="360"/>
      </w:pPr>
    </w:lvl>
    <w:lvl w:ilvl="8" w:tplc="6F08275E"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22388603">
    <w:abstractNumId w:val="4"/>
  </w:num>
  <w:num w:numId="2" w16cid:durableId="1153526455">
    <w:abstractNumId w:val="3"/>
  </w:num>
  <w:num w:numId="3" w16cid:durableId="1263492006">
    <w:abstractNumId w:val="2"/>
  </w:num>
  <w:num w:numId="4" w16cid:durableId="58865199">
    <w:abstractNumId w:val="1"/>
  </w:num>
  <w:num w:numId="5" w16cid:durableId="1966545573">
    <w:abstractNumId w:val="0"/>
  </w:num>
  <w:num w:numId="6" w16cid:durableId="125513184">
    <w:abstractNumId w:val="11"/>
  </w:num>
  <w:num w:numId="7" w16cid:durableId="1677731138">
    <w:abstractNumId w:val="8"/>
  </w:num>
  <w:num w:numId="8" w16cid:durableId="523441484">
    <w:abstractNumId w:val="12"/>
  </w:num>
  <w:num w:numId="9" w16cid:durableId="155192412">
    <w:abstractNumId w:val="6"/>
  </w:num>
  <w:num w:numId="10" w16cid:durableId="285237795">
    <w:abstractNumId w:val="9"/>
  </w:num>
  <w:num w:numId="11" w16cid:durableId="1873566975">
    <w:abstractNumId w:val="7"/>
  </w:num>
  <w:num w:numId="12" w16cid:durableId="1129979466">
    <w:abstractNumId w:val="5"/>
  </w:num>
  <w:num w:numId="13" w16cid:durableId="9460395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F44"/>
    <w:rsid w:val="000128C5"/>
    <w:rsid w:val="0002671B"/>
    <w:rsid w:val="001B35AF"/>
    <w:rsid w:val="001B40D5"/>
    <w:rsid w:val="002561CB"/>
    <w:rsid w:val="006E7B57"/>
    <w:rsid w:val="00BB32DA"/>
    <w:rsid w:val="00D620AB"/>
    <w:rsid w:val="00DE6F44"/>
    <w:rsid w:val="00F1119B"/>
    <w:rsid w:val="0256768F"/>
    <w:rsid w:val="02C0C2BA"/>
    <w:rsid w:val="02D5BE5B"/>
    <w:rsid w:val="03362A1B"/>
    <w:rsid w:val="03F14A33"/>
    <w:rsid w:val="048982A2"/>
    <w:rsid w:val="04A1F91A"/>
    <w:rsid w:val="04B2724E"/>
    <w:rsid w:val="04E6484D"/>
    <w:rsid w:val="06448388"/>
    <w:rsid w:val="0A53BAED"/>
    <w:rsid w:val="0B6E124E"/>
    <w:rsid w:val="0BA798FC"/>
    <w:rsid w:val="0CCB0972"/>
    <w:rsid w:val="0D4831A8"/>
    <w:rsid w:val="0E94B52C"/>
    <w:rsid w:val="0EC16E1B"/>
    <w:rsid w:val="0FC5726D"/>
    <w:rsid w:val="1048F560"/>
    <w:rsid w:val="1091B699"/>
    <w:rsid w:val="10B1FCBF"/>
    <w:rsid w:val="11E70D23"/>
    <w:rsid w:val="12328445"/>
    <w:rsid w:val="129123AC"/>
    <w:rsid w:val="13A43E90"/>
    <w:rsid w:val="13C4FD76"/>
    <w:rsid w:val="148DEECB"/>
    <w:rsid w:val="14CCACFB"/>
    <w:rsid w:val="1517512A"/>
    <w:rsid w:val="155B5AEA"/>
    <w:rsid w:val="15A50AE5"/>
    <w:rsid w:val="16AEE7B8"/>
    <w:rsid w:val="173ADD24"/>
    <w:rsid w:val="1748D8AC"/>
    <w:rsid w:val="1AD150FF"/>
    <w:rsid w:val="1AD1D02E"/>
    <w:rsid w:val="1AFB5B2E"/>
    <w:rsid w:val="1B2B625F"/>
    <w:rsid w:val="1B99164E"/>
    <w:rsid w:val="1D82E615"/>
    <w:rsid w:val="1DD623CA"/>
    <w:rsid w:val="209754A7"/>
    <w:rsid w:val="219F2898"/>
    <w:rsid w:val="21B71713"/>
    <w:rsid w:val="21EEC3CE"/>
    <w:rsid w:val="22466709"/>
    <w:rsid w:val="258FD819"/>
    <w:rsid w:val="25BD6FDF"/>
    <w:rsid w:val="2699A028"/>
    <w:rsid w:val="28824570"/>
    <w:rsid w:val="2A8DAE20"/>
    <w:rsid w:val="2B857C24"/>
    <w:rsid w:val="2C9B2D3E"/>
    <w:rsid w:val="2CF66EDD"/>
    <w:rsid w:val="2EAA8299"/>
    <w:rsid w:val="2EB72E27"/>
    <w:rsid w:val="2F410D04"/>
    <w:rsid w:val="3030F0F6"/>
    <w:rsid w:val="305FAB46"/>
    <w:rsid w:val="314E1118"/>
    <w:rsid w:val="31D2D460"/>
    <w:rsid w:val="3315CE48"/>
    <w:rsid w:val="341195CF"/>
    <w:rsid w:val="348C30ED"/>
    <w:rsid w:val="34DBBE88"/>
    <w:rsid w:val="350FE304"/>
    <w:rsid w:val="367F6929"/>
    <w:rsid w:val="36D5851D"/>
    <w:rsid w:val="3820D0B3"/>
    <w:rsid w:val="3902B276"/>
    <w:rsid w:val="39182D66"/>
    <w:rsid w:val="39B73D0C"/>
    <w:rsid w:val="3B605413"/>
    <w:rsid w:val="3B6768A1"/>
    <w:rsid w:val="3B8C0425"/>
    <w:rsid w:val="3C3BA276"/>
    <w:rsid w:val="3D4034D6"/>
    <w:rsid w:val="3DC62EAA"/>
    <w:rsid w:val="3FEE3C78"/>
    <w:rsid w:val="4012B469"/>
    <w:rsid w:val="41F5CB8A"/>
    <w:rsid w:val="41F9E85A"/>
    <w:rsid w:val="4311F636"/>
    <w:rsid w:val="43E9450E"/>
    <w:rsid w:val="4428FB94"/>
    <w:rsid w:val="4437DED7"/>
    <w:rsid w:val="469548A7"/>
    <w:rsid w:val="47C6E2E6"/>
    <w:rsid w:val="48112223"/>
    <w:rsid w:val="4892E771"/>
    <w:rsid w:val="4944DF63"/>
    <w:rsid w:val="498638AF"/>
    <w:rsid w:val="4AAE6E9B"/>
    <w:rsid w:val="4B390425"/>
    <w:rsid w:val="4C1AE2F9"/>
    <w:rsid w:val="4D1F7E35"/>
    <w:rsid w:val="4F232B52"/>
    <w:rsid w:val="4F9CB7A5"/>
    <w:rsid w:val="5071DC1F"/>
    <w:rsid w:val="5132E3AD"/>
    <w:rsid w:val="51C1D7CC"/>
    <w:rsid w:val="524C7A3B"/>
    <w:rsid w:val="52CE1099"/>
    <w:rsid w:val="52EFDE55"/>
    <w:rsid w:val="53770D62"/>
    <w:rsid w:val="53782AEA"/>
    <w:rsid w:val="57E45A8F"/>
    <w:rsid w:val="57EBE8EF"/>
    <w:rsid w:val="59EFA5A8"/>
    <w:rsid w:val="5B205AA3"/>
    <w:rsid w:val="5BB92DE2"/>
    <w:rsid w:val="5C287C02"/>
    <w:rsid w:val="5CC8FA10"/>
    <w:rsid w:val="5CFC29D7"/>
    <w:rsid w:val="5D1587C4"/>
    <w:rsid w:val="5D83E3F9"/>
    <w:rsid w:val="5DF1BF03"/>
    <w:rsid w:val="5E238800"/>
    <w:rsid w:val="5F642DA1"/>
    <w:rsid w:val="60007B75"/>
    <w:rsid w:val="60475100"/>
    <w:rsid w:val="60E6871F"/>
    <w:rsid w:val="618FF8CF"/>
    <w:rsid w:val="622F581F"/>
    <w:rsid w:val="62FF7445"/>
    <w:rsid w:val="63381DF7"/>
    <w:rsid w:val="63E462D4"/>
    <w:rsid w:val="6434415E"/>
    <w:rsid w:val="6462FEAC"/>
    <w:rsid w:val="64AEFAB1"/>
    <w:rsid w:val="64F082E6"/>
    <w:rsid w:val="65DCC51C"/>
    <w:rsid w:val="65DF9103"/>
    <w:rsid w:val="660178CA"/>
    <w:rsid w:val="66D21622"/>
    <w:rsid w:val="676C79BA"/>
    <w:rsid w:val="67D2DAAB"/>
    <w:rsid w:val="68236AD5"/>
    <w:rsid w:val="684F8632"/>
    <w:rsid w:val="68D0D99E"/>
    <w:rsid w:val="69DEA6AB"/>
    <w:rsid w:val="69FE8DEE"/>
    <w:rsid w:val="6B8F1A8E"/>
    <w:rsid w:val="6BA73E40"/>
    <w:rsid w:val="6C411820"/>
    <w:rsid w:val="6CAB06C1"/>
    <w:rsid w:val="6CDF1F1D"/>
    <w:rsid w:val="6CE7481B"/>
    <w:rsid w:val="6D6A0AD9"/>
    <w:rsid w:val="6E40C80F"/>
    <w:rsid w:val="6F9F2A85"/>
    <w:rsid w:val="70C7036C"/>
    <w:rsid w:val="7153479B"/>
    <w:rsid w:val="74870AAD"/>
    <w:rsid w:val="75212BD3"/>
    <w:rsid w:val="760EF0B9"/>
    <w:rsid w:val="76FE524D"/>
    <w:rsid w:val="78E5289F"/>
    <w:rsid w:val="7A1C2787"/>
    <w:rsid w:val="7B143F7C"/>
    <w:rsid w:val="7BD635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BCCCCA"/>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5E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555E5"/>
    <w:pPr>
      <w:spacing w:before="360" w:after="60"/>
      <w:outlineLvl w:val="0"/>
    </w:pPr>
    <w:rPr>
      <w:sz w:val="32"/>
    </w:rPr>
  </w:style>
  <w:style w:type="paragraph" w:styleId="Heading2">
    <w:name w:val="heading 2"/>
    <w:basedOn w:val="HeadingBase"/>
    <w:next w:val="BodyText"/>
    <w:link w:val="Heading2Char"/>
    <w:qFormat/>
    <w:rsid w:val="00B555E5"/>
    <w:pPr>
      <w:keepLines/>
      <w:spacing w:before="240" w:after="120"/>
      <w:outlineLvl w:val="1"/>
    </w:pPr>
    <w:rPr>
      <w:sz w:val="28"/>
      <w:szCs w:val="40"/>
    </w:rPr>
  </w:style>
  <w:style w:type="paragraph" w:styleId="Heading3">
    <w:name w:val="heading 3"/>
    <w:basedOn w:val="HeadingBase"/>
    <w:next w:val="BodyText"/>
    <w:link w:val="Heading3Char"/>
    <w:qFormat/>
    <w:rsid w:val="00B555E5"/>
    <w:pPr>
      <w:spacing w:before="180" w:after="120"/>
      <w:outlineLvl w:val="2"/>
    </w:pPr>
    <w:rPr>
      <w:spacing w:val="-10"/>
      <w:kern w:val="32"/>
    </w:rPr>
  </w:style>
  <w:style w:type="paragraph" w:styleId="Heading4">
    <w:name w:val="heading 4"/>
    <w:basedOn w:val="HeadingBase"/>
    <w:next w:val="BodyText"/>
    <w:link w:val="Heading4Char"/>
    <w:qFormat/>
    <w:rsid w:val="00B555E5"/>
    <w:pPr>
      <w:spacing w:before="160" w:after="120"/>
      <w:outlineLvl w:val="3"/>
    </w:pPr>
    <w:rPr>
      <w:sz w:val="22"/>
    </w:rPr>
  </w:style>
  <w:style w:type="paragraph" w:styleId="Heading5">
    <w:name w:val="heading 5"/>
    <w:basedOn w:val="HeadingBase"/>
    <w:next w:val="Normal"/>
    <w:link w:val="Heading5Char"/>
    <w:qFormat/>
    <w:rsid w:val="00B555E5"/>
    <w:pPr>
      <w:spacing w:before="80"/>
      <w:outlineLvl w:val="4"/>
    </w:pPr>
    <w:rPr>
      <w:color w:val="918585"/>
      <w:sz w:val="20"/>
    </w:rPr>
  </w:style>
  <w:style w:type="paragraph" w:styleId="Heading6">
    <w:name w:val="heading 6"/>
    <w:basedOn w:val="HeadingBase"/>
    <w:next w:val="Normal"/>
    <w:link w:val="Heading6Char"/>
    <w:qFormat/>
    <w:rsid w:val="00B555E5"/>
    <w:pPr>
      <w:spacing w:before="60"/>
      <w:outlineLvl w:val="5"/>
    </w:pPr>
    <w:rPr>
      <w:color w:val="918585"/>
      <w:sz w:val="20"/>
    </w:rPr>
  </w:style>
  <w:style w:type="paragraph" w:styleId="Heading7">
    <w:name w:val="heading 7"/>
    <w:basedOn w:val="Normal"/>
    <w:next w:val="Normal"/>
    <w:link w:val="Heading7Char"/>
    <w:qFormat/>
    <w:rsid w:val="00B555E5"/>
    <w:pPr>
      <w:ind w:left="720"/>
      <w:outlineLvl w:val="6"/>
    </w:pPr>
    <w:rPr>
      <w:i/>
    </w:rPr>
  </w:style>
  <w:style w:type="paragraph" w:styleId="Heading8">
    <w:name w:val="heading 8"/>
    <w:basedOn w:val="Normal"/>
    <w:next w:val="Normal"/>
    <w:link w:val="Heading8Char"/>
    <w:qFormat/>
    <w:rsid w:val="00B555E5"/>
    <w:pPr>
      <w:ind w:left="720"/>
      <w:outlineLvl w:val="7"/>
    </w:pPr>
    <w:rPr>
      <w:i/>
    </w:rPr>
  </w:style>
  <w:style w:type="paragraph" w:styleId="Heading9">
    <w:name w:val="heading 9"/>
    <w:basedOn w:val="Normal"/>
    <w:next w:val="Normal"/>
    <w:link w:val="Heading9Char"/>
    <w:qFormat/>
    <w:rsid w:val="00B555E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5E5"/>
    <w:rPr>
      <w:rFonts w:ascii="Times New Roman" w:eastAsia="Times New Roman" w:hAnsi="Times New Roman" w:cs="Times New Roman"/>
      <w:b/>
      <w:sz w:val="32"/>
      <w:szCs w:val="20"/>
      <w:lang w:eastAsia="en-US"/>
    </w:rPr>
  </w:style>
  <w:style w:type="paragraph" w:styleId="BodyText">
    <w:name w:val="Body Text"/>
    <w:basedOn w:val="Normal"/>
    <w:link w:val="BodyTextChar"/>
    <w:rsid w:val="00B555E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555E5"/>
    <w:rPr>
      <w:rFonts w:ascii="Times New Roman" w:eastAsia="Times New Roman" w:hAnsi="Times New Roman" w:cs="Times New Roman"/>
      <w:sz w:val="24"/>
      <w:lang w:eastAsia="en-US"/>
    </w:rPr>
  </w:style>
  <w:style w:type="paragraph" w:styleId="List">
    <w:name w:val="List"/>
    <w:basedOn w:val="BodyText"/>
    <w:next w:val="BodyText"/>
    <w:rsid w:val="00B555E5"/>
    <w:pPr>
      <w:tabs>
        <w:tab w:val="left" w:pos="340"/>
      </w:tabs>
      <w:spacing w:before="60" w:after="60"/>
      <w:ind w:left="340" w:hanging="340"/>
    </w:pPr>
  </w:style>
  <w:style w:type="character" w:customStyle="1" w:styleId="SpecialBold">
    <w:name w:val="Special Bold"/>
    <w:basedOn w:val="DefaultParagraphFont"/>
    <w:rsid w:val="00B555E5"/>
    <w:rPr>
      <w:b/>
      <w:spacing w:val="0"/>
    </w:rPr>
  </w:style>
  <w:style w:type="character" w:styleId="Emphasis">
    <w:name w:val="Emphasis"/>
    <w:basedOn w:val="DefaultParagraphFont"/>
    <w:qFormat/>
    <w:rsid w:val="00B555E5"/>
    <w:rPr>
      <w:i/>
    </w:rPr>
  </w:style>
  <w:style w:type="paragraph" w:customStyle="1" w:styleId="SuperHeading">
    <w:name w:val="SuperHeading"/>
    <w:basedOn w:val="Normal"/>
    <w:rsid w:val="00B555E5"/>
    <w:pPr>
      <w:spacing w:before="240" w:after="120"/>
      <w:outlineLvl w:val="0"/>
    </w:pPr>
    <w:rPr>
      <w:rFonts w:ascii="Times New Roman" w:hAnsi="Times New Roman"/>
      <w:b/>
      <w:sz w:val="32"/>
    </w:rPr>
  </w:style>
  <w:style w:type="paragraph" w:customStyle="1" w:styleId="AllowPageBreak">
    <w:name w:val="AllowPageBreak"/>
    <w:rsid w:val="00B555E5"/>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B555E5"/>
    <w:pPr>
      <w:tabs>
        <w:tab w:val="left" w:pos="680"/>
      </w:tabs>
      <w:spacing w:before="60" w:after="60"/>
      <w:ind w:left="680" w:hanging="340"/>
    </w:pPr>
  </w:style>
  <w:style w:type="paragraph" w:styleId="List3">
    <w:name w:val="List 3"/>
    <w:basedOn w:val="BodyText"/>
    <w:rsid w:val="00B555E5"/>
    <w:pPr>
      <w:tabs>
        <w:tab w:val="left" w:pos="1021"/>
      </w:tabs>
      <w:spacing w:before="60" w:after="60"/>
      <w:ind w:left="1020" w:hanging="340"/>
    </w:pPr>
  </w:style>
  <w:style w:type="character" w:customStyle="1" w:styleId="Heading2Char">
    <w:name w:val="Heading 2 Char"/>
    <w:basedOn w:val="DefaultParagraphFont"/>
    <w:link w:val="Heading2"/>
    <w:rsid w:val="00B555E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555E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555E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555E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555E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555E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555E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555E5"/>
    <w:rPr>
      <w:rFonts w:ascii="Courier New" w:eastAsia="Times New Roman" w:hAnsi="Courier New" w:cs="Times New Roman"/>
      <w:i/>
      <w:szCs w:val="20"/>
      <w:lang w:eastAsia="en-US"/>
    </w:rPr>
  </w:style>
  <w:style w:type="paragraph" w:customStyle="1" w:styleId="HeadingBase">
    <w:name w:val="Heading Base"/>
    <w:rsid w:val="00B555E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555E5"/>
    <w:pPr>
      <w:tabs>
        <w:tab w:val="right" w:leader="dot" w:pos="9072"/>
      </w:tabs>
      <w:ind w:left="567"/>
    </w:pPr>
    <w:rPr>
      <w:szCs w:val="22"/>
    </w:rPr>
  </w:style>
  <w:style w:type="paragraph" w:customStyle="1" w:styleId="TOCBase">
    <w:name w:val="TOC Base"/>
    <w:rsid w:val="00B555E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555E5"/>
    <w:pPr>
      <w:tabs>
        <w:tab w:val="right" w:leader="dot" w:pos="9072"/>
      </w:tabs>
      <w:spacing w:before="40" w:after="40"/>
      <w:ind w:left="284"/>
    </w:pPr>
    <w:rPr>
      <w:rFonts w:ascii="Times New Roman" w:hAnsi="Times New Roman"/>
    </w:rPr>
  </w:style>
  <w:style w:type="paragraph" w:styleId="TOC1">
    <w:name w:val="toc 1"/>
    <w:basedOn w:val="TOCBase"/>
    <w:next w:val="Normal"/>
    <w:rsid w:val="00B555E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555E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555E5"/>
    <w:rPr>
      <w:rFonts w:ascii="Times New Roman" w:eastAsia="Times New Roman" w:hAnsi="Times New Roman" w:cs="Times New Roman"/>
      <w:sz w:val="16"/>
      <w:lang w:eastAsia="en-US"/>
    </w:rPr>
  </w:style>
  <w:style w:type="paragraph" w:styleId="Title">
    <w:name w:val="Title"/>
    <w:basedOn w:val="HeadingBase"/>
    <w:link w:val="TitleChar"/>
    <w:qFormat/>
    <w:rsid w:val="00B555E5"/>
    <w:pPr>
      <w:spacing w:before="5040"/>
      <w:jc w:val="center"/>
    </w:pPr>
    <w:rPr>
      <w:sz w:val="48"/>
      <w:szCs w:val="72"/>
      <w:lang w:val="en-US"/>
    </w:rPr>
  </w:style>
  <w:style w:type="character" w:customStyle="1" w:styleId="TitleChar">
    <w:name w:val="Title Char"/>
    <w:basedOn w:val="DefaultParagraphFont"/>
    <w:link w:val="Title"/>
    <w:rsid w:val="00B555E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555E5"/>
    <w:pPr>
      <w:tabs>
        <w:tab w:val="left" w:pos="3600"/>
        <w:tab w:val="left" w:pos="3958"/>
      </w:tabs>
    </w:pPr>
  </w:style>
  <w:style w:type="paragraph" w:styleId="ListBullet">
    <w:name w:val="List Bullet"/>
    <w:basedOn w:val="List"/>
    <w:rsid w:val="00B555E5"/>
    <w:pPr>
      <w:numPr>
        <w:numId w:val="10"/>
      </w:numPr>
      <w:tabs>
        <w:tab w:val="clear" w:pos="340"/>
      </w:tabs>
      <w:spacing w:before="40" w:after="40"/>
    </w:pPr>
  </w:style>
  <w:style w:type="paragraph" w:customStyle="1" w:styleId="Note">
    <w:name w:val="Note"/>
    <w:basedOn w:val="BodyText"/>
    <w:rsid w:val="00B555E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555E5"/>
    <w:pPr>
      <w:framePr w:wrap="auto" w:hAnchor="text" w:y="6049"/>
    </w:pPr>
    <w:rPr>
      <w:color w:val="000000"/>
      <w:sz w:val="40"/>
    </w:rPr>
  </w:style>
  <w:style w:type="paragraph" w:customStyle="1" w:styleId="TOCTitle">
    <w:name w:val="TOCTitle"/>
    <w:basedOn w:val="Heading1"/>
    <w:rsid w:val="00B555E5"/>
    <w:pPr>
      <w:spacing w:after="240"/>
      <w:jc w:val="center"/>
      <w:outlineLvl w:val="9"/>
    </w:pPr>
    <w:rPr>
      <w:caps/>
    </w:rPr>
  </w:style>
  <w:style w:type="paragraph" w:customStyle="1" w:styleId="Version">
    <w:name w:val="Version"/>
    <w:rsid w:val="00B555E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555E5"/>
    <w:pPr>
      <w:numPr>
        <w:numId w:val="11"/>
      </w:numPr>
      <w:tabs>
        <w:tab w:val="clear" w:pos="680"/>
      </w:tabs>
    </w:pPr>
  </w:style>
  <w:style w:type="paragraph" w:styleId="Index1">
    <w:name w:val="index 1"/>
    <w:basedOn w:val="Normal"/>
    <w:next w:val="Normal"/>
    <w:semiHidden/>
    <w:rsid w:val="00B555E5"/>
    <w:pPr>
      <w:keepNext w:val="0"/>
      <w:tabs>
        <w:tab w:val="right" w:pos="4176"/>
      </w:tabs>
      <w:ind w:left="198" w:hanging="198"/>
    </w:pPr>
    <w:rPr>
      <w:rFonts w:ascii="Garamond" w:hAnsi="Garamond"/>
    </w:rPr>
  </w:style>
  <w:style w:type="paragraph" w:styleId="IndexHeading">
    <w:name w:val="index heading"/>
    <w:basedOn w:val="Normal"/>
    <w:next w:val="Index1"/>
    <w:semiHidden/>
    <w:rsid w:val="00B555E5"/>
    <w:pPr>
      <w:spacing w:before="120" w:after="120"/>
    </w:pPr>
    <w:rPr>
      <w:rFonts w:ascii="Arial" w:hAnsi="Arial"/>
      <w:b/>
      <w:color w:val="918585"/>
      <w:sz w:val="24"/>
    </w:rPr>
  </w:style>
  <w:style w:type="paragraph" w:styleId="Header">
    <w:name w:val="header"/>
    <w:basedOn w:val="Normal"/>
    <w:link w:val="HeaderChar"/>
    <w:rsid w:val="00B555E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555E5"/>
    <w:rPr>
      <w:rFonts w:ascii="Times New Roman" w:eastAsia="Times New Roman" w:hAnsi="Times New Roman" w:cs="Times New Roman"/>
      <w:sz w:val="16"/>
      <w:szCs w:val="20"/>
      <w:lang w:val="en-GB" w:eastAsia="en-US"/>
    </w:rPr>
  </w:style>
  <w:style w:type="paragraph" w:customStyle="1" w:styleId="Chapter">
    <w:name w:val="Chapter"/>
    <w:basedOn w:val="Normal"/>
    <w:rsid w:val="00B555E5"/>
    <w:pPr>
      <w:spacing w:before="240"/>
    </w:pPr>
    <w:rPr>
      <w:rFonts w:ascii="Times New Roman" w:hAnsi="Times New Roman"/>
      <w:smallCaps/>
      <w:spacing w:val="80"/>
      <w:sz w:val="28"/>
    </w:rPr>
  </w:style>
  <w:style w:type="paragraph" w:customStyle="1" w:styleId="InChapter">
    <w:name w:val="InChapter"/>
    <w:basedOn w:val="Heading3"/>
    <w:rsid w:val="00B555E5"/>
    <w:pPr>
      <w:spacing w:after="240"/>
      <w:outlineLvl w:val="9"/>
    </w:pPr>
    <w:rPr>
      <w:noProof/>
    </w:rPr>
  </w:style>
  <w:style w:type="paragraph" w:styleId="Index2">
    <w:name w:val="index 2"/>
    <w:basedOn w:val="Normal"/>
    <w:next w:val="Normal"/>
    <w:semiHidden/>
    <w:rsid w:val="00B555E5"/>
    <w:pPr>
      <w:tabs>
        <w:tab w:val="right" w:pos="4176"/>
      </w:tabs>
      <w:ind w:left="568" w:hanging="284"/>
    </w:pPr>
    <w:rPr>
      <w:rFonts w:ascii="Garamond" w:hAnsi="Garamond"/>
    </w:rPr>
  </w:style>
  <w:style w:type="paragraph" w:customStyle="1" w:styleId="Byline">
    <w:name w:val="Byline"/>
    <w:rsid w:val="00B555E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555E5"/>
    <w:pPr>
      <w:tabs>
        <w:tab w:val="clear" w:pos="3600"/>
        <w:tab w:val="clear" w:pos="3958"/>
      </w:tabs>
      <w:jc w:val="right"/>
    </w:pPr>
  </w:style>
  <w:style w:type="paragraph" w:styleId="Caption">
    <w:name w:val="caption"/>
    <w:basedOn w:val="BodyText"/>
    <w:next w:val="Normal"/>
    <w:qFormat/>
    <w:rsid w:val="00B555E5"/>
    <w:pPr>
      <w:framePr w:w="2268" w:hSpace="181" w:vSpace="181" w:wrap="around" w:vAnchor="text" w:hAnchor="page" w:x="1135" w:y="285" w:anchorLock="1"/>
    </w:pPr>
    <w:rPr>
      <w:i/>
    </w:rPr>
  </w:style>
  <w:style w:type="paragraph" w:customStyle="1" w:styleId="MiniTOCTitle">
    <w:name w:val="MiniTOCTitle"/>
    <w:basedOn w:val="Heading4"/>
    <w:rsid w:val="00B555E5"/>
    <w:pPr>
      <w:spacing w:before="240"/>
      <w:outlineLvl w:val="9"/>
    </w:pPr>
    <w:rPr>
      <w:noProof/>
      <w:sz w:val="24"/>
    </w:rPr>
  </w:style>
  <w:style w:type="paragraph" w:customStyle="1" w:styleId="MiniTOCItem">
    <w:name w:val="MiniTOCItem"/>
    <w:basedOn w:val="ListBullet"/>
    <w:rsid w:val="00B555E5"/>
    <w:pPr>
      <w:numPr>
        <w:numId w:val="0"/>
      </w:numPr>
      <w:tabs>
        <w:tab w:val="right" w:leader="dot" w:pos="6521"/>
      </w:tabs>
      <w:spacing w:before="0" w:after="0"/>
    </w:pPr>
  </w:style>
  <w:style w:type="paragraph" w:customStyle="1" w:styleId="TOFTitle">
    <w:name w:val="TOFTitle"/>
    <w:basedOn w:val="TOCTitle"/>
    <w:rsid w:val="00B555E5"/>
  </w:style>
  <w:style w:type="paragraph" w:styleId="TableofFigures">
    <w:name w:val="table of figures"/>
    <w:basedOn w:val="Normal"/>
    <w:next w:val="Normal"/>
    <w:semiHidden/>
    <w:rsid w:val="00B555E5"/>
    <w:pPr>
      <w:tabs>
        <w:tab w:val="right" w:leader="dot" w:pos="9072"/>
      </w:tabs>
      <w:ind w:left="970" w:hanging="403"/>
    </w:pPr>
    <w:rPr>
      <w:rFonts w:ascii="Times New Roman" w:hAnsi="Times New Roman"/>
      <w:b/>
    </w:rPr>
  </w:style>
  <w:style w:type="paragraph" w:styleId="ListNumber">
    <w:name w:val="List Number"/>
    <w:basedOn w:val="List"/>
    <w:rsid w:val="00B555E5"/>
    <w:pPr>
      <w:numPr>
        <w:numId w:val="13"/>
      </w:numPr>
      <w:tabs>
        <w:tab w:val="clear" w:pos="340"/>
      </w:tabs>
    </w:pPr>
  </w:style>
  <w:style w:type="character" w:customStyle="1" w:styleId="WingdingSymbols">
    <w:name w:val="Wingding Symbols"/>
    <w:rsid w:val="00B555E5"/>
    <w:rPr>
      <w:rFonts w:ascii="Wingdings" w:hAnsi="Wingdings"/>
    </w:rPr>
  </w:style>
  <w:style w:type="paragraph" w:customStyle="1" w:styleId="TableHeading">
    <w:name w:val="Table Heading"/>
    <w:basedOn w:val="HeadingBase"/>
    <w:rsid w:val="00B555E5"/>
    <w:pPr>
      <w:keepLines/>
      <w:pBdr>
        <w:bottom w:val="single" w:sz="6" w:space="1" w:color="918585"/>
      </w:pBdr>
      <w:spacing w:before="240"/>
    </w:pPr>
  </w:style>
  <w:style w:type="character" w:customStyle="1" w:styleId="HotSpot">
    <w:name w:val="HotSpot"/>
    <w:rsid w:val="00B555E5"/>
    <w:rPr>
      <w:color w:val="0033CC"/>
      <w:u w:val="none"/>
    </w:rPr>
  </w:style>
  <w:style w:type="paragraph" w:customStyle="1" w:styleId="BodyTextRight">
    <w:name w:val="Body Text Right"/>
    <w:basedOn w:val="BodyText"/>
    <w:rsid w:val="00B555E5"/>
    <w:pPr>
      <w:spacing w:before="0" w:after="0"/>
      <w:jc w:val="right"/>
    </w:pPr>
  </w:style>
  <w:style w:type="paragraph" w:styleId="Index3">
    <w:name w:val="index 3"/>
    <w:basedOn w:val="ListNumber2"/>
    <w:next w:val="Normal"/>
    <w:semiHidden/>
    <w:rsid w:val="00B555E5"/>
    <w:pPr>
      <w:numPr>
        <w:numId w:val="0"/>
      </w:numPr>
      <w:tabs>
        <w:tab w:val="right" w:leader="dot" w:pos="4176"/>
      </w:tabs>
    </w:pPr>
  </w:style>
  <w:style w:type="paragraph" w:styleId="ListNumber2">
    <w:name w:val="List Number 2"/>
    <w:basedOn w:val="List2"/>
    <w:rsid w:val="00B555E5"/>
    <w:pPr>
      <w:numPr>
        <w:numId w:val="8"/>
      </w:numPr>
      <w:tabs>
        <w:tab w:val="clear" w:pos="1060"/>
      </w:tabs>
    </w:pPr>
  </w:style>
  <w:style w:type="paragraph" w:customStyle="1" w:styleId="MarginNote">
    <w:name w:val="Margin Note"/>
    <w:basedOn w:val="BodyText"/>
    <w:rsid w:val="00B555E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555E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555E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555E5"/>
    <w:rPr>
      <w:sz w:val="32"/>
    </w:rPr>
  </w:style>
  <w:style w:type="paragraph" w:customStyle="1" w:styleId="HeadingProcedure">
    <w:name w:val="Heading Procedure"/>
    <w:basedOn w:val="HeadingBase"/>
    <w:next w:val="Normal"/>
    <w:rsid w:val="00B555E5"/>
    <w:pPr>
      <w:tabs>
        <w:tab w:val="left" w:pos="0"/>
      </w:tabs>
      <w:spacing w:before="120" w:after="60"/>
    </w:pPr>
    <w:rPr>
      <w:i/>
      <w:color w:val="918585"/>
      <w:sz w:val="22"/>
    </w:rPr>
  </w:style>
  <w:style w:type="paragraph" w:customStyle="1" w:styleId="TableBodyText">
    <w:name w:val="Table Body Text"/>
    <w:basedOn w:val="BodyText"/>
    <w:rsid w:val="00B555E5"/>
    <w:pPr>
      <w:spacing w:before="60" w:after="60"/>
    </w:pPr>
  </w:style>
  <w:style w:type="paragraph" w:styleId="ListContinue">
    <w:name w:val="List Continue"/>
    <w:basedOn w:val="List"/>
    <w:rsid w:val="00B555E5"/>
    <w:pPr>
      <w:ind w:firstLine="0"/>
    </w:pPr>
  </w:style>
  <w:style w:type="paragraph" w:customStyle="1" w:styleId="ListNote">
    <w:name w:val="List Note"/>
    <w:basedOn w:val="List"/>
    <w:rsid w:val="00B555E5"/>
    <w:pPr>
      <w:pBdr>
        <w:top w:val="single" w:sz="6" w:space="2" w:color="918585"/>
        <w:bottom w:val="single" w:sz="6" w:space="2" w:color="918585"/>
      </w:pBdr>
      <w:tabs>
        <w:tab w:val="left" w:pos="1021"/>
      </w:tabs>
      <w:ind w:firstLine="0"/>
    </w:pPr>
  </w:style>
  <w:style w:type="paragraph" w:customStyle="1" w:styleId="Warning">
    <w:name w:val="Warning"/>
    <w:basedOn w:val="BodyText"/>
    <w:rsid w:val="00B555E5"/>
    <w:pPr>
      <w:shd w:val="clear" w:color="auto" w:fill="D9D9D9"/>
      <w:tabs>
        <w:tab w:val="left" w:pos="992"/>
      </w:tabs>
      <w:ind w:left="119" w:right="119"/>
    </w:pPr>
    <w:rPr>
      <w:sz w:val="20"/>
    </w:rPr>
  </w:style>
  <w:style w:type="paragraph" w:customStyle="1" w:styleId="MarginIcons">
    <w:name w:val="Margin Icons"/>
    <w:basedOn w:val="BodyText"/>
    <w:rsid w:val="00B555E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555E5"/>
    <w:rPr>
      <w:rFonts w:ascii="Courier New" w:hAnsi="Courier New"/>
    </w:rPr>
  </w:style>
  <w:style w:type="paragraph" w:customStyle="1" w:styleId="NoteBullet">
    <w:name w:val="Note Bullet"/>
    <w:basedOn w:val="Note"/>
    <w:rsid w:val="00B555E5"/>
    <w:pPr>
      <w:tabs>
        <w:tab w:val="clear" w:pos="680"/>
      </w:tabs>
      <w:spacing w:before="60" w:after="60"/>
    </w:pPr>
  </w:style>
  <w:style w:type="paragraph" w:customStyle="1" w:styleId="SubHeading2">
    <w:name w:val="SubHeading2"/>
    <w:basedOn w:val="HeadingBase"/>
    <w:rsid w:val="00B555E5"/>
    <w:pPr>
      <w:spacing w:before="240" w:after="60"/>
    </w:pPr>
    <w:rPr>
      <w:sz w:val="20"/>
    </w:rPr>
  </w:style>
  <w:style w:type="paragraph" w:customStyle="1" w:styleId="SubHeading1">
    <w:name w:val="SubHeading1"/>
    <w:basedOn w:val="HeadingBase"/>
    <w:rsid w:val="00B555E5"/>
    <w:pPr>
      <w:spacing w:before="240" w:after="60"/>
    </w:pPr>
    <w:rPr>
      <w:color w:val="918585"/>
      <w:sz w:val="22"/>
    </w:rPr>
  </w:style>
  <w:style w:type="paragraph" w:customStyle="1" w:styleId="SideHeading">
    <w:name w:val="Side Heading"/>
    <w:basedOn w:val="HeadingBase"/>
    <w:rsid w:val="00B555E5"/>
    <w:pPr>
      <w:framePr w:w="2268" w:h="567" w:hSpace="181" w:vSpace="181" w:wrap="around" w:vAnchor="text" w:hAnchor="page" w:x="1419" w:y="370" w:anchorLock="1"/>
    </w:pPr>
    <w:rPr>
      <w:sz w:val="22"/>
    </w:rPr>
  </w:style>
  <w:style w:type="paragraph" w:customStyle="1" w:styleId="TableListBullet">
    <w:name w:val="Table List Bullet"/>
    <w:basedOn w:val="ListBullet"/>
    <w:rsid w:val="00B555E5"/>
    <w:pPr>
      <w:numPr>
        <w:numId w:val="9"/>
      </w:numPr>
    </w:pPr>
  </w:style>
  <w:style w:type="paragraph" w:styleId="PlainText">
    <w:name w:val="Plain Text"/>
    <w:basedOn w:val="Normal"/>
    <w:link w:val="PlainTextChar"/>
    <w:rsid w:val="00B555E5"/>
    <w:rPr>
      <w:sz w:val="20"/>
    </w:rPr>
  </w:style>
  <w:style w:type="character" w:customStyle="1" w:styleId="PlainTextChar">
    <w:name w:val="Plain Text Char"/>
    <w:basedOn w:val="DefaultParagraphFont"/>
    <w:link w:val="PlainText"/>
    <w:rsid w:val="00B555E5"/>
    <w:rPr>
      <w:rFonts w:ascii="Courier New" w:eastAsia="Times New Roman" w:hAnsi="Courier New" w:cs="Times New Roman"/>
      <w:sz w:val="20"/>
      <w:szCs w:val="20"/>
      <w:lang w:eastAsia="en-US"/>
    </w:rPr>
  </w:style>
  <w:style w:type="character" w:customStyle="1" w:styleId="MenuOption">
    <w:name w:val="Menu Option"/>
    <w:basedOn w:val="DefaultParagraphFont"/>
    <w:rsid w:val="00B555E5"/>
    <w:rPr>
      <w:b/>
      <w:smallCaps/>
    </w:rPr>
  </w:style>
  <w:style w:type="paragraph" w:customStyle="1" w:styleId="TableListNumber">
    <w:name w:val="Table List Number"/>
    <w:basedOn w:val="ListNumber"/>
    <w:rsid w:val="00B555E5"/>
    <w:pPr>
      <w:numPr>
        <w:numId w:val="0"/>
      </w:numPr>
    </w:pPr>
  </w:style>
  <w:style w:type="paragraph" w:styleId="TOC4">
    <w:name w:val="toc 4"/>
    <w:basedOn w:val="TOCBase"/>
    <w:next w:val="Normal"/>
    <w:semiHidden/>
    <w:rsid w:val="00B555E5"/>
    <w:pPr>
      <w:tabs>
        <w:tab w:val="right" w:leader="dot" w:pos="9071"/>
      </w:tabs>
      <w:ind w:left="1701"/>
    </w:pPr>
  </w:style>
  <w:style w:type="paragraph" w:customStyle="1" w:styleId="ListAlpha">
    <w:name w:val="List Alpha"/>
    <w:basedOn w:val="List"/>
    <w:rsid w:val="00B555E5"/>
    <w:pPr>
      <w:numPr>
        <w:numId w:val="7"/>
      </w:numPr>
    </w:pPr>
  </w:style>
  <w:style w:type="paragraph" w:customStyle="1" w:styleId="ListAlpha2">
    <w:name w:val="List Alpha 2"/>
    <w:basedOn w:val="List2"/>
    <w:rsid w:val="00B555E5"/>
    <w:pPr>
      <w:numPr>
        <w:numId w:val="6"/>
      </w:numPr>
    </w:pPr>
  </w:style>
  <w:style w:type="paragraph" w:styleId="List4">
    <w:name w:val="List 4"/>
    <w:basedOn w:val="BodyText"/>
    <w:rsid w:val="00B555E5"/>
    <w:pPr>
      <w:tabs>
        <w:tab w:val="left" w:pos="1361"/>
      </w:tabs>
      <w:spacing w:before="60" w:after="60"/>
      <w:ind w:left="1361" w:hanging="340"/>
    </w:pPr>
  </w:style>
  <w:style w:type="paragraph" w:styleId="List5">
    <w:name w:val="List 5"/>
    <w:basedOn w:val="BodyText"/>
    <w:rsid w:val="00B555E5"/>
    <w:pPr>
      <w:tabs>
        <w:tab w:val="left" w:pos="1701"/>
      </w:tabs>
      <w:spacing w:before="60" w:after="60"/>
      <w:ind w:left="1701" w:hanging="340"/>
    </w:pPr>
  </w:style>
  <w:style w:type="paragraph" w:styleId="ListBullet3">
    <w:name w:val="List Bullet 3"/>
    <w:basedOn w:val="List3"/>
    <w:rsid w:val="00B555E5"/>
    <w:pPr>
      <w:numPr>
        <w:numId w:val="12"/>
      </w:numPr>
      <w:tabs>
        <w:tab w:val="clear" w:pos="1021"/>
      </w:tabs>
      <w:ind w:left="1037" w:hanging="357"/>
    </w:pPr>
  </w:style>
  <w:style w:type="paragraph" w:styleId="ListBullet4">
    <w:name w:val="List Bullet 4"/>
    <w:basedOn w:val="List4"/>
    <w:rsid w:val="00B555E5"/>
    <w:pPr>
      <w:numPr>
        <w:numId w:val="1"/>
      </w:numPr>
      <w:tabs>
        <w:tab w:val="clear" w:pos="1361"/>
      </w:tabs>
    </w:pPr>
  </w:style>
  <w:style w:type="paragraph" w:styleId="ListBullet5">
    <w:name w:val="List Bullet 5"/>
    <w:basedOn w:val="List5"/>
    <w:rsid w:val="00B555E5"/>
    <w:pPr>
      <w:numPr>
        <w:numId w:val="2"/>
      </w:numPr>
    </w:pPr>
  </w:style>
  <w:style w:type="paragraph" w:styleId="ListContinue2">
    <w:name w:val="List Continue 2"/>
    <w:basedOn w:val="List2"/>
    <w:rsid w:val="00B555E5"/>
    <w:pPr>
      <w:ind w:firstLine="0"/>
    </w:pPr>
  </w:style>
  <w:style w:type="paragraph" w:styleId="ListContinue3">
    <w:name w:val="List Continue 3"/>
    <w:basedOn w:val="List3"/>
    <w:rsid w:val="00B555E5"/>
    <w:pPr>
      <w:ind w:left="1021" w:firstLine="0"/>
    </w:pPr>
  </w:style>
  <w:style w:type="paragraph" w:styleId="ListContinue4">
    <w:name w:val="List Continue 4"/>
    <w:basedOn w:val="List4"/>
    <w:rsid w:val="00B555E5"/>
    <w:pPr>
      <w:ind w:firstLine="0"/>
    </w:pPr>
  </w:style>
  <w:style w:type="paragraph" w:styleId="ListContinue5">
    <w:name w:val="List Continue 5"/>
    <w:basedOn w:val="List5"/>
    <w:rsid w:val="00B555E5"/>
    <w:pPr>
      <w:ind w:firstLine="0"/>
    </w:pPr>
  </w:style>
  <w:style w:type="paragraph" w:styleId="ListNumber3">
    <w:name w:val="List Number 3"/>
    <w:basedOn w:val="List3"/>
    <w:rsid w:val="00B555E5"/>
    <w:pPr>
      <w:numPr>
        <w:numId w:val="3"/>
      </w:numPr>
    </w:pPr>
  </w:style>
  <w:style w:type="paragraph" w:styleId="ListNumber4">
    <w:name w:val="List Number 4"/>
    <w:basedOn w:val="List4"/>
    <w:rsid w:val="00B555E5"/>
    <w:pPr>
      <w:numPr>
        <w:numId w:val="4"/>
      </w:numPr>
    </w:pPr>
  </w:style>
  <w:style w:type="paragraph" w:styleId="ListNumber5">
    <w:name w:val="List Number 5"/>
    <w:basedOn w:val="List5"/>
    <w:rsid w:val="00B555E5"/>
    <w:pPr>
      <w:numPr>
        <w:numId w:val="5"/>
      </w:numPr>
    </w:pPr>
  </w:style>
  <w:style w:type="paragraph" w:styleId="BlockText">
    <w:name w:val="Block Text"/>
    <w:basedOn w:val="Normal"/>
    <w:rsid w:val="00B555E5"/>
    <w:pPr>
      <w:spacing w:after="120"/>
      <w:ind w:left="1440" w:right="1440"/>
    </w:pPr>
  </w:style>
  <w:style w:type="character" w:customStyle="1" w:styleId="Subscript">
    <w:name w:val="Subscript"/>
    <w:basedOn w:val="DefaultParagraphFont"/>
    <w:rsid w:val="00B555E5"/>
    <w:rPr>
      <w:sz w:val="16"/>
      <w:vertAlign w:val="subscript"/>
    </w:rPr>
  </w:style>
  <w:style w:type="character" w:customStyle="1" w:styleId="Superscript">
    <w:name w:val="Superscript"/>
    <w:basedOn w:val="DefaultParagraphFont"/>
    <w:rsid w:val="00B555E5"/>
    <w:rPr>
      <w:sz w:val="16"/>
      <w:vertAlign w:val="superscript"/>
    </w:rPr>
  </w:style>
  <w:style w:type="character" w:customStyle="1" w:styleId="Symbols">
    <w:name w:val="Symbols"/>
    <w:basedOn w:val="DefaultParagraphFont"/>
    <w:rsid w:val="00B555E5"/>
    <w:rPr>
      <w:rFonts w:ascii="Symbol" w:hAnsi="Symbol"/>
    </w:rPr>
  </w:style>
  <w:style w:type="character" w:customStyle="1" w:styleId="MenuOptions">
    <w:name w:val="Menu Options"/>
    <w:basedOn w:val="DefaultParagraphFont"/>
    <w:rsid w:val="00B555E5"/>
    <w:rPr>
      <w:rFonts w:ascii="Arial Narrow" w:hAnsi="Arial Narrow"/>
      <w:smallCaps/>
    </w:rPr>
  </w:style>
  <w:style w:type="character" w:customStyle="1" w:styleId="Buttons">
    <w:name w:val="Buttons"/>
    <w:basedOn w:val="DefaultParagraphFont"/>
    <w:rsid w:val="00B555E5"/>
    <w:rPr>
      <w:b/>
    </w:rPr>
  </w:style>
  <w:style w:type="character" w:customStyle="1" w:styleId="Underlined">
    <w:name w:val="Underlined"/>
    <w:basedOn w:val="DefaultParagraphFont"/>
    <w:rsid w:val="00B555E5"/>
    <w:rPr>
      <w:u w:val="single"/>
    </w:rPr>
  </w:style>
  <w:style w:type="paragraph" w:customStyle="1" w:styleId="TableBodyTextRight">
    <w:name w:val="Table Body Text Right"/>
    <w:basedOn w:val="TableBodyText"/>
    <w:rsid w:val="00B555E5"/>
    <w:pPr>
      <w:widowControl w:val="0"/>
      <w:autoSpaceDE w:val="0"/>
      <w:autoSpaceDN w:val="0"/>
      <w:adjustRightInd w:val="0"/>
      <w:jc w:val="right"/>
    </w:pPr>
    <w:rPr>
      <w:rFonts w:cs="Arial"/>
      <w:szCs w:val="18"/>
    </w:rPr>
  </w:style>
  <w:style w:type="paragraph" w:customStyle="1" w:styleId="CopyrightText">
    <w:name w:val="Copyright Text"/>
    <w:basedOn w:val="BodyText"/>
    <w:rsid w:val="00B555E5"/>
    <w:rPr>
      <w:sz w:val="18"/>
    </w:rPr>
  </w:style>
  <w:style w:type="paragraph" w:customStyle="1" w:styleId="BodySmallRight">
    <w:name w:val="Body Small Right"/>
    <w:basedOn w:val="BodyTextRight"/>
    <w:rsid w:val="00B555E5"/>
    <w:rPr>
      <w:sz w:val="18"/>
      <w:szCs w:val="18"/>
    </w:rPr>
  </w:style>
  <w:style w:type="paragraph" w:customStyle="1" w:styleId="MarginEdition">
    <w:name w:val="Margin Edition"/>
    <w:basedOn w:val="MarginNote"/>
    <w:rsid w:val="00B555E5"/>
    <w:pPr>
      <w:spacing w:before="0" w:after="0"/>
    </w:pPr>
    <w:rPr>
      <w:rFonts w:ascii="Times New Roman" w:hAnsi="Times New Roman"/>
      <w:color w:val="999999"/>
    </w:rPr>
  </w:style>
  <w:style w:type="paragraph" w:customStyle="1" w:styleId="Spacer">
    <w:name w:val="Spacer"/>
    <w:basedOn w:val="Normal"/>
    <w:rsid w:val="00B555E5"/>
    <w:rPr>
      <w:sz w:val="2"/>
      <w:szCs w:val="2"/>
    </w:rPr>
  </w:style>
  <w:style w:type="character" w:customStyle="1" w:styleId="Small">
    <w:name w:val="Small"/>
    <w:basedOn w:val="DefaultParagraphFont"/>
    <w:rsid w:val="00B555E5"/>
    <w:rPr>
      <w:sz w:val="16"/>
    </w:rPr>
  </w:style>
  <w:style w:type="paragraph" w:customStyle="1" w:styleId="WideTable">
    <w:name w:val="Wide Table"/>
    <w:basedOn w:val="Normal"/>
    <w:rsid w:val="00B555E5"/>
    <w:pPr>
      <w:ind w:left="-1418"/>
    </w:pPr>
    <w:rPr>
      <w:sz w:val="2"/>
      <w:szCs w:val="2"/>
    </w:rPr>
  </w:style>
  <w:style w:type="character" w:styleId="PageNumber">
    <w:name w:val="page number"/>
    <w:basedOn w:val="DefaultParagraphFont"/>
    <w:rsid w:val="00B555E5"/>
  </w:style>
  <w:style w:type="paragraph" w:styleId="Quote">
    <w:name w:val="Quote"/>
    <w:basedOn w:val="Heading1"/>
    <w:link w:val="QuoteChar"/>
    <w:qFormat/>
    <w:rsid w:val="00B555E5"/>
    <w:rPr>
      <w:b w:val="0"/>
      <w:sz w:val="72"/>
      <w:szCs w:val="72"/>
      <w:lang w:val="en-NZ"/>
    </w:rPr>
  </w:style>
  <w:style w:type="character" w:customStyle="1" w:styleId="QuoteChar">
    <w:name w:val="Quote Char"/>
    <w:basedOn w:val="DefaultParagraphFont"/>
    <w:link w:val="Quote"/>
    <w:rsid w:val="00B555E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555E5"/>
    <w:pPr>
      <w:pageBreakBefore/>
    </w:pPr>
  </w:style>
  <w:style w:type="paragraph" w:customStyle="1" w:styleId="Border">
    <w:name w:val="Border"/>
    <w:basedOn w:val="Normal"/>
    <w:qFormat/>
    <w:rsid w:val="00B555E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555E5"/>
    <w:rPr>
      <w:b/>
      <w:bCs/>
      <w:i/>
      <w:iCs/>
      <w:color w:val="auto"/>
    </w:rPr>
  </w:style>
  <w:style w:type="paragraph" w:styleId="IntenseQuote">
    <w:name w:val="Intense Quote"/>
    <w:basedOn w:val="Normal"/>
    <w:next w:val="Normal"/>
    <w:link w:val="IntenseQuoteChar"/>
    <w:uiPriority w:val="30"/>
    <w:qFormat/>
    <w:rsid w:val="00B555E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555E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555E5"/>
    <w:rPr>
      <w:smallCaps/>
      <w:color w:val="auto"/>
      <w:u w:val="single"/>
    </w:rPr>
  </w:style>
  <w:style w:type="character" w:styleId="IntenseReference">
    <w:name w:val="Intense Reference"/>
    <w:basedOn w:val="DefaultParagraphFont"/>
    <w:uiPriority w:val="32"/>
    <w:qFormat/>
    <w:rsid w:val="00B555E5"/>
    <w:rPr>
      <w:b/>
      <w:bCs/>
      <w:smallCaps/>
      <w:color w:val="auto"/>
      <w:spacing w:val="5"/>
      <w:u w:val="single"/>
    </w:rPr>
  </w:style>
  <w:style w:type="paragraph" w:customStyle="1" w:styleId="2ColumnHeading">
    <w:name w:val="2Column Heading"/>
    <w:basedOn w:val="BodyText"/>
    <w:qFormat/>
    <w:rsid w:val="00B555E5"/>
    <w:pPr>
      <w:spacing w:after="60"/>
      <w:ind w:left="-2268"/>
    </w:pPr>
    <w:rPr>
      <w:b/>
    </w:rPr>
  </w:style>
  <w:style w:type="paragraph" w:customStyle="1" w:styleId="Heading1TOC">
    <w:name w:val="Heading1 TOC"/>
    <w:basedOn w:val="Normal"/>
    <w:qFormat/>
    <w:rsid w:val="00B555E5"/>
    <w:pPr>
      <w:spacing w:before="240" w:after="120"/>
    </w:pPr>
    <w:rPr>
      <w:rFonts w:ascii="Times New Roman" w:hAnsi="Times New Roman"/>
      <w:b/>
      <w:sz w:val="32"/>
    </w:rPr>
  </w:style>
  <w:style w:type="paragraph" w:customStyle="1" w:styleId="Heading2TOC">
    <w:name w:val="Heading2 TOC"/>
    <w:basedOn w:val="Normal"/>
    <w:qFormat/>
    <w:rsid w:val="00B555E5"/>
    <w:pPr>
      <w:spacing w:before="240" w:after="60"/>
    </w:pPr>
    <w:rPr>
      <w:rFonts w:ascii="Times New Roman" w:hAnsi="Times New Roman"/>
      <w:b/>
      <w:sz w:val="28"/>
    </w:rPr>
  </w:style>
  <w:style w:type="character" w:customStyle="1" w:styleId="Underline">
    <w:name w:val="Underline"/>
    <w:basedOn w:val="DefaultParagraphFont"/>
    <w:qFormat/>
    <w:rsid w:val="00B555E5"/>
    <w:rPr>
      <w:u w:val="single"/>
    </w:rPr>
  </w:style>
  <w:style w:type="character" w:customStyle="1" w:styleId="BoldandItalics">
    <w:name w:val="Bold and Italics"/>
    <w:qFormat/>
    <w:rsid w:val="00B555E5"/>
    <w:rPr>
      <w:b/>
      <w:i/>
      <w:u w:val="none"/>
    </w:rPr>
  </w:style>
  <w:style w:type="paragraph" w:styleId="BalloonText">
    <w:name w:val="Balloon Text"/>
    <w:basedOn w:val="Normal"/>
    <w:link w:val="BalloonTextChar"/>
    <w:rsid w:val="00B555E5"/>
    <w:rPr>
      <w:rFonts w:ascii="Tahoma" w:hAnsi="Tahoma" w:cs="Tahoma"/>
      <w:sz w:val="16"/>
      <w:szCs w:val="16"/>
    </w:rPr>
  </w:style>
  <w:style w:type="character" w:customStyle="1" w:styleId="BalloonTextChar">
    <w:name w:val="Balloon Text Char"/>
    <w:basedOn w:val="DefaultParagraphFont"/>
    <w:link w:val="BalloonText"/>
    <w:rsid w:val="00B555E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555E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555E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555E5"/>
    <w:rPr>
      <w:b/>
      <w:color w:val="660033"/>
      <w:spacing w:val="0"/>
    </w:rPr>
  </w:style>
  <w:style w:type="paragraph" w:customStyle="1" w:styleId="Nameditemlist">
    <w:name w:val="Named item list"/>
    <w:basedOn w:val="BodyText"/>
    <w:qFormat/>
    <w:rsid w:val="00B555E5"/>
    <w:pPr>
      <w:tabs>
        <w:tab w:val="left" w:pos="2835"/>
      </w:tabs>
      <w:ind w:left="2835" w:hanging="2835"/>
    </w:pPr>
  </w:style>
  <w:style w:type="paragraph" w:customStyle="1" w:styleId="BodyTextnopadding">
    <w:name w:val="Body Text no padding"/>
    <w:basedOn w:val="BodyText"/>
    <w:qFormat/>
    <w:rsid w:val="00B555E5"/>
    <w:pPr>
      <w:spacing w:before="0" w:after="0"/>
    </w:pPr>
  </w:style>
  <w:style w:type="paragraph" w:customStyle="1" w:styleId="BodyTextBold">
    <w:name w:val="Body Text Bold"/>
    <w:basedOn w:val="BodyText"/>
    <w:qFormat/>
    <w:rsid w:val="00B555E5"/>
    <w:rPr>
      <w:b/>
    </w:rPr>
  </w:style>
  <w:style w:type="character" w:styleId="Hyperlink">
    <w:name w:val="Hyperlink"/>
    <w:basedOn w:val="DefaultParagraphFont"/>
    <w:uiPriority w:val="99"/>
    <w:unhideWhenUsed/>
    <w:rsid w:val="00BB318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E7B57"/>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CHCFAM009</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Elements and performance criteria
PC1.1 – grammatical edit.
PC1.2 – grammatical edit to broaden the application of the PC.
PC1.3 – reworded to provide clarity.
PC1.4 – reworded to simplify, broaden and clarify PC.
PC1.5 – removed unnecessary wording.
PC1.6 – new PC to include the collaboration with families directly in relation to their support.
PC2.1 – deleted and incorporated into other PC’s.
PC2.2 – removed unnecessary wording.
PC2.3 – reworded for clarity.
PC2.4 – reworded for clarity.
PC2.5 – reworded to provide a thorough approach to continuous improvement.
PC3.1 – reworded to provide clarity.
Performance Evidence
PE2 – removal of unnecessary wording.
Knowledge Evidence
KE1.7 – inclusion of mandatory reporting
KE1.7 – update of terminology.
KE3.4 – update of terminology.
KE4 – addition of the word support as per unit application.
Assessment conditions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16D570-89DE-4975-A588-B4318F8A8B4B}">
  <ds:schemaRefs>
    <ds:schemaRef ds:uri="http://schemas.microsoft.com/sharepoint/v3/contenttype/forms"/>
  </ds:schemaRefs>
</ds:datastoreItem>
</file>

<file path=customXml/itemProps2.xml><?xml version="1.0" encoding="utf-8"?>
<ds:datastoreItem xmlns:ds="http://schemas.openxmlformats.org/officeDocument/2006/customXml" ds:itemID="{50DF48FE-545B-461D-B48A-2D9BD01538DE}">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4F275633-B9E2-418C-A234-E384DAA9F6EC}"/>
</file>

<file path=docProps/app.xml><?xml version="1.0" encoding="utf-8"?>
<Properties xmlns="http://schemas.openxmlformats.org/officeDocument/2006/extended-properties" xmlns:vt="http://schemas.openxmlformats.org/officeDocument/2006/docPropsVTypes">
  <Template>Normal.dotm</Template>
  <TotalTime>0</TotalTime>
  <Pages>7</Pages>
  <Words>954</Words>
  <Characters>6185</Characters>
  <Application>Microsoft Office Word</Application>
  <DocSecurity>0</DocSecurity>
  <Lines>193</Lines>
  <Paragraphs>137</Paragraphs>
  <ScaleCrop>false</ScaleCrop>
  <Company>Author-it Software Corporation Ltd.</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CHCFAM009 Facilitate family intervention strategies</dc:title>
  <dc:subject>Approved</dc:subject>
  <dc:creator>HumanAbility</dc:creator>
  <cp:keywords>Release: 1</cp:keywords>
  <dc:description>Review Date: 12 April 2008</dc:description>
  <cp:lastModifiedBy>Stephane Elmosnino</cp:lastModifiedBy>
  <cp:revision>6</cp:revision>
  <dcterms:created xsi:type="dcterms:W3CDTF">2025-03-17T05:10:00Z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