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B045B" w14:textId="4C6BCB9B" w:rsidR="00A46C85" w:rsidRDefault="0064544A" w:rsidP="002C78C6">
      <w:pPr>
        <w:pStyle w:val="Title"/>
      </w:pPr>
      <w:r>
        <w:rPr>
          <w:noProof/>
        </w:rPr>
        <mc:AlternateContent>
          <mc:Choice Requires="wps">
            <w:drawing>
              <wp:anchor distT="0" distB="0" distL="114300" distR="114300" simplePos="0" relativeHeight="251659264" behindDoc="1" locked="0" layoutInCell="1" allowOverlap="1" wp14:anchorId="5E6ED924" wp14:editId="6E999F82">
                <wp:simplePos x="0" y="0"/>
                <wp:positionH relativeFrom="page">
                  <wp:posOffset>1270000</wp:posOffset>
                </wp:positionH>
                <wp:positionV relativeFrom="page">
                  <wp:posOffset>2539365</wp:posOffset>
                </wp:positionV>
                <wp:extent cx="5080000" cy="1270000"/>
                <wp:effectExtent l="0" t="0" r="0" b="0"/>
                <wp:wrapNone/>
                <wp:docPr id="154882029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9C6483D" w14:textId="16893DFB"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6ED92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9C6483D" w14:textId="16893DFB"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fldSimple w:instr=" TITLE   \* MERGEFORMAT ">
        <w:r w:rsidR="0014285F">
          <w:t>CHCGMB001 Assess the needs of clients with problem gambling issues</w:t>
        </w:r>
      </w:fldSimple>
    </w:p>
    <w:p w14:paraId="0A330415" w14:textId="77777777" w:rsidR="00A46C85" w:rsidRDefault="0014285F" w:rsidP="002C78C6">
      <w:pPr>
        <w:pStyle w:val="Version"/>
        <w:sectPr w:rsidR="00A46C85" w:rsidSect="009A58F0">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230581E" w14:textId="7F1C2BC4" w:rsidR="00C57A9C" w:rsidRPr="009A58F0" w:rsidRDefault="0064544A" w:rsidP="009A58F0">
      <w:pPr>
        <w:pStyle w:val="SuperHeading"/>
      </w:pPr>
      <w:r>
        <w:rPr>
          <w:noProof/>
        </w:rPr>
        <w:lastRenderedPageBreak/>
        <mc:AlternateContent>
          <mc:Choice Requires="wps">
            <w:drawing>
              <wp:anchor distT="0" distB="0" distL="114300" distR="114300" simplePos="0" relativeHeight="251660288" behindDoc="1" locked="0" layoutInCell="1" allowOverlap="1" wp14:anchorId="76C7EC6B" wp14:editId="7E31714D">
                <wp:simplePos x="0" y="0"/>
                <wp:positionH relativeFrom="page">
                  <wp:posOffset>1270000</wp:posOffset>
                </wp:positionH>
                <wp:positionV relativeFrom="page">
                  <wp:posOffset>2540000</wp:posOffset>
                </wp:positionV>
                <wp:extent cx="5080000" cy="1270000"/>
                <wp:effectExtent l="0" t="0" r="0" b="0"/>
                <wp:wrapNone/>
                <wp:docPr id="85073960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4C8CCE" w14:textId="49D49BD2"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C7EC6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D4C8CCE" w14:textId="49D49BD2"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rsidRPr="009A58F0">
        <w:t>CHCGMB001 Assess the needs of clients with problem gambling issues</w:t>
      </w:r>
    </w:p>
    <w:p w14:paraId="73B16377" w14:textId="77777777" w:rsidR="00C57A9C" w:rsidRPr="009A58F0" w:rsidRDefault="0014285F" w:rsidP="009A58F0">
      <w:pPr>
        <w:pStyle w:val="Heading1"/>
      </w:pPr>
      <w:bookmarkStart w:id="0" w:name="O_815117"/>
      <w:bookmarkEnd w:id="0"/>
      <w:r w:rsidRPr="009A58F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57A9C" w14:paraId="4004CA0F"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41D3FF" w14:textId="77777777" w:rsidR="00C57A9C" w:rsidRPr="009A58F0" w:rsidRDefault="0014285F" w:rsidP="009A58F0">
            <w:pPr>
              <w:pStyle w:val="BodyText"/>
            </w:pPr>
            <w:r w:rsidRPr="009A58F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6EE2EF" w14:textId="77777777" w:rsidR="00C57A9C" w:rsidRDefault="0014285F" w:rsidP="009A58F0">
            <w:pPr>
              <w:pStyle w:val="BodyText"/>
              <w:rPr>
                <w:lang w:val="en-NZ"/>
              </w:rPr>
            </w:pPr>
            <w:r w:rsidRPr="009A58F0">
              <w:rPr>
                <w:rStyle w:val="SpecialBold"/>
              </w:rPr>
              <w:t>Comments</w:t>
            </w:r>
          </w:p>
        </w:tc>
      </w:tr>
      <w:tr w:rsidR="00DB5EF7" w14:paraId="0C2D67B1"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3A4C48" w14:textId="12EF54BC" w:rsidR="00DB5EF7" w:rsidRPr="009A58F0" w:rsidRDefault="00DB5EF7" w:rsidP="009A58F0">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E8D4217" w14:textId="274C3241" w:rsidR="00DB5EF7" w:rsidRPr="009A58F0" w:rsidRDefault="7B1C18BA" w:rsidP="009A58F0">
            <w:pPr>
              <w:pStyle w:val="BodyText"/>
            </w:pPr>
            <w:r>
              <w:t>Minor changes to performance criteria, knowledge evidence and assessment conditions.</w:t>
            </w:r>
          </w:p>
        </w:tc>
      </w:tr>
      <w:tr w:rsidR="00C57A9C" w14:paraId="5481AFA6"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C8761F" w14:textId="77777777" w:rsidR="00C57A9C" w:rsidRDefault="0014285F" w:rsidP="009A58F0">
            <w:pPr>
              <w:pStyle w:val="BodyText"/>
              <w:rPr>
                <w:lang w:val="en-NZ"/>
              </w:rPr>
            </w:pPr>
            <w:r w:rsidRPr="009A58F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68407B" w14:textId="77777777" w:rsidR="00C57A9C" w:rsidRPr="009A58F0" w:rsidRDefault="0014285F" w:rsidP="009A58F0">
            <w:pPr>
              <w:pStyle w:val="BodyText"/>
            </w:pPr>
            <w:r w:rsidRPr="009A58F0">
              <w:t xml:space="preserve">This version was released in </w:t>
            </w:r>
            <w:r w:rsidRPr="009A58F0">
              <w:rPr>
                <w:rStyle w:val="Emphasis"/>
              </w:rPr>
              <w:t>CHC Community Services Training Package</w:t>
            </w:r>
            <w:r w:rsidRPr="009A58F0">
              <w:t xml:space="preserve"> </w:t>
            </w:r>
            <w:r w:rsidRPr="009A58F0">
              <w:rPr>
                <w:rStyle w:val="Emphasis"/>
              </w:rPr>
              <w:t>release 3.0</w:t>
            </w:r>
            <w:r w:rsidRPr="009A58F0">
              <w:t xml:space="preserve"> and meets the requirements of the 2012 Standards for Training Packages.</w:t>
            </w:r>
          </w:p>
          <w:p w14:paraId="4D7E7185" w14:textId="77777777" w:rsidR="00C57A9C" w:rsidRPr="009A58F0" w:rsidRDefault="0014285F" w:rsidP="009A58F0">
            <w:pPr>
              <w:pStyle w:val="BodyText"/>
            </w:pPr>
            <w:r w:rsidRPr="009A58F0">
              <w:t xml:space="preserve">Supersedes CHCGMB502A. </w:t>
            </w:r>
          </w:p>
          <w:p w14:paraId="06D5D60F" w14:textId="77777777" w:rsidR="00C57A9C" w:rsidRPr="009A58F0" w:rsidRDefault="0014285F" w:rsidP="009A58F0">
            <w:pPr>
              <w:pStyle w:val="BodyText"/>
            </w:pPr>
            <w:r w:rsidRPr="009A58F0">
              <w:t>Significant changes to the elements and performance criteria. New evidence requirements for assessment including volume and frequency requirements. Significant change to knowledge evidence.</w:t>
            </w:r>
          </w:p>
        </w:tc>
      </w:tr>
    </w:tbl>
    <w:p w14:paraId="0E3C67F9" w14:textId="77777777" w:rsidR="00C57A9C" w:rsidRPr="009A58F0" w:rsidRDefault="00C57A9C" w:rsidP="009A58F0">
      <w:pPr>
        <w:pStyle w:val="BodyText"/>
      </w:pPr>
    </w:p>
    <w:p w14:paraId="3E6D67D1" w14:textId="77777777" w:rsidR="00C57A9C" w:rsidRPr="009A58F0" w:rsidRDefault="00C57A9C" w:rsidP="009A58F0">
      <w:pPr>
        <w:pStyle w:val="AllowPageBreak"/>
      </w:pPr>
    </w:p>
    <w:p w14:paraId="063484C9" w14:textId="77777777" w:rsidR="00C57A9C" w:rsidRPr="009A58F0" w:rsidRDefault="0014285F" w:rsidP="009A58F0">
      <w:pPr>
        <w:pStyle w:val="Heading1"/>
      </w:pPr>
      <w:bookmarkStart w:id="1" w:name="O_815118"/>
      <w:bookmarkEnd w:id="1"/>
      <w:r w:rsidRPr="009A58F0">
        <w:t>Application</w:t>
      </w:r>
    </w:p>
    <w:p w14:paraId="27D6CDEA" w14:textId="77777777" w:rsidR="00C57A9C" w:rsidRPr="009A58F0" w:rsidRDefault="0014285F" w:rsidP="002C78C6">
      <w:pPr>
        <w:pStyle w:val="BodyText"/>
      </w:pPr>
      <w:r w:rsidRPr="009A58F0">
        <w:t>This unit describes the knowledge and skills required to assess the needs of clients affected by problem gambling and develop case plans for the delivery of problem gambling counselling services.</w:t>
      </w:r>
    </w:p>
    <w:p w14:paraId="76A65B01" w14:textId="77777777" w:rsidR="00C57A9C" w:rsidRPr="009A58F0" w:rsidRDefault="0014285F" w:rsidP="002C78C6">
      <w:pPr>
        <w:pStyle w:val="BodyText"/>
      </w:pPr>
      <w:r w:rsidRPr="009A58F0">
        <w:t xml:space="preserve">This unit applies to individuals working with people affected by problem gambling. </w:t>
      </w:r>
    </w:p>
    <w:p w14:paraId="66FE1CC3" w14:textId="77777777" w:rsidR="00C57A9C" w:rsidRPr="002C78C6" w:rsidRDefault="0014285F" w:rsidP="002C78C6">
      <w:pPr>
        <w:pStyle w:val="BodyText"/>
        <w:rPr>
          <w:i/>
        </w:rPr>
      </w:pPr>
      <w:r w:rsidRPr="002C78C6">
        <w:rPr>
          <w:rStyle w:val="Emphasis"/>
        </w:rPr>
        <w:t>The skills in this unit must be applied in accordance with Commonwealth and State/Territory legislation, Australian/New Zealand Standards and industry codes of practice.</w:t>
      </w:r>
    </w:p>
    <w:p w14:paraId="3DA25828" w14:textId="77777777" w:rsidR="00C57A9C" w:rsidRPr="009A58F0" w:rsidRDefault="0014285F" w:rsidP="009A58F0">
      <w:pPr>
        <w:pStyle w:val="Heading1"/>
      </w:pPr>
      <w:bookmarkStart w:id="2" w:name="O_815122"/>
      <w:bookmarkEnd w:id="2"/>
      <w:r w:rsidRPr="009A58F0">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C57A9C" w14:paraId="7E14E9F0" w14:textId="77777777" w:rsidTr="0784CCD6">
        <w:trPr>
          <w:tblHeader/>
        </w:trPr>
        <w:tc>
          <w:tcPr>
            <w:tcW w:w="3134" w:type="dxa"/>
            <w:tcBorders>
              <w:top w:val="nil"/>
              <w:left w:val="nil"/>
              <w:bottom w:val="nil"/>
              <w:right w:val="nil"/>
            </w:tcBorders>
            <w:tcMar>
              <w:top w:w="0" w:type="dxa"/>
              <w:left w:w="62" w:type="dxa"/>
              <w:bottom w:w="0" w:type="dxa"/>
              <w:right w:w="62" w:type="dxa"/>
            </w:tcMar>
          </w:tcPr>
          <w:p w14:paraId="181CBEEA" w14:textId="77777777" w:rsidR="00C57A9C" w:rsidRPr="009A58F0" w:rsidRDefault="0014285F" w:rsidP="009A58F0">
            <w:pPr>
              <w:pStyle w:val="BodyText"/>
            </w:pPr>
            <w:r w:rsidRPr="009A58F0">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21D4DC52" w14:textId="77777777" w:rsidR="00C57A9C" w:rsidRDefault="0014285F" w:rsidP="009A58F0">
            <w:pPr>
              <w:pStyle w:val="BodyText"/>
              <w:rPr>
                <w:lang w:val="en-NZ"/>
              </w:rPr>
            </w:pPr>
            <w:r w:rsidRPr="009A58F0">
              <w:rPr>
                <w:rStyle w:val="SpecialBold"/>
              </w:rPr>
              <w:t>PERFORMANCE CRITERIA</w:t>
            </w:r>
          </w:p>
        </w:tc>
      </w:tr>
      <w:tr w:rsidR="00C57A9C" w14:paraId="33909BA0" w14:textId="77777777" w:rsidTr="0784CCD6">
        <w:tc>
          <w:tcPr>
            <w:tcW w:w="3262" w:type="dxa"/>
            <w:gridSpan w:val="2"/>
            <w:tcBorders>
              <w:top w:val="nil"/>
              <w:left w:val="nil"/>
              <w:bottom w:val="nil"/>
              <w:right w:val="nil"/>
            </w:tcBorders>
            <w:tcMar>
              <w:top w:w="0" w:type="dxa"/>
              <w:left w:w="62" w:type="dxa"/>
              <w:bottom w:w="0" w:type="dxa"/>
              <w:right w:w="62" w:type="dxa"/>
            </w:tcMar>
          </w:tcPr>
          <w:p w14:paraId="035F8637" w14:textId="77777777" w:rsidR="00C57A9C" w:rsidRPr="009A58F0" w:rsidRDefault="0014285F" w:rsidP="009A58F0">
            <w:pPr>
              <w:pStyle w:val="BodyText"/>
            </w:pPr>
            <w:r w:rsidRPr="009A58F0">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2ACA05C" w14:textId="77777777" w:rsidR="00C57A9C" w:rsidRDefault="0014285F" w:rsidP="009A58F0">
            <w:pPr>
              <w:pStyle w:val="BodyText"/>
              <w:rPr>
                <w:lang w:val="en-NZ"/>
              </w:rPr>
            </w:pPr>
            <w:r w:rsidRPr="009A58F0">
              <w:rPr>
                <w:rStyle w:val="Emphasis"/>
              </w:rPr>
              <w:t>Performance criteria describe the performance needed to demonstrate achievement of the element.</w:t>
            </w:r>
          </w:p>
        </w:tc>
      </w:tr>
      <w:tr w:rsidR="00C57A9C" w14:paraId="420F8DCD" w14:textId="77777777" w:rsidTr="0784CCD6">
        <w:tc>
          <w:tcPr>
            <w:tcW w:w="3134" w:type="dxa"/>
            <w:tcBorders>
              <w:top w:val="nil"/>
              <w:left w:val="nil"/>
              <w:bottom w:val="nil"/>
              <w:right w:val="nil"/>
            </w:tcBorders>
            <w:tcMar>
              <w:top w:w="0" w:type="dxa"/>
              <w:left w:w="62" w:type="dxa"/>
              <w:bottom w:w="0" w:type="dxa"/>
              <w:right w:w="62" w:type="dxa"/>
            </w:tcMar>
          </w:tcPr>
          <w:p w14:paraId="4DAF176D" w14:textId="77777777" w:rsidR="00C57A9C" w:rsidRDefault="0014285F" w:rsidP="009A58F0">
            <w:pPr>
              <w:pStyle w:val="BodyText"/>
              <w:rPr>
                <w:lang w:val="en-NZ"/>
              </w:rPr>
            </w:pPr>
            <w:r>
              <w:t>1. Prepare for assessment</w:t>
            </w:r>
          </w:p>
        </w:tc>
        <w:tc>
          <w:tcPr>
            <w:tcW w:w="5798" w:type="dxa"/>
            <w:gridSpan w:val="2"/>
            <w:tcBorders>
              <w:top w:val="nil"/>
              <w:left w:val="nil"/>
              <w:bottom w:val="nil"/>
              <w:right w:val="nil"/>
            </w:tcBorders>
            <w:tcMar>
              <w:top w:w="0" w:type="dxa"/>
              <w:left w:w="62" w:type="dxa"/>
              <w:bottom w:w="0" w:type="dxa"/>
              <w:right w:w="62" w:type="dxa"/>
            </w:tcMar>
          </w:tcPr>
          <w:p w14:paraId="51229A52" w14:textId="215A219A" w:rsidR="00C57A9C" w:rsidRPr="009A58F0" w:rsidRDefault="0014285F" w:rsidP="009A58F0">
            <w:pPr>
              <w:pStyle w:val="BodyText"/>
            </w:pPr>
            <w:r>
              <w:t xml:space="preserve">1.1 Review existing </w:t>
            </w:r>
            <w:r w:rsidR="2F0E37AC">
              <w:t xml:space="preserve">client </w:t>
            </w:r>
            <w:r>
              <w:t xml:space="preserve">information and consult with </w:t>
            </w:r>
            <w:r w:rsidR="5463F557">
              <w:t xml:space="preserve">other </w:t>
            </w:r>
            <w:r>
              <w:t>health or community services professionals based on client needs</w:t>
            </w:r>
          </w:p>
          <w:p w14:paraId="378720F1" w14:textId="1275BC04" w:rsidR="00C57A9C" w:rsidRPr="009A58F0" w:rsidRDefault="0014285F" w:rsidP="009A58F0">
            <w:pPr>
              <w:pStyle w:val="BodyText"/>
            </w:pPr>
            <w:r>
              <w:t>1.2 Clearly explain legal, ethical and organisational requirements and procedures</w:t>
            </w:r>
            <w:r w:rsidR="370613BE">
              <w:t xml:space="preserve"> to the client</w:t>
            </w:r>
            <w:r>
              <w:t xml:space="preserve"> </w:t>
            </w:r>
          </w:p>
          <w:p w14:paraId="56079FA2" w14:textId="21FEFD4D" w:rsidR="00C57A9C" w:rsidRPr="009A58F0" w:rsidRDefault="0064544A" w:rsidP="009A58F0">
            <w:pPr>
              <w:pStyle w:val="BodyText"/>
            </w:pPr>
            <w:r>
              <w:rPr>
                <w:noProof/>
              </w:rPr>
              <w:lastRenderedPageBreak/>
              <mc:AlternateContent>
                <mc:Choice Requires="wps">
                  <w:drawing>
                    <wp:anchor distT="0" distB="0" distL="114300" distR="114300" simplePos="0" relativeHeight="251661312" behindDoc="1" locked="0" layoutInCell="1" allowOverlap="1" wp14:anchorId="4E482DF1" wp14:editId="7BE51AC8">
                      <wp:simplePos x="0" y="0"/>
                      <wp:positionH relativeFrom="page">
                        <wp:posOffset>-1620520</wp:posOffset>
                      </wp:positionH>
                      <wp:positionV relativeFrom="page">
                        <wp:posOffset>1135380</wp:posOffset>
                      </wp:positionV>
                      <wp:extent cx="5080000" cy="1270000"/>
                      <wp:effectExtent l="0" t="0" r="0" b="0"/>
                      <wp:wrapNone/>
                      <wp:docPr id="205767127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382820" w14:textId="1F4171C1"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82DF1" id="Watermark_Page_3" o:spid="_x0000_s1028" type="#_x0000_t202" style="position:absolute;margin-left:-127.6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AvO395AAAABEBAAAPAAAAAAAAAAAAAAAAAKwEAABkcnMvZG93bnJldi54&#13;&#10;bWxQSwUGAAAAAAQABADzAAAAvQUAAAAA&#13;&#10;" stroked="f" strokeweight=".5pt">
                      <v:fill opacity="0"/>
                      <o:lock v:ext="edit" aspectratio="t"/>
                      <v:textbox>
                        <w:txbxContent>
                          <w:p w14:paraId="1A382820" w14:textId="1F4171C1"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t xml:space="preserve">1.3 </w:t>
            </w:r>
            <w:r w:rsidR="30B4777D">
              <w:t>Id</w:t>
            </w:r>
            <w:r w:rsidR="6689A26B">
              <w:t>entify and d</w:t>
            </w:r>
            <w:r w:rsidR="0014285F">
              <w:t xml:space="preserve">iscuss the client </w:t>
            </w:r>
            <w:r w:rsidR="4CEDACCD">
              <w:t>motivation</w:t>
            </w:r>
            <w:r w:rsidR="0014285F">
              <w:t xml:space="preserve"> for seeking help and establish</w:t>
            </w:r>
            <w:r w:rsidR="25BFE2D7">
              <w:t xml:space="preserve"> support requirements</w:t>
            </w:r>
          </w:p>
          <w:p w14:paraId="7D83DAC5" w14:textId="497CE194" w:rsidR="00C57A9C" w:rsidRPr="009A58F0" w:rsidRDefault="0014285F" w:rsidP="009A58F0">
            <w:pPr>
              <w:pStyle w:val="BodyText"/>
            </w:pPr>
            <w:r>
              <w:t xml:space="preserve">1.4 </w:t>
            </w:r>
            <w:r w:rsidR="51A25F3D">
              <w:t>Communicate</w:t>
            </w:r>
            <w:r>
              <w:t xml:space="preserve"> the assessment purpose and process </w:t>
            </w:r>
            <w:r w:rsidR="431A6937">
              <w:t>with the client</w:t>
            </w:r>
          </w:p>
          <w:p w14:paraId="466CBE5D" w14:textId="77777777" w:rsidR="00C57A9C" w:rsidRPr="009A58F0" w:rsidRDefault="0014285F" w:rsidP="009A58F0">
            <w:pPr>
              <w:pStyle w:val="BodyText"/>
            </w:pPr>
            <w:r>
              <w:t>1.5 Confirm client’s understanding of the purpose and process of assessment and obtain consent</w:t>
            </w:r>
          </w:p>
          <w:p w14:paraId="54CFC6EE" w14:textId="77777777" w:rsidR="00C57A9C" w:rsidRDefault="00C57A9C" w:rsidP="009A58F0">
            <w:pPr>
              <w:pStyle w:val="BodyText"/>
              <w:rPr>
                <w:lang w:val="en-NZ"/>
              </w:rPr>
            </w:pPr>
          </w:p>
        </w:tc>
      </w:tr>
      <w:tr w:rsidR="00C57A9C" w14:paraId="141641A9" w14:textId="77777777" w:rsidTr="0784CCD6">
        <w:tc>
          <w:tcPr>
            <w:tcW w:w="3134" w:type="dxa"/>
            <w:tcBorders>
              <w:top w:val="nil"/>
              <w:left w:val="nil"/>
              <w:bottom w:val="nil"/>
              <w:right w:val="nil"/>
            </w:tcBorders>
            <w:tcMar>
              <w:top w:w="0" w:type="dxa"/>
              <w:left w:w="62" w:type="dxa"/>
              <w:bottom w:w="0" w:type="dxa"/>
              <w:right w:w="62" w:type="dxa"/>
            </w:tcMar>
          </w:tcPr>
          <w:p w14:paraId="69BFB62E" w14:textId="0331CE12" w:rsidR="00C57A9C" w:rsidRDefault="0014285F" w:rsidP="009A58F0">
            <w:pPr>
              <w:pStyle w:val="BodyText"/>
              <w:rPr>
                <w:lang w:val="en-NZ"/>
              </w:rPr>
            </w:pPr>
            <w:r>
              <w:lastRenderedPageBreak/>
              <w:t xml:space="preserve">2. Conduct </w:t>
            </w:r>
            <w:r w:rsidR="596E282A">
              <w:t xml:space="preserve">client </w:t>
            </w:r>
            <w:r>
              <w:t>assessment</w:t>
            </w:r>
          </w:p>
        </w:tc>
        <w:tc>
          <w:tcPr>
            <w:tcW w:w="5798" w:type="dxa"/>
            <w:gridSpan w:val="2"/>
            <w:tcBorders>
              <w:top w:val="nil"/>
              <w:left w:val="nil"/>
              <w:bottom w:val="nil"/>
              <w:right w:val="nil"/>
            </w:tcBorders>
            <w:tcMar>
              <w:top w:w="0" w:type="dxa"/>
              <w:left w:w="62" w:type="dxa"/>
              <w:bottom w:w="0" w:type="dxa"/>
              <w:right w:w="62" w:type="dxa"/>
            </w:tcMar>
          </w:tcPr>
          <w:p w14:paraId="7ABCF233" w14:textId="56E6B9F7" w:rsidR="00C57A9C" w:rsidRPr="009A58F0" w:rsidRDefault="0014285F" w:rsidP="009A58F0">
            <w:pPr>
              <w:pStyle w:val="BodyText"/>
            </w:pPr>
            <w:r>
              <w:t xml:space="preserve">2.1 Identify history and pattern of client’s gambling through discussion and questioning </w:t>
            </w:r>
          </w:p>
          <w:p w14:paraId="3DA49985" w14:textId="3E7F546F" w:rsidR="00C57A9C" w:rsidRPr="009A58F0" w:rsidRDefault="0014285F">
            <w:pPr>
              <w:pStyle w:val="BodyText"/>
            </w:pPr>
            <w:r>
              <w:t>2.2 Identify and clarify co-existing issues in consultation with the client</w:t>
            </w:r>
          </w:p>
          <w:p w14:paraId="6EA25B0E" w14:textId="6C791258" w:rsidR="00C57A9C" w:rsidRPr="009A58F0" w:rsidRDefault="0014285F" w:rsidP="009A58F0">
            <w:pPr>
              <w:pStyle w:val="BodyText"/>
            </w:pPr>
            <w:r>
              <w:t>2.3 Review information and/or use</w:t>
            </w:r>
            <w:r w:rsidR="565C4DFE">
              <w:t xml:space="preserve"> screening and</w:t>
            </w:r>
            <w:r>
              <w:t xml:space="preserve"> structured assessment </w:t>
            </w:r>
            <w:r w:rsidR="52901AE1">
              <w:t>techniques</w:t>
            </w:r>
            <w:r>
              <w:t xml:space="preserve"> to assess the extent and impact of gambling </w:t>
            </w:r>
          </w:p>
          <w:p w14:paraId="658C1CD2" w14:textId="77777777" w:rsidR="00C57A9C" w:rsidRPr="009A58F0" w:rsidRDefault="0014285F" w:rsidP="009A58F0">
            <w:pPr>
              <w:pStyle w:val="BodyText"/>
            </w:pPr>
            <w:r w:rsidRPr="009A58F0">
              <w:t>2.4 Collaborate with other health professionals as indicated by assessment</w:t>
            </w:r>
          </w:p>
          <w:p w14:paraId="4B3AA457" w14:textId="77777777" w:rsidR="00C57A9C" w:rsidRPr="009A58F0" w:rsidRDefault="0014285F" w:rsidP="009A58F0">
            <w:pPr>
              <w:pStyle w:val="BodyText"/>
            </w:pPr>
            <w:r>
              <w:t>2.5 Determine entry to, or exclusion from, services according to organisation criteria</w:t>
            </w:r>
          </w:p>
          <w:p w14:paraId="23BF87B5" w14:textId="77777777" w:rsidR="00C57A9C" w:rsidRPr="009A58F0" w:rsidRDefault="0014285F" w:rsidP="009A58F0">
            <w:pPr>
              <w:pStyle w:val="BodyText"/>
            </w:pPr>
            <w:r w:rsidRPr="009A58F0">
              <w:t>2.6 Accurately record assessment results according to organisation guidelines</w:t>
            </w:r>
          </w:p>
          <w:p w14:paraId="05C5E607" w14:textId="77777777" w:rsidR="00C57A9C" w:rsidRDefault="00C57A9C" w:rsidP="009A58F0">
            <w:pPr>
              <w:pStyle w:val="BodyText"/>
              <w:rPr>
                <w:lang w:val="en-NZ"/>
              </w:rPr>
            </w:pPr>
          </w:p>
        </w:tc>
      </w:tr>
      <w:tr w:rsidR="00C57A9C" w14:paraId="5FEB3D56" w14:textId="77777777" w:rsidTr="0784CCD6">
        <w:tc>
          <w:tcPr>
            <w:tcW w:w="3134" w:type="dxa"/>
            <w:tcBorders>
              <w:top w:val="nil"/>
              <w:left w:val="nil"/>
              <w:bottom w:val="nil"/>
              <w:right w:val="nil"/>
            </w:tcBorders>
            <w:tcMar>
              <w:top w:w="0" w:type="dxa"/>
              <w:left w:w="62" w:type="dxa"/>
              <w:bottom w:w="0" w:type="dxa"/>
              <w:right w:w="62" w:type="dxa"/>
            </w:tcMar>
          </w:tcPr>
          <w:p w14:paraId="34E19CD4" w14:textId="77777777" w:rsidR="00C57A9C" w:rsidRDefault="0014285F" w:rsidP="009A58F0">
            <w:pPr>
              <w:pStyle w:val="BodyText"/>
              <w:rPr>
                <w:lang w:val="en-NZ"/>
              </w:rPr>
            </w:pPr>
            <w:r w:rsidRPr="009A58F0">
              <w:t>3. Develop a case plan with the client</w:t>
            </w:r>
          </w:p>
        </w:tc>
        <w:tc>
          <w:tcPr>
            <w:tcW w:w="5798" w:type="dxa"/>
            <w:gridSpan w:val="2"/>
            <w:tcBorders>
              <w:top w:val="nil"/>
              <w:left w:val="nil"/>
              <w:bottom w:val="nil"/>
              <w:right w:val="nil"/>
            </w:tcBorders>
            <w:tcMar>
              <w:top w:w="0" w:type="dxa"/>
              <w:left w:w="62" w:type="dxa"/>
              <w:bottom w:w="0" w:type="dxa"/>
              <w:right w:w="62" w:type="dxa"/>
            </w:tcMar>
          </w:tcPr>
          <w:p w14:paraId="4E4A3FD7" w14:textId="7BC19D18" w:rsidR="00C57A9C" w:rsidRPr="009A58F0" w:rsidRDefault="0014285F" w:rsidP="009A58F0">
            <w:pPr>
              <w:pStyle w:val="BodyText"/>
            </w:pPr>
            <w:r w:rsidRPr="009A58F0">
              <w:t>3.1 Identify</w:t>
            </w:r>
            <w:r w:rsidR="00CF61E7">
              <w:t>,</w:t>
            </w:r>
            <w:r w:rsidRPr="009A58F0">
              <w:t xml:space="preserve"> explore and develop options for addressing client needs and integrate into planning</w:t>
            </w:r>
          </w:p>
          <w:p w14:paraId="117FF83F" w14:textId="10EE7E9C" w:rsidR="00C57A9C" w:rsidRPr="009A58F0" w:rsidRDefault="0014285F" w:rsidP="009A58F0">
            <w:pPr>
              <w:pStyle w:val="BodyText"/>
            </w:pPr>
            <w:r>
              <w:t xml:space="preserve">3.2 Identify and prioritise goals with client and negotiate and agree </w:t>
            </w:r>
            <w:r w:rsidR="00CF61E7">
              <w:t xml:space="preserve">to </w:t>
            </w:r>
            <w:r>
              <w:t>objectives and processes</w:t>
            </w:r>
          </w:p>
          <w:p w14:paraId="79CABC11" w14:textId="7CB14F8A" w:rsidR="00C57A9C" w:rsidRPr="009A58F0" w:rsidRDefault="0014285F" w:rsidP="009A58F0">
            <w:pPr>
              <w:pStyle w:val="BodyText"/>
            </w:pPr>
            <w:r>
              <w:t>3.</w:t>
            </w:r>
            <w:r w:rsidR="20FF6D12">
              <w:t>3</w:t>
            </w:r>
            <w:r>
              <w:t xml:space="preserve"> Define roles, responsibilities and accountabilities of clients and other </w:t>
            </w:r>
            <w:r w:rsidR="00892092">
              <w:t>stakeholders</w:t>
            </w:r>
          </w:p>
          <w:p w14:paraId="719DDD52" w14:textId="39455F9D" w:rsidR="00C57A9C" w:rsidRPr="009A58F0" w:rsidRDefault="0014285F" w:rsidP="009A58F0">
            <w:pPr>
              <w:pStyle w:val="BodyText"/>
            </w:pPr>
            <w:r>
              <w:t>3.</w:t>
            </w:r>
            <w:r w:rsidR="551CEBF3">
              <w:t>4</w:t>
            </w:r>
            <w:r>
              <w:t xml:space="preserve"> Integrate cultural considerations into goal setting and negotiation</w:t>
            </w:r>
          </w:p>
          <w:p w14:paraId="50408A73" w14:textId="3571D4E4" w:rsidR="00C57A9C" w:rsidRPr="009A58F0" w:rsidRDefault="0014285F" w:rsidP="009A58F0">
            <w:pPr>
              <w:pStyle w:val="BodyText"/>
            </w:pPr>
            <w:r>
              <w:t>3.</w:t>
            </w:r>
            <w:r w:rsidR="5B38A653">
              <w:t>5</w:t>
            </w:r>
            <w:r>
              <w:t xml:space="preserve"> Negotiate communication protocols, ongoing review and evaluation systems</w:t>
            </w:r>
          </w:p>
          <w:p w14:paraId="1187FA48" w14:textId="6A64DBF4" w:rsidR="2AA42A13" w:rsidRDefault="2AA42A13" w:rsidP="0784CCD6">
            <w:pPr>
              <w:pStyle w:val="BodyText"/>
            </w:pPr>
            <w:r>
              <w:t>3.</w:t>
            </w:r>
            <w:r w:rsidR="7A819047">
              <w:t>6</w:t>
            </w:r>
            <w:r>
              <w:t xml:space="preserve"> Negotiate and agree on case plans</w:t>
            </w:r>
          </w:p>
          <w:p w14:paraId="570C3AC3" w14:textId="77777777" w:rsidR="00C57A9C" w:rsidRPr="009A58F0" w:rsidRDefault="0014285F" w:rsidP="009A58F0">
            <w:pPr>
              <w:pStyle w:val="BodyText"/>
            </w:pPr>
            <w:r w:rsidRPr="009A58F0">
              <w:t>3.7 Document case plans and ongoing case notes according to organisation guidelines</w:t>
            </w:r>
          </w:p>
          <w:p w14:paraId="0B3734A4" w14:textId="77777777" w:rsidR="00C57A9C" w:rsidRDefault="00C57A9C" w:rsidP="009A58F0">
            <w:pPr>
              <w:pStyle w:val="BodyText"/>
              <w:rPr>
                <w:lang w:val="en-NZ"/>
              </w:rPr>
            </w:pPr>
          </w:p>
        </w:tc>
      </w:tr>
      <w:tr w:rsidR="00C57A9C" w14:paraId="151B8E84" w14:textId="77777777" w:rsidTr="0784CCD6">
        <w:tc>
          <w:tcPr>
            <w:tcW w:w="3134" w:type="dxa"/>
            <w:tcBorders>
              <w:top w:val="nil"/>
              <w:left w:val="nil"/>
              <w:bottom w:val="nil"/>
              <w:right w:val="nil"/>
            </w:tcBorders>
            <w:tcMar>
              <w:top w:w="0" w:type="dxa"/>
              <w:left w:w="62" w:type="dxa"/>
              <w:bottom w:w="0" w:type="dxa"/>
              <w:right w:w="62" w:type="dxa"/>
            </w:tcMar>
          </w:tcPr>
          <w:p w14:paraId="5E9CEA33" w14:textId="538ACD6B" w:rsidR="00C57A9C" w:rsidRDefault="0064544A" w:rsidP="009A58F0">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0EF76E72" wp14:editId="38E96B59">
                      <wp:simplePos x="0" y="0"/>
                      <wp:positionH relativeFrom="page">
                        <wp:posOffset>370205</wp:posOffset>
                      </wp:positionH>
                      <wp:positionV relativeFrom="page">
                        <wp:posOffset>1135380</wp:posOffset>
                      </wp:positionV>
                      <wp:extent cx="5080000" cy="1270000"/>
                      <wp:effectExtent l="0" t="0" r="0" b="0"/>
                      <wp:wrapNone/>
                      <wp:docPr id="170035312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3088D9" w14:textId="6DC811A4"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76E72" id="Watermark_Page_4" o:spid="_x0000_s1029" type="#_x0000_t202" style="position:absolute;margin-left:29.15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IEdWxDgAAAADwEAAA8AAAAAAAAAAAAAAAAArAQAAGRycy9kb3ducmV2LnhtbFBL&#13;&#10;BQYAAAAABAAEAPMAAAC5BQAAAAA=&#13;&#10;" stroked="f" strokeweight=".5pt">
                      <v:fill opacity="0"/>
                      <o:lock v:ext="edit" aspectratio="t"/>
                      <v:textbox>
                        <w:txbxContent>
                          <w:p w14:paraId="383088D9" w14:textId="6DC811A4"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rsidRPr="009A58F0">
              <w:t>4. Refer clients</w:t>
            </w:r>
          </w:p>
        </w:tc>
        <w:tc>
          <w:tcPr>
            <w:tcW w:w="5798" w:type="dxa"/>
            <w:gridSpan w:val="2"/>
            <w:tcBorders>
              <w:top w:val="nil"/>
              <w:left w:val="nil"/>
              <w:bottom w:val="nil"/>
              <w:right w:val="nil"/>
            </w:tcBorders>
            <w:tcMar>
              <w:top w:w="0" w:type="dxa"/>
              <w:left w:w="62" w:type="dxa"/>
              <w:bottom w:w="0" w:type="dxa"/>
              <w:right w:w="62" w:type="dxa"/>
            </w:tcMar>
          </w:tcPr>
          <w:p w14:paraId="44D19E30" w14:textId="77777777" w:rsidR="00C57A9C" w:rsidRPr="009A58F0" w:rsidRDefault="0014285F" w:rsidP="009A58F0">
            <w:pPr>
              <w:pStyle w:val="BodyText"/>
            </w:pPr>
            <w:r w:rsidRPr="009A58F0">
              <w:t>4.1 Identify client issues that are outside the scope of the service and/or the scope of the worker</w:t>
            </w:r>
          </w:p>
          <w:p w14:paraId="38AE7459" w14:textId="77777777" w:rsidR="00C57A9C" w:rsidRPr="009A58F0" w:rsidRDefault="0014285F" w:rsidP="009A58F0">
            <w:pPr>
              <w:pStyle w:val="BodyText"/>
            </w:pPr>
            <w:r w:rsidRPr="009A58F0">
              <w:t>4.2 Identify appropriate service and other support options</w:t>
            </w:r>
          </w:p>
          <w:p w14:paraId="17B25D2A" w14:textId="77777777" w:rsidR="00C57A9C" w:rsidRPr="009A58F0" w:rsidRDefault="0014285F" w:rsidP="009A58F0">
            <w:pPr>
              <w:pStyle w:val="BodyText"/>
            </w:pPr>
            <w:r w:rsidRPr="009A58F0">
              <w:t>4.3 Inform the client of possible options and reasons for seeking other service and support options</w:t>
            </w:r>
          </w:p>
          <w:p w14:paraId="30ACDE23" w14:textId="77777777" w:rsidR="00C57A9C" w:rsidRPr="009A58F0" w:rsidRDefault="0014285F" w:rsidP="009A58F0">
            <w:pPr>
              <w:pStyle w:val="BodyText"/>
            </w:pPr>
            <w:r w:rsidRPr="009A58F0">
              <w:t>4.4 Confirm the client’s understanding of options</w:t>
            </w:r>
          </w:p>
          <w:p w14:paraId="72D2C24C" w14:textId="6B00F3E9" w:rsidR="00C57A9C" w:rsidRPr="009A58F0" w:rsidRDefault="0014285F" w:rsidP="009A58F0">
            <w:pPr>
              <w:pStyle w:val="BodyText"/>
            </w:pPr>
            <w:r>
              <w:t xml:space="preserve">4.5 </w:t>
            </w:r>
            <w:r w:rsidR="4EEED0DA">
              <w:t>Consult</w:t>
            </w:r>
            <w:r>
              <w:t xml:space="preserve"> with the client to determine referral options and responsibilities</w:t>
            </w:r>
          </w:p>
          <w:p w14:paraId="1A74D8CB" w14:textId="77777777" w:rsidR="00C57A9C" w:rsidRPr="009A58F0" w:rsidRDefault="0014285F" w:rsidP="009A58F0">
            <w:pPr>
              <w:pStyle w:val="BodyText"/>
            </w:pPr>
            <w:r w:rsidRPr="009A58F0">
              <w:t>4.6 Make referral with client consent</w:t>
            </w:r>
          </w:p>
          <w:p w14:paraId="0FADAEE7" w14:textId="77777777" w:rsidR="00C57A9C" w:rsidRPr="009A58F0" w:rsidRDefault="0014285F" w:rsidP="009A58F0">
            <w:pPr>
              <w:pStyle w:val="BodyText"/>
            </w:pPr>
            <w:r w:rsidRPr="009A58F0">
              <w:t>4.7 Provide assessment information to others, including relevant health and/or community services professionals according to consent requirements</w:t>
            </w:r>
          </w:p>
        </w:tc>
      </w:tr>
    </w:tbl>
    <w:p w14:paraId="5D371313" w14:textId="77777777" w:rsidR="00C57A9C" w:rsidRPr="009A58F0" w:rsidRDefault="00C57A9C" w:rsidP="009A58F0">
      <w:pPr>
        <w:pStyle w:val="BodyText"/>
      </w:pPr>
    </w:p>
    <w:p w14:paraId="24E3B7CA" w14:textId="77777777" w:rsidR="00C57A9C" w:rsidRPr="009A58F0" w:rsidRDefault="00C57A9C" w:rsidP="009A58F0">
      <w:pPr>
        <w:pStyle w:val="AllowPageBreak"/>
      </w:pPr>
    </w:p>
    <w:p w14:paraId="4F0E8BD6" w14:textId="77777777" w:rsidR="00C57A9C" w:rsidRPr="009A58F0" w:rsidRDefault="0014285F" w:rsidP="009A58F0">
      <w:pPr>
        <w:pStyle w:val="Heading1"/>
      </w:pPr>
      <w:bookmarkStart w:id="3" w:name="O_815123"/>
      <w:bookmarkEnd w:id="3"/>
      <w:r w:rsidRPr="009A58F0">
        <w:t>Foundation Skills</w:t>
      </w:r>
    </w:p>
    <w:p w14:paraId="7C176735" w14:textId="77777777" w:rsidR="00C57A9C" w:rsidRPr="002C78C6" w:rsidRDefault="0014285F" w:rsidP="002C78C6">
      <w:pPr>
        <w:pStyle w:val="BodyText"/>
        <w:rPr>
          <w:i/>
        </w:rPr>
      </w:pPr>
      <w:r w:rsidRPr="002C78C6">
        <w:rPr>
          <w:rStyle w:val="Emphasis"/>
        </w:rPr>
        <w:t>The Foundation Skills describe those required skills (language, literacy, numeracy and employment skills) that are essential to performance.</w:t>
      </w:r>
    </w:p>
    <w:p w14:paraId="28DF4D9F" w14:textId="77777777" w:rsidR="00C57A9C" w:rsidRPr="009A58F0" w:rsidRDefault="0014285F" w:rsidP="002C78C6">
      <w:pPr>
        <w:pStyle w:val="BodyText"/>
      </w:pPr>
      <w:r w:rsidRPr="009A58F0">
        <w:t>Foundation skills essential to performance are explicit in the performance criteria of this unit of competency.</w:t>
      </w:r>
    </w:p>
    <w:p w14:paraId="19B19FDC" w14:textId="77777777" w:rsidR="00C57A9C" w:rsidRPr="009A58F0" w:rsidRDefault="0014285F" w:rsidP="009A58F0">
      <w:pPr>
        <w:pStyle w:val="Heading1"/>
      </w:pPr>
      <w:bookmarkStart w:id="4" w:name="O_815125"/>
      <w:bookmarkEnd w:id="4"/>
      <w:r w:rsidRPr="009A58F0">
        <w:t>Unit Mapping Information</w:t>
      </w:r>
    </w:p>
    <w:p w14:paraId="4E4E7F42" w14:textId="77777777" w:rsidR="00C57A9C" w:rsidRPr="009A58F0" w:rsidRDefault="0014285F" w:rsidP="002C78C6">
      <w:pPr>
        <w:pStyle w:val="BodyText"/>
      </w:pPr>
      <w:r w:rsidRPr="009A58F0">
        <w:t>No equivalent unit.</w:t>
      </w:r>
    </w:p>
    <w:p w14:paraId="3474D3A1" w14:textId="77777777" w:rsidR="00C57A9C" w:rsidRPr="009A58F0" w:rsidRDefault="0014285F" w:rsidP="009A58F0">
      <w:pPr>
        <w:pStyle w:val="Heading1"/>
      </w:pPr>
      <w:bookmarkStart w:id="5" w:name="O_815132"/>
      <w:bookmarkEnd w:id="5"/>
      <w:r w:rsidRPr="009A58F0">
        <w:t>Links</w:t>
      </w:r>
    </w:p>
    <w:p w14:paraId="00E79A5D" w14:textId="1E9A1D9E" w:rsidR="00C57A9C" w:rsidRPr="009A58F0" w:rsidRDefault="0014285F" w:rsidP="002C78C6">
      <w:pPr>
        <w:pStyle w:val="BodyText"/>
      </w:pPr>
      <w:r w:rsidRPr="009A58F0">
        <w:t xml:space="preserve">Companion Volume implementation guides are found in VETNet - </w:t>
      </w:r>
    </w:p>
    <w:p w14:paraId="50199137" w14:textId="77777777" w:rsidR="00C57A9C" w:rsidRPr="009A58F0" w:rsidRDefault="00C57A9C" w:rsidP="002C78C6">
      <w:pPr>
        <w:pStyle w:val="BodyText"/>
        <w:sectPr w:rsidR="00C57A9C" w:rsidRPr="009A58F0" w:rsidSect="009A58F0">
          <w:headerReference w:type="default" r:id="rId16"/>
          <w:footerReference w:type="default" r:id="rId17"/>
          <w:pgSz w:w="11908" w:h="16833"/>
          <w:pgMar w:top="1702" w:right="1418" w:bottom="1702" w:left="1418" w:header="992" w:footer="992" w:gutter="0"/>
          <w:cols w:space="720"/>
          <w:noEndnote/>
          <w:docGrid w:linePitch="299"/>
        </w:sectPr>
      </w:pPr>
    </w:p>
    <w:p w14:paraId="7FE4C3FE" w14:textId="200398E4" w:rsidR="00C57A9C" w:rsidRPr="009A58F0" w:rsidRDefault="0064544A" w:rsidP="009A58F0">
      <w:pPr>
        <w:pStyle w:val="SuperHeading"/>
      </w:pPr>
      <w:r>
        <w:rPr>
          <w:noProof/>
        </w:rPr>
        <w:lastRenderedPageBreak/>
        <mc:AlternateContent>
          <mc:Choice Requires="wps">
            <w:drawing>
              <wp:anchor distT="0" distB="0" distL="114300" distR="114300" simplePos="0" relativeHeight="251663360" behindDoc="1" locked="0" layoutInCell="1" allowOverlap="1" wp14:anchorId="450D1E06" wp14:editId="3FAB6D38">
                <wp:simplePos x="0" y="0"/>
                <wp:positionH relativeFrom="page">
                  <wp:posOffset>1270000</wp:posOffset>
                </wp:positionH>
                <wp:positionV relativeFrom="page">
                  <wp:posOffset>2540000</wp:posOffset>
                </wp:positionV>
                <wp:extent cx="5080000" cy="1270000"/>
                <wp:effectExtent l="0" t="0" r="0" b="0"/>
                <wp:wrapNone/>
                <wp:docPr id="65187674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D9E002" w14:textId="2E89D0BE"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D1E06"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D9E002" w14:textId="2E89D0BE"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rsidRPr="009A58F0">
        <w:t>Assessment Requirements for CHCGMB001 Assess the needs of clients with problem gambling issues</w:t>
      </w:r>
    </w:p>
    <w:p w14:paraId="063FEADA" w14:textId="77777777" w:rsidR="00C57A9C" w:rsidRPr="009A58F0" w:rsidRDefault="0014285F" w:rsidP="009A58F0">
      <w:pPr>
        <w:pStyle w:val="Heading1"/>
      </w:pPr>
      <w:bookmarkStart w:id="6" w:name="O_815127"/>
      <w:bookmarkEnd w:id="6"/>
      <w:r w:rsidRPr="009A58F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C57A9C" w14:paraId="783C2A1B"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215F2C" w14:textId="77777777" w:rsidR="00C57A9C" w:rsidRPr="009A58F0" w:rsidRDefault="0014285F" w:rsidP="009A58F0">
            <w:pPr>
              <w:pStyle w:val="BodyText"/>
            </w:pPr>
            <w:r w:rsidRPr="009A58F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4CFABE" w14:textId="77777777" w:rsidR="00C57A9C" w:rsidRDefault="0014285F" w:rsidP="009A58F0">
            <w:pPr>
              <w:pStyle w:val="BodyText"/>
              <w:rPr>
                <w:lang w:val="en-NZ"/>
              </w:rPr>
            </w:pPr>
            <w:r w:rsidRPr="009A58F0">
              <w:rPr>
                <w:rStyle w:val="SpecialBold"/>
              </w:rPr>
              <w:t>Comments</w:t>
            </w:r>
          </w:p>
        </w:tc>
      </w:tr>
      <w:tr w:rsidR="00BA7891" w14:paraId="2FE0C13C"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868ADD5" w14:textId="3B01E645" w:rsidR="00BA7891" w:rsidRPr="009A58F0" w:rsidRDefault="00BA7891" w:rsidP="009A58F0">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E17F62" w14:textId="186E89F4" w:rsidR="00BA7891" w:rsidRPr="009A58F0" w:rsidRDefault="07AA493D" w:rsidP="009A58F0">
            <w:pPr>
              <w:pStyle w:val="BodyText"/>
            </w:pPr>
            <w:r>
              <w:t>Minor changes to performance criteria, knowledge evidence and assessment conditions.</w:t>
            </w:r>
          </w:p>
        </w:tc>
      </w:tr>
      <w:tr w:rsidR="00C57A9C" w14:paraId="4F48AD0D" w14:textId="77777777" w:rsidTr="0784CCD6">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283AE8" w14:textId="77777777" w:rsidR="00C57A9C" w:rsidRDefault="0014285F" w:rsidP="009A58F0">
            <w:pPr>
              <w:pStyle w:val="BodyText"/>
              <w:rPr>
                <w:lang w:val="en-NZ"/>
              </w:rPr>
            </w:pPr>
            <w:r w:rsidRPr="009A58F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689BBE" w14:textId="77777777" w:rsidR="00C57A9C" w:rsidRPr="009A58F0" w:rsidRDefault="0014285F" w:rsidP="009A58F0">
            <w:pPr>
              <w:pStyle w:val="BodyText"/>
            </w:pPr>
            <w:r w:rsidRPr="009A58F0">
              <w:t xml:space="preserve">This version was released in </w:t>
            </w:r>
            <w:r w:rsidRPr="009A58F0">
              <w:rPr>
                <w:rStyle w:val="Emphasis"/>
              </w:rPr>
              <w:t>CHC Community Services Training Package</w:t>
            </w:r>
            <w:r w:rsidRPr="009A58F0">
              <w:t xml:space="preserve"> </w:t>
            </w:r>
            <w:r w:rsidRPr="009A58F0">
              <w:rPr>
                <w:rStyle w:val="Emphasis"/>
              </w:rPr>
              <w:t>release 3.0</w:t>
            </w:r>
            <w:r w:rsidRPr="009A58F0">
              <w:t xml:space="preserve"> and meets the requirements of the 2012 Standards for Training Packages.</w:t>
            </w:r>
          </w:p>
          <w:p w14:paraId="512B8A1C" w14:textId="77777777" w:rsidR="00C57A9C" w:rsidRPr="009A58F0" w:rsidRDefault="0014285F" w:rsidP="009A58F0">
            <w:pPr>
              <w:pStyle w:val="BodyText"/>
            </w:pPr>
            <w:r w:rsidRPr="009A58F0">
              <w:t xml:space="preserve">Supersedes CHCGMB502A. </w:t>
            </w:r>
          </w:p>
          <w:p w14:paraId="0E5E35F5" w14:textId="77777777" w:rsidR="00C57A9C" w:rsidRPr="009A58F0" w:rsidRDefault="0014285F" w:rsidP="009A58F0">
            <w:pPr>
              <w:pStyle w:val="BodyText"/>
            </w:pPr>
            <w:r w:rsidRPr="009A58F0">
              <w:t>Significant changes to the elements and performance criteria. New evidence requirements for assessment including volume and frequency requirements. Significant change to knowledge evidence.</w:t>
            </w:r>
          </w:p>
        </w:tc>
      </w:tr>
    </w:tbl>
    <w:p w14:paraId="3223BCA4" w14:textId="77777777" w:rsidR="00C57A9C" w:rsidRPr="009A58F0" w:rsidRDefault="00C57A9C" w:rsidP="009A58F0">
      <w:pPr>
        <w:pStyle w:val="BodyText"/>
      </w:pPr>
    </w:p>
    <w:p w14:paraId="2008AF27" w14:textId="77777777" w:rsidR="00C57A9C" w:rsidRPr="009A58F0" w:rsidRDefault="00C57A9C" w:rsidP="009A58F0">
      <w:pPr>
        <w:pStyle w:val="AllowPageBreak"/>
      </w:pPr>
    </w:p>
    <w:p w14:paraId="08344144" w14:textId="77777777" w:rsidR="00C57A9C" w:rsidRPr="009A58F0" w:rsidRDefault="0014285F" w:rsidP="009A58F0">
      <w:pPr>
        <w:pStyle w:val="Heading1"/>
      </w:pPr>
      <w:bookmarkStart w:id="7" w:name="O_815128"/>
      <w:bookmarkEnd w:id="7"/>
      <w:r w:rsidRPr="009A58F0">
        <w:t>Performance Evidence</w:t>
      </w:r>
    </w:p>
    <w:p w14:paraId="57B875DD" w14:textId="77777777" w:rsidR="00C57A9C" w:rsidRPr="009A58F0" w:rsidRDefault="0014285F" w:rsidP="002C78C6">
      <w:pPr>
        <w:pStyle w:val="BodyText"/>
      </w:pPr>
      <w:r w:rsidRPr="009A58F0">
        <w:t>The candidate must show evidence of the ability to complete tasks outlined in elements and performance criteria of this unit, manage tasks and manage contingencies in the context of the job role. There must be evidence that the candidate has:</w:t>
      </w:r>
    </w:p>
    <w:p w14:paraId="5A8E86E9" w14:textId="77777777" w:rsidR="00C57A9C" w:rsidRPr="009A58F0" w:rsidRDefault="0014285F" w:rsidP="009A58F0">
      <w:pPr>
        <w:pStyle w:val="ListBullet"/>
      </w:pPr>
      <w:r>
        <w:t>worked collaboratively with at least 3 clients who gamble to harmful levels, including:</w:t>
      </w:r>
    </w:p>
    <w:p w14:paraId="28DA7A81" w14:textId="77777777" w:rsidR="00C57A9C" w:rsidRPr="009A58F0" w:rsidRDefault="0014285F" w:rsidP="009A58F0">
      <w:pPr>
        <w:pStyle w:val="ListBullet2"/>
      </w:pPr>
      <w:r>
        <w:t>assessing and documenting client issues</w:t>
      </w:r>
    </w:p>
    <w:p w14:paraId="609A62E1" w14:textId="77777777" w:rsidR="00C57A9C" w:rsidRPr="009A58F0" w:rsidRDefault="0014285F" w:rsidP="009A58F0">
      <w:pPr>
        <w:pStyle w:val="ListBullet2"/>
      </w:pPr>
      <w:r>
        <w:t xml:space="preserve">developing individualised case plans that identify strategies to assist them in to overcome problems associated with gambling </w:t>
      </w:r>
    </w:p>
    <w:p w14:paraId="1DD03E89" w14:textId="77777777" w:rsidR="00C57A9C" w:rsidRPr="009A58F0" w:rsidRDefault="0014285F" w:rsidP="009A58F0">
      <w:pPr>
        <w:pStyle w:val="ListBullet"/>
      </w:pPr>
      <w:r>
        <w:t>used the following communication skills in work with clients:</w:t>
      </w:r>
    </w:p>
    <w:p w14:paraId="58FBDDB8" w14:textId="77777777" w:rsidR="00C57A9C" w:rsidRPr="009A58F0" w:rsidRDefault="0014285F" w:rsidP="009A58F0">
      <w:pPr>
        <w:pStyle w:val="ListBullet2"/>
      </w:pPr>
      <w:r>
        <w:t>effective use of body language</w:t>
      </w:r>
    </w:p>
    <w:p w14:paraId="5175AE6A" w14:textId="77777777" w:rsidR="00C57A9C" w:rsidRPr="009A58F0" w:rsidRDefault="0014285F" w:rsidP="009A58F0">
      <w:pPr>
        <w:pStyle w:val="ListBullet2"/>
      </w:pPr>
      <w:r>
        <w:t>paraphrasing</w:t>
      </w:r>
    </w:p>
    <w:p w14:paraId="2AB0F8CB" w14:textId="77777777" w:rsidR="00C57A9C" w:rsidRPr="009A58F0" w:rsidRDefault="0014285F" w:rsidP="009A58F0">
      <w:pPr>
        <w:pStyle w:val="ListBullet2"/>
      </w:pPr>
      <w:r>
        <w:t>reflecting feelings</w:t>
      </w:r>
    </w:p>
    <w:p w14:paraId="624546E1" w14:textId="77777777" w:rsidR="00C57A9C" w:rsidRPr="009A58F0" w:rsidRDefault="0014285F" w:rsidP="009A58F0">
      <w:pPr>
        <w:pStyle w:val="ListBullet2"/>
      </w:pPr>
      <w:r>
        <w:t>open and closed questioning or probing</w:t>
      </w:r>
    </w:p>
    <w:p w14:paraId="16BD1C5A" w14:textId="77777777" w:rsidR="00C57A9C" w:rsidRPr="009A58F0" w:rsidRDefault="0014285F" w:rsidP="009A58F0">
      <w:pPr>
        <w:pStyle w:val="ListBullet2"/>
      </w:pPr>
      <w:r>
        <w:t>summarising</w:t>
      </w:r>
    </w:p>
    <w:p w14:paraId="6FF570C6" w14:textId="77777777" w:rsidR="00C57A9C" w:rsidRPr="009A58F0" w:rsidRDefault="0014285F" w:rsidP="009A58F0">
      <w:pPr>
        <w:pStyle w:val="ListBullet2"/>
      </w:pPr>
      <w:r>
        <w:t>reframing</w:t>
      </w:r>
    </w:p>
    <w:p w14:paraId="35F45218" w14:textId="77777777" w:rsidR="00C57A9C" w:rsidRPr="009A58F0" w:rsidRDefault="0014285F" w:rsidP="009A58F0">
      <w:pPr>
        <w:pStyle w:val="ListBullet2"/>
      </w:pPr>
      <w:r>
        <w:t>exploring options</w:t>
      </w:r>
    </w:p>
    <w:p w14:paraId="78FE276D" w14:textId="77777777" w:rsidR="00C57A9C" w:rsidRPr="009A58F0" w:rsidRDefault="0014285F" w:rsidP="009A58F0">
      <w:pPr>
        <w:pStyle w:val="ListBullet2"/>
      </w:pPr>
      <w:r>
        <w:t>use of normalising statements.</w:t>
      </w:r>
    </w:p>
    <w:p w14:paraId="493B7017" w14:textId="77777777" w:rsidR="00C57A9C" w:rsidRPr="009A58F0" w:rsidRDefault="00C57A9C" w:rsidP="009A58F0">
      <w:pPr>
        <w:pStyle w:val="AllowPageBreak"/>
      </w:pPr>
    </w:p>
    <w:p w14:paraId="084806FD" w14:textId="0F55A12F" w:rsidR="00C57A9C" w:rsidRPr="009A58F0" w:rsidRDefault="0064544A" w:rsidP="009A58F0">
      <w:pPr>
        <w:pStyle w:val="Heading1"/>
      </w:pPr>
      <w:bookmarkStart w:id="8" w:name="O_815129"/>
      <w:bookmarkEnd w:id="8"/>
      <w:r>
        <w:rPr>
          <w:noProof/>
        </w:rPr>
        <w:lastRenderedPageBreak/>
        <mc:AlternateContent>
          <mc:Choice Requires="wps">
            <w:drawing>
              <wp:anchor distT="0" distB="0" distL="114300" distR="114300" simplePos="0" relativeHeight="251664384" behindDoc="1" locked="0" layoutInCell="1" allowOverlap="1" wp14:anchorId="63153627" wp14:editId="355E77CF">
                <wp:simplePos x="0" y="0"/>
                <wp:positionH relativeFrom="page">
                  <wp:posOffset>1270000</wp:posOffset>
                </wp:positionH>
                <wp:positionV relativeFrom="page">
                  <wp:posOffset>2307590</wp:posOffset>
                </wp:positionV>
                <wp:extent cx="5080000" cy="1270000"/>
                <wp:effectExtent l="0" t="0" r="0" b="0"/>
                <wp:wrapNone/>
                <wp:docPr id="15642893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DDFEC2" w14:textId="042715C5"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53627" id="Watermark_Page_6" o:spid="_x0000_s1031" type="#_x0000_t202" style="position:absolute;margin-left:100pt;margin-top:181.7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P9fmw/hAAAAEQEAAA8AAAAAAAAAAAAAAAAAqwQAAGRycy9kb3ducmV2LnhtbFBL&#13;&#10;BQYAAAAABAAEAPMAAAC5BQAAAAA=&#13;&#10;" stroked="f" strokeweight=".5pt">
                <v:fill opacity="0"/>
                <o:lock v:ext="edit" aspectratio="t"/>
                <v:textbox>
                  <w:txbxContent>
                    <w:p w14:paraId="1FDDFEC2" w14:textId="042715C5"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rsidRPr="009A58F0">
        <w:t>Knowledge Evidence</w:t>
      </w:r>
    </w:p>
    <w:p w14:paraId="4E40C936" w14:textId="77777777" w:rsidR="00C57A9C" w:rsidRPr="009A58F0" w:rsidRDefault="0014285F" w:rsidP="002C78C6">
      <w:pPr>
        <w:pStyle w:val="BodyText"/>
      </w:pPr>
      <w:r w:rsidRPr="009A58F0">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6740A64" w14:textId="77777777" w:rsidR="00C57A9C" w:rsidRPr="009A58F0" w:rsidRDefault="0014285F" w:rsidP="009A58F0">
      <w:pPr>
        <w:pStyle w:val="ListBullet"/>
      </w:pPr>
      <w:r>
        <w:t>legal and ethical considerations (national, state/territory and local) for problem gambling, and how these are applied in organisations and individual practice:</w:t>
      </w:r>
    </w:p>
    <w:p w14:paraId="4CBF55C6" w14:textId="77777777" w:rsidR="00C57A9C" w:rsidRPr="009A58F0" w:rsidRDefault="0014285F" w:rsidP="009A58F0">
      <w:pPr>
        <w:pStyle w:val="ListBullet2"/>
      </w:pPr>
      <w:r>
        <w:t xml:space="preserve">codes of conduct </w:t>
      </w:r>
    </w:p>
    <w:p w14:paraId="634A76A7" w14:textId="77777777" w:rsidR="00C57A9C" w:rsidRPr="009A58F0" w:rsidRDefault="0014285F" w:rsidP="009A58F0">
      <w:pPr>
        <w:pStyle w:val="ListBullet2"/>
      </w:pPr>
      <w:r>
        <w:t>discrimination</w:t>
      </w:r>
    </w:p>
    <w:p w14:paraId="3AB6C9D2" w14:textId="77777777" w:rsidR="00C57A9C" w:rsidRPr="009A58F0" w:rsidRDefault="0014285F" w:rsidP="009A58F0">
      <w:pPr>
        <w:pStyle w:val="ListBullet2"/>
      </w:pPr>
      <w:r>
        <w:t xml:space="preserve">duty of care </w:t>
      </w:r>
    </w:p>
    <w:p w14:paraId="11695F60" w14:textId="77777777" w:rsidR="00C57A9C" w:rsidRPr="009A58F0" w:rsidRDefault="0014285F" w:rsidP="009A58F0">
      <w:pPr>
        <w:pStyle w:val="ListBullet2"/>
      </w:pPr>
      <w:r>
        <w:t xml:space="preserve">human rights </w:t>
      </w:r>
    </w:p>
    <w:p w14:paraId="127C9070" w14:textId="77777777" w:rsidR="00C57A9C" w:rsidRPr="009A58F0" w:rsidRDefault="0014285F" w:rsidP="009A58F0">
      <w:pPr>
        <w:pStyle w:val="ListBullet2"/>
      </w:pPr>
      <w:r>
        <w:t>privacy, confidentiality and disclosure</w:t>
      </w:r>
    </w:p>
    <w:p w14:paraId="4FBDD2C2" w14:textId="77777777" w:rsidR="00C57A9C" w:rsidRPr="009A58F0" w:rsidRDefault="0014285F" w:rsidP="009A58F0">
      <w:pPr>
        <w:pStyle w:val="ListBullet2"/>
      </w:pPr>
      <w:r>
        <w:t xml:space="preserve">records management </w:t>
      </w:r>
    </w:p>
    <w:p w14:paraId="404B2D8D" w14:textId="77777777" w:rsidR="00C57A9C" w:rsidRPr="009A58F0" w:rsidRDefault="0014285F" w:rsidP="009A58F0">
      <w:pPr>
        <w:pStyle w:val="ListBullet2"/>
      </w:pPr>
      <w:r>
        <w:t>rights and responsibilities of workers, employers and clients</w:t>
      </w:r>
    </w:p>
    <w:p w14:paraId="1F1F423B" w14:textId="196F0680" w:rsidR="00C57A9C" w:rsidRPr="009A58F0" w:rsidRDefault="0014285F" w:rsidP="009A58F0">
      <w:pPr>
        <w:pStyle w:val="ListBullet2"/>
      </w:pPr>
      <w:r>
        <w:t>specific legislation that affects gambling, including</w:t>
      </w:r>
      <w:r w:rsidR="374FF9F9">
        <w:t xml:space="preserve"> any state/territory Responsible Conduct of Gaming</w:t>
      </w:r>
    </w:p>
    <w:p w14:paraId="68F6EB75" w14:textId="77777777" w:rsidR="00C57A9C" w:rsidRPr="009A58F0" w:rsidRDefault="0014285F" w:rsidP="009A58F0">
      <w:pPr>
        <w:pStyle w:val="ListBullet2"/>
      </w:pPr>
      <w:r>
        <w:t xml:space="preserve">work role boundaries – responsibilities and limitations </w:t>
      </w:r>
    </w:p>
    <w:p w14:paraId="63B3CFA7" w14:textId="77777777" w:rsidR="00C57A9C" w:rsidRPr="009A58F0" w:rsidRDefault="0014285F" w:rsidP="009A58F0">
      <w:pPr>
        <w:pStyle w:val="ListBullet2"/>
      </w:pPr>
      <w:r>
        <w:t>work health and safety</w:t>
      </w:r>
    </w:p>
    <w:p w14:paraId="043225F1" w14:textId="77777777" w:rsidR="00C57A9C" w:rsidRPr="009A58F0" w:rsidRDefault="0014285F" w:rsidP="009A58F0">
      <w:pPr>
        <w:pStyle w:val="ListBullet"/>
      </w:pPr>
      <w:r>
        <w:t>types of gambling services in Australia and the different ways they are made available</w:t>
      </w:r>
    </w:p>
    <w:p w14:paraId="12E65416" w14:textId="77777777" w:rsidR="00C57A9C" w:rsidRPr="009A58F0" w:rsidRDefault="0014285F" w:rsidP="009A58F0">
      <w:pPr>
        <w:pStyle w:val="ListBullet"/>
      </w:pPr>
      <w:r>
        <w:t>key gambling industry stakeholders and their interrelationships</w:t>
      </w:r>
    </w:p>
    <w:p w14:paraId="2934990D" w14:textId="77777777" w:rsidR="00C57A9C" w:rsidRPr="009A58F0" w:rsidRDefault="0014285F" w:rsidP="009A58F0">
      <w:pPr>
        <w:pStyle w:val="ListBullet"/>
      </w:pPr>
      <w:r>
        <w:t>context for work in problem gambling, including:</w:t>
      </w:r>
    </w:p>
    <w:p w14:paraId="61E03F05" w14:textId="77777777" w:rsidR="00C57A9C" w:rsidRPr="009A58F0" w:rsidRDefault="0014285F" w:rsidP="009A58F0">
      <w:pPr>
        <w:pStyle w:val="ListBullet2"/>
      </w:pPr>
      <w:r>
        <w:t xml:space="preserve">sector values and philosophies </w:t>
      </w:r>
    </w:p>
    <w:p w14:paraId="72DE7E9A" w14:textId="77777777" w:rsidR="00C57A9C" w:rsidRPr="009A58F0" w:rsidRDefault="0014285F" w:rsidP="009A58F0">
      <w:pPr>
        <w:pStyle w:val="ListBullet2"/>
      </w:pPr>
      <w:r>
        <w:t>historical – changing attitudes and approaches</w:t>
      </w:r>
    </w:p>
    <w:p w14:paraId="5CABC757" w14:textId="77777777" w:rsidR="00C57A9C" w:rsidRPr="009A58F0" w:rsidRDefault="0014285F" w:rsidP="009A58F0">
      <w:pPr>
        <w:pStyle w:val="ListBullet2"/>
      </w:pPr>
      <w:r>
        <w:t>cultural – factors that motivate people to gamble</w:t>
      </w:r>
    </w:p>
    <w:p w14:paraId="450B35F0" w14:textId="77777777" w:rsidR="00C57A9C" w:rsidRPr="009A58F0" w:rsidRDefault="0014285F" w:rsidP="009A58F0">
      <w:pPr>
        <w:pStyle w:val="ListBullet2"/>
      </w:pPr>
      <w:r>
        <w:t>political – current policy context</w:t>
      </w:r>
    </w:p>
    <w:p w14:paraId="5A211027" w14:textId="77777777" w:rsidR="00C57A9C" w:rsidRPr="009A58F0" w:rsidRDefault="0014285F" w:rsidP="009A58F0">
      <w:pPr>
        <w:pStyle w:val="ListBullet2"/>
      </w:pPr>
      <w:r>
        <w:t>economic – links between economic conditions and levels of gambling, socioeconomic patterns, state revenue generation</w:t>
      </w:r>
    </w:p>
    <w:p w14:paraId="41758B73" w14:textId="77777777" w:rsidR="00C57A9C" w:rsidRPr="009A58F0" w:rsidRDefault="0014285F" w:rsidP="009A58F0">
      <w:pPr>
        <w:pStyle w:val="ListBullet"/>
      </w:pPr>
      <w:r>
        <w:t>definitions and key indicators of problem gambling</w:t>
      </w:r>
    </w:p>
    <w:p w14:paraId="5573881A" w14:textId="77777777" w:rsidR="00C57A9C" w:rsidRPr="009A58F0" w:rsidRDefault="0014285F" w:rsidP="009A58F0">
      <w:pPr>
        <w:pStyle w:val="ListBullet"/>
      </w:pPr>
      <w:r>
        <w:t>stages of problem gambling</w:t>
      </w:r>
    </w:p>
    <w:p w14:paraId="4C3938AB" w14:textId="77777777" w:rsidR="00C57A9C" w:rsidRPr="009A58F0" w:rsidRDefault="0014285F" w:rsidP="009A58F0">
      <w:pPr>
        <w:pStyle w:val="ListBullet"/>
      </w:pPr>
      <w:r>
        <w:t xml:space="preserve">features of responsible gambling </w:t>
      </w:r>
    </w:p>
    <w:p w14:paraId="4A3FCF30" w14:textId="77777777" w:rsidR="00C57A9C" w:rsidRPr="009A58F0" w:rsidRDefault="0014285F" w:rsidP="009A58F0">
      <w:pPr>
        <w:pStyle w:val="ListBullet"/>
      </w:pPr>
      <w:r>
        <w:t>graduated risks of some forms of gambling</w:t>
      </w:r>
    </w:p>
    <w:p w14:paraId="0CFC40D4" w14:textId="77777777" w:rsidR="00C57A9C" w:rsidRPr="009A58F0" w:rsidRDefault="0014285F" w:rsidP="009A58F0">
      <w:pPr>
        <w:pStyle w:val="ListBullet"/>
      </w:pPr>
      <w:r>
        <w:t>potential impacts of problem gambling</w:t>
      </w:r>
    </w:p>
    <w:p w14:paraId="444FB711" w14:textId="1BC68FFC" w:rsidR="00C57A9C" w:rsidRPr="009A58F0" w:rsidRDefault="0014285F" w:rsidP="009A58F0">
      <w:pPr>
        <w:pStyle w:val="ListBullet"/>
      </w:pPr>
      <w:r>
        <w:t xml:space="preserve">different models of </w:t>
      </w:r>
      <w:r w:rsidR="5234735D">
        <w:t>support available</w:t>
      </w:r>
      <w:r>
        <w:t xml:space="preserve"> in problem gambling, when and how they are used, including:</w:t>
      </w:r>
    </w:p>
    <w:p w14:paraId="412EEDE7" w14:textId="77777777" w:rsidR="00C57A9C" w:rsidRPr="009A58F0" w:rsidRDefault="0014285F" w:rsidP="009A58F0">
      <w:pPr>
        <w:pStyle w:val="ListBullet2"/>
      </w:pPr>
      <w:r>
        <w:t>individual counselling and therapy</w:t>
      </w:r>
    </w:p>
    <w:p w14:paraId="406991E2" w14:textId="77777777" w:rsidR="00C57A9C" w:rsidRPr="009A58F0" w:rsidRDefault="0014285F" w:rsidP="009A58F0">
      <w:pPr>
        <w:pStyle w:val="ListBullet2"/>
      </w:pPr>
      <w:r>
        <w:t>internet and telephone counselling</w:t>
      </w:r>
    </w:p>
    <w:p w14:paraId="2D0E5236" w14:textId="77777777" w:rsidR="00C57A9C" w:rsidRPr="009A58F0" w:rsidRDefault="0014285F" w:rsidP="009A58F0">
      <w:pPr>
        <w:pStyle w:val="ListBullet2"/>
      </w:pPr>
      <w:r>
        <w:t>working with families and relationship counselling</w:t>
      </w:r>
    </w:p>
    <w:p w14:paraId="1974A38F" w14:textId="77777777" w:rsidR="00C57A9C" w:rsidRPr="009A58F0" w:rsidRDefault="0014285F" w:rsidP="009A58F0">
      <w:pPr>
        <w:pStyle w:val="ListBullet2"/>
      </w:pPr>
      <w:r>
        <w:t>community awareness, development and education</w:t>
      </w:r>
    </w:p>
    <w:p w14:paraId="2AB3526F" w14:textId="77777777" w:rsidR="00C57A9C" w:rsidRPr="009A58F0" w:rsidRDefault="0014285F" w:rsidP="009A58F0">
      <w:pPr>
        <w:pStyle w:val="ListBullet2"/>
      </w:pPr>
      <w:r>
        <w:t>assessment and referral services</w:t>
      </w:r>
    </w:p>
    <w:p w14:paraId="3C6E299E" w14:textId="77777777" w:rsidR="00C57A9C" w:rsidRPr="009A58F0" w:rsidRDefault="0014285F" w:rsidP="009A58F0">
      <w:pPr>
        <w:pStyle w:val="ListBullet2"/>
      </w:pPr>
      <w:r>
        <w:t>outpatient services</w:t>
      </w:r>
    </w:p>
    <w:p w14:paraId="693F5C33" w14:textId="77777777" w:rsidR="00C57A9C" w:rsidRPr="009A58F0" w:rsidRDefault="0014285F" w:rsidP="009A58F0">
      <w:pPr>
        <w:pStyle w:val="ListBullet2"/>
      </w:pPr>
      <w:r>
        <w:t>peer support/self help</w:t>
      </w:r>
    </w:p>
    <w:p w14:paraId="3EC10D82" w14:textId="2B8E7A6F" w:rsidR="00C57A9C" w:rsidRPr="009A58F0" w:rsidRDefault="00634097" w:rsidP="009A58F0">
      <w:pPr>
        <w:pStyle w:val="ListBullet2"/>
      </w:pPr>
      <w:r>
        <w:t>crisis</w:t>
      </w:r>
      <w:r w:rsidR="0014285F">
        <w:t xml:space="preserve"> responses</w:t>
      </w:r>
    </w:p>
    <w:p w14:paraId="0F300D2B" w14:textId="0889CCF6" w:rsidR="00C57A9C" w:rsidRPr="009A58F0" w:rsidRDefault="0064544A" w:rsidP="009A58F0">
      <w:pPr>
        <w:pStyle w:val="ListBullet2"/>
      </w:pPr>
      <w:r>
        <w:rPr>
          <w:noProof/>
        </w:rPr>
        <w:lastRenderedPageBreak/>
        <mc:AlternateContent>
          <mc:Choice Requires="wps">
            <w:drawing>
              <wp:anchor distT="0" distB="0" distL="114300" distR="114300" simplePos="0" relativeHeight="251665408" behindDoc="1" locked="0" layoutInCell="1" allowOverlap="1" wp14:anchorId="2988B23D" wp14:editId="5DC0BD02">
                <wp:simplePos x="0" y="0"/>
                <wp:positionH relativeFrom="page">
                  <wp:posOffset>1270000</wp:posOffset>
                </wp:positionH>
                <wp:positionV relativeFrom="page">
                  <wp:posOffset>2540000</wp:posOffset>
                </wp:positionV>
                <wp:extent cx="5080000" cy="1270000"/>
                <wp:effectExtent l="0" t="0" r="0" b="0"/>
                <wp:wrapNone/>
                <wp:docPr id="64041524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5FEA7E" w14:textId="461FE020"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8B23D"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05FEA7E" w14:textId="461FE020"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t>relapse prevention</w:t>
      </w:r>
    </w:p>
    <w:p w14:paraId="4175F566" w14:textId="77777777" w:rsidR="00C57A9C" w:rsidRPr="009A58F0" w:rsidRDefault="0014285F" w:rsidP="009A58F0">
      <w:pPr>
        <w:pStyle w:val="ListBullet2"/>
      </w:pPr>
      <w:r>
        <w:t>harm minimisation</w:t>
      </w:r>
    </w:p>
    <w:p w14:paraId="65542E88" w14:textId="77777777" w:rsidR="00C57A9C" w:rsidRPr="009A58F0" w:rsidRDefault="0014285F" w:rsidP="009A58F0">
      <w:pPr>
        <w:pStyle w:val="ListBullet2"/>
      </w:pPr>
      <w:r>
        <w:t>group work</w:t>
      </w:r>
    </w:p>
    <w:p w14:paraId="698A077F" w14:textId="77777777" w:rsidR="00C57A9C" w:rsidRPr="009A58F0" w:rsidRDefault="0014285F" w:rsidP="009A58F0">
      <w:pPr>
        <w:pStyle w:val="ListBullet2"/>
      </w:pPr>
      <w:r>
        <w:t>financial counselling</w:t>
      </w:r>
    </w:p>
    <w:p w14:paraId="6F4E8925" w14:textId="77777777" w:rsidR="00C57A9C" w:rsidRPr="009A58F0" w:rsidRDefault="0014285F" w:rsidP="009A58F0">
      <w:pPr>
        <w:pStyle w:val="ListBullet2"/>
      </w:pPr>
      <w:r>
        <w:t>case management</w:t>
      </w:r>
    </w:p>
    <w:p w14:paraId="32F053DE" w14:textId="77777777" w:rsidR="00C57A9C" w:rsidRPr="009A58F0" w:rsidRDefault="0014285F" w:rsidP="009A58F0">
      <w:pPr>
        <w:pStyle w:val="ListBullet2"/>
      </w:pPr>
      <w:r>
        <w:t>residential and inpatient services</w:t>
      </w:r>
    </w:p>
    <w:p w14:paraId="48CE360D" w14:textId="78B18E9D" w:rsidR="00C57A9C" w:rsidRPr="009A58F0" w:rsidRDefault="0014285F" w:rsidP="009A58F0">
      <w:pPr>
        <w:pStyle w:val="ListBullet"/>
      </w:pPr>
      <w:r>
        <w:t xml:space="preserve">existence and meaning of </w:t>
      </w:r>
      <w:r w:rsidR="5A481131">
        <w:t xml:space="preserve">gambling </w:t>
      </w:r>
      <w:r>
        <w:t>myths, chance, odds, randomness, gambling cycle</w:t>
      </w:r>
    </w:p>
    <w:p w14:paraId="29FC78BA" w14:textId="77777777" w:rsidR="00C57A9C" w:rsidRPr="009A58F0" w:rsidRDefault="0014285F" w:rsidP="009A58F0">
      <w:pPr>
        <w:pStyle w:val="ListBullet"/>
      </w:pPr>
      <w:r>
        <w:t>problem gambling assessment processes, including:</w:t>
      </w:r>
    </w:p>
    <w:p w14:paraId="55B02F8A" w14:textId="77777777" w:rsidR="00C57A9C" w:rsidRPr="009A58F0" w:rsidRDefault="0014285F" w:rsidP="009A58F0">
      <w:pPr>
        <w:pStyle w:val="ListBullet2"/>
      </w:pPr>
      <w:r>
        <w:t xml:space="preserve">range of issues to be covered </w:t>
      </w:r>
    </w:p>
    <w:p w14:paraId="631CB545" w14:textId="77777777" w:rsidR="00C57A9C" w:rsidRPr="009A58F0" w:rsidRDefault="0014285F" w:rsidP="009A58F0">
      <w:pPr>
        <w:pStyle w:val="ListBullet2"/>
      </w:pPr>
      <w:r>
        <w:t>types of assessment screens and tools</w:t>
      </w:r>
    </w:p>
    <w:p w14:paraId="5F6306BC" w14:textId="77777777" w:rsidR="00C57A9C" w:rsidRPr="009A58F0" w:rsidRDefault="0014285F" w:rsidP="009A58F0">
      <w:pPr>
        <w:pStyle w:val="ListBullet"/>
      </w:pPr>
      <w:r>
        <w:t>factors influencing the current status of the client including:</w:t>
      </w:r>
    </w:p>
    <w:p w14:paraId="75063EFF" w14:textId="77777777" w:rsidR="00C57A9C" w:rsidRPr="009A58F0" w:rsidRDefault="0014285F" w:rsidP="009A58F0">
      <w:pPr>
        <w:pStyle w:val="ListBullet2"/>
      </w:pPr>
      <w:r>
        <w:t>current or baseline levels of gambling behaviour</w:t>
      </w:r>
    </w:p>
    <w:p w14:paraId="0BABC1A3" w14:textId="77777777" w:rsidR="00C57A9C" w:rsidRPr="009A58F0" w:rsidRDefault="0014285F" w:rsidP="009A58F0">
      <w:pPr>
        <w:pStyle w:val="ListBullet2"/>
      </w:pPr>
      <w:r>
        <w:t>readiness to change</w:t>
      </w:r>
    </w:p>
    <w:p w14:paraId="57304D93" w14:textId="77777777" w:rsidR="00C57A9C" w:rsidRPr="009A58F0" w:rsidRDefault="0014285F" w:rsidP="009A58F0">
      <w:pPr>
        <w:pStyle w:val="ListBullet2"/>
      </w:pPr>
      <w:r>
        <w:t>physical, emotional, financial, legal and psychosocial state and immediate needs in these areas</w:t>
      </w:r>
    </w:p>
    <w:p w14:paraId="731CE58E" w14:textId="77777777" w:rsidR="00C57A9C" w:rsidRPr="009A58F0" w:rsidRDefault="0014285F" w:rsidP="009A58F0">
      <w:pPr>
        <w:pStyle w:val="ListBullet2"/>
      </w:pPr>
      <w:r>
        <w:t>gambling and other issues in the family</w:t>
      </w:r>
    </w:p>
    <w:p w14:paraId="369F5AAB" w14:textId="77777777" w:rsidR="00C57A9C" w:rsidRPr="009A58F0" w:rsidRDefault="0014285F" w:rsidP="009A58F0">
      <w:pPr>
        <w:pStyle w:val="ListBullet"/>
      </w:pPr>
      <w:r>
        <w:t>factors for consideration when working with different types of clients:</w:t>
      </w:r>
    </w:p>
    <w:p w14:paraId="1A66231F" w14:textId="77777777" w:rsidR="00C57A9C" w:rsidRPr="009A58F0" w:rsidRDefault="0014285F" w:rsidP="009A58F0">
      <w:pPr>
        <w:pStyle w:val="ListBullet2"/>
      </w:pPr>
      <w:r>
        <w:t>client of different ages</w:t>
      </w:r>
    </w:p>
    <w:p w14:paraId="5B5E1D4C" w14:textId="77777777" w:rsidR="00C57A9C" w:rsidRPr="009A58F0" w:rsidRDefault="0014285F" w:rsidP="009A58F0">
      <w:pPr>
        <w:pStyle w:val="ListBullet2"/>
      </w:pPr>
      <w:r>
        <w:t>different gender communication styles</w:t>
      </w:r>
    </w:p>
    <w:p w14:paraId="4496DFED" w14:textId="77777777" w:rsidR="00C57A9C" w:rsidRPr="009A58F0" w:rsidRDefault="0014285F" w:rsidP="009A58F0">
      <w:pPr>
        <w:pStyle w:val="ListBullet2"/>
      </w:pPr>
      <w:r>
        <w:t>mandated and voluntary clients</w:t>
      </w:r>
    </w:p>
    <w:p w14:paraId="6B194F7A" w14:textId="77777777" w:rsidR="00C57A9C" w:rsidRPr="009A58F0" w:rsidRDefault="0014285F" w:rsidP="009A58F0">
      <w:pPr>
        <w:pStyle w:val="ListBullet2"/>
      </w:pPr>
      <w:r>
        <w:t>Aboriginal and/or Torres Strait Islander people</w:t>
      </w:r>
    </w:p>
    <w:p w14:paraId="450AE6FE" w14:textId="77777777" w:rsidR="00C57A9C" w:rsidRPr="009A58F0" w:rsidRDefault="0014285F" w:rsidP="009A58F0">
      <w:pPr>
        <w:pStyle w:val="ListBullet2"/>
      </w:pPr>
      <w:r>
        <w:t>culturally and linguistically diverse people</w:t>
      </w:r>
    </w:p>
    <w:p w14:paraId="4E4C78DC" w14:textId="77777777" w:rsidR="00C57A9C" w:rsidRPr="009A58F0" w:rsidRDefault="0014285F" w:rsidP="009A58F0">
      <w:pPr>
        <w:pStyle w:val="ListBullet"/>
      </w:pPr>
      <w:r>
        <w:t>considerations when working with clients at risk of self-harm, suicide or with mental health issues</w:t>
      </w:r>
    </w:p>
    <w:p w14:paraId="66C580E9" w14:textId="77777777" w:rsidR="00C57A9C" w:rsidRPr="009A58F0" w:rsidRDefault="0014285F" w:rsidP="009A58F0">
      <w:pPr>
        <w:pStyle w:val="ListBullet"/>
      </w:pPr>
      <w:r>
        <w:t>coexisting issues potentially impacting on the client, how to respond and sources for referral:</w:t>
      </w:r>
    </w:p>
    <w:p w14:paraId="41EF678D" w14:textId="77777777" w:rsidR="00C57A9C" w:rsidRPr="009A58F0" w:rsidRDefault="0014285F" w:rsidP="009A58F0">
      <w:pPr>
        <w:pStyle w:val="ListBullet2"/>
      </w:pPr>
      <w:r>
        <w:t>housing</w:t>
      </w:r>
    </w:p>
    <w:p w14:paraId="18645E32" w14:textId="77777777" w:rsidR="00C57A9C" w:rsidRPr="009A58F0" w:rsidRDefault="0014285F" w:rsidP="009A58F0">
      <w:pPr>
        <w:pStyle w:val="ListBullet2"/>
      </w:pPr>
      <w:r>
        <w:t>employment</w:t>
      </w:r>
    </w:p>
    <w:p w14:paraId="5D7E7310" w14:textId="77777777" w:rsidR="00C57A9C" w:rsidRPr="009A58F0" w:rsidRDefault="0014285F" w:rsidP="009A58F0">
      <w:pPr>
        <w:pStyle w:val="ListBullet2"/>
      </w:pPr>
      <w:r>
        <w:t>financial</w:t>
      </w:r>
    </w:p>
    <w:p w14:paraId="571110EA" w14:textId="77777777" w:rsidR="00C57A9C" w:rsidRPr="009A58F0" w:rsidRDefault="0014285F" w:rsidP="009A58F0">
      <w:pPr>
        <w:pStyle w:val="ListBullet2"/>
      </w:pPr>
      <w:r>
        <w:t>legal</w:t>
      </w:r>
    </w:p>
    <w:p w14:paraId="44C2D49F" w14:textId="77777777" w:rsidR="00C57A9C" w:rsidRPr="009A58F0" w:rsidRDefault="0014285F" w:rsidP="009A58F0">
      <w:pPr>
        <w:pStyle w:val="ListBullet2"/>
      </w:pPr>
      <w:r>
        <w:t xml:space="preserve">relationship </w:t>
      </w:r>
    </w:p>
    <w:p w14:paraId="0163BC05" w14:textId="77777777" w:rsidR="00C57A9C" w:rsidRPr="009A58F0" w:rsidRDefault="0014285F" w:rsidP="009A58F0">
      <w:pPr>
        <w:pStyle w:val="ListBullet"/>
      </w:pPr>
      <w:r>
        <w:t>case management principles and processes</w:t>
      </w:r>
    </w:p>
    <w:p w14:paraId="6A30C0A3" w14:textId="77777777" w:rsidR="00C57A9C" w:rsidRPr="009A58F0" w:rsidRDefault="0014285F" w:rsidP="009A58F0">
      <w:pPr>
        <w:pStyle w:val="ListBullet"/>
      </w:pPr>
      <w:r>
        <w:t>referral agencies for people with problem gambling</w:t>
      </w:r>
    </w:p>
    <w:p w14:paraId="6B5B2F97" w14:textId="77777777" w:rsidR="00C57A9C" w:rsidRPr="009A58F0" w:rsidRDefault="0014285F" w:rsidP="009A58F0">
      <w:pPr>
        <w:pStyle w:val="ListBullet"/>
      </w:pPr>
      <w:r>
        <w:t>communication techniques, including:</w:t>
      </w:r>
    </w:p>
    <w:p w14:paraId="243D9B42" w14:textId="77777777" w:rsidR="00C57A9C" w:rsidRPr="009A58F0" w:rsidRDefault="0014285F" w:rsidP="009A58F0">
      <w:pPr>
        <w:pStyle w:val="ListBullet2"/>
      </w:pPr>
      <w:r>
        <w:t>effective use of body language</w:t>
      </w:r>
    </w:p>
    <w:p w14:paraId="6A79FFED" w14:textId="77777777" w:rsidR="00C57A9C" w:rsidRPr="009A58F0" w:rsidRDefault="0014285F" w:rsidP="009A58F0">
      <w:pPr>
        <w:pStyle w:val="ListBullet2"/>
      </w:pPr>
      <w:r>
        <w:t>paraphrasing</w:t>
      </w:r>
    </w:p>
    <w:p w14:paraId="655C15D7" w14:textId="77777777" w:rsidR="00C57A9C" w:rsidRPr="009A58F0" w:rsidRDefault="0014285F" w:rsidP="009A58F0">
      <w:pPr>
        <w:pStyle w:val="ListBullet2"/>
      </w:pPr>
      <w:r>
        <w:t>reflecting feelings</w:t>
      </w:r>
    </w:p>
    <w:p w14:paraId="18BEC4C8" w14:textId="77777777" w:rsidR="00C57A9C" w:rsidRPr="009A58F0" w:rsidRDefault="0014285F" w:rsidP="009A58F0">
      <w:pPr>
        <w:pStyle w:val="ListBullet2"/>
      </w:pPr>
      <w:r>
        <w:t>open and closed questioning or probing</w:t>
      </w:r>
    </w:p>
    <w:p w14:paraId="698FE0CE" w14:textId="77777777" w:rsidR="00C57A9C" w:rsidRPr="009A58F0" w:rsidRDefault="0014285F" w:rsidP="009A58F0">
      <w:pPr>
        <w:pStyle w:val="ListBullet2"/>
      </w:pPr>
      <w:r>
        <w:t>summarising</w:t>
      </w:r>
    </w:p>
    <w:p w14:paraId="4FB028DC" w14:textId="77777777" w:rsidR="00C57A9C" w:rsidRPr="009A58F0" w:rsidRDefault="0014285F" w:rsidP="009A58F0">
      <w:pPr>
        <w:pStyle w:val="ListBullet2"/>
      </w:pPr>
      <w:r>
        <w:t>reframing</w:t>
      </w:r>
    </w:p>
    <w:p w14:paraId="341C5A96" w14:textId="4604FC8F" w:rsidR="00C57A9C" w:rsidRPr="009A58F0" w:rsidRDefault="0064544A" w:rsidP="009A58F0">
      <w:pPr>
        <w:pStyle w:val="ListBullet2"/>
      </w:pPr>
      <w:r>
        <w:rPr>
          <w:noProof/>
        </w:rPr>
        <w:lastRenderedPageBreak/>
        <mc:AlternateContent>
          <mc:Choice Requires="wps">
            <w:drawing>
              <wp:anchor distT="0" distB="0" distL="114300" distR="114300" simplePos="0" relativeHeight="251666432" behindDoc="1" locked="0" layoutInCell="1" allowOverlap="1" wp14:anchorId="4859CE3E" wp14:editId="675D6A94">
                <wp:simplePos x="0" y="0"/>
                <wp:positionH relativeFrom="page">
                  <wp:posOffset>1270000</wp:posOffset>
                </wp:positionH>
                <wp:positionV relativeFrom="page">
                  <wp:posOffset>2540000</wp:posOffset>
                </wp:positionV>
                <wp:extent cx="5080000" cy="1270000"/>
                <wp:effectExtent l="0" t="0" r="0" b="0"/>
                <wp:wrapNone/>
                <wp:docPr id="107858084"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D2FF8B" w14:textId="05CEA123"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9CE3E"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00D2FF8B" w14:textId="05CEA123" w:rsidR="0064544A" w:rsidRPr="0064544A" w:rsidRDefault="0064544A" w:rsidP="0064544A">
                      <w:pPr>
                        <w:jc w:val="center"/>
                        <w:rPr>
                          <w:rFonts w:ascii="Arial" w:hAnsi="Arial" w:cs="Arial"/>
                          <w:b/>
                          <w:color w:val="B4B4B4"/>
                          <w:sz w:val="180"/>
                        </w:rPr>
                      </w:pPr>
                      <w:r w:rsidRPr="0064544A">
                        <w:rPr>
                          <w:rFonts w:ascii="Arial" w:hAnsi="Arial" w:cs="Arial"/>
                          <w:b/>
                          <w:color w:val="B4B4B4"/>
                          <w:sz w:val="180"/>
                        </w:rPr>
                        <w:t>DRAFT</w:t>
                      </w:r>
                    </w:p>
                  </w:txbxContent>
                </v:textbox>
                <w10:wrap anchorx="page" anchory="page"/>
              </v:shape>
            </w:pict>
          </mc:Fallback>
        </mc:AlternateContent>
      </w:r>
      <w:r w:rsidR="0014285F">
        <w:t>exploring options</w:t>
      </w:r>
    </w:p>
    <w:p w14:paraId="3ECBFE17" w14:textId="77777777" w:rsidR="00C57A9C" w:rsidRPr="009A58F0" w:rsidRDefault="0014285F" w:rsidP="009A58F0">
      <w:pPr>
        <w:pStyle w:val="ListBullet2"/>
      </w:pPr>
      <w:r>
        <w:t>use of normalising statements</w:t>
      </w:r>
    </w:p>
    <w:p w14:paraId="32DF8AC7" w14:textId="77777777" w:rsidR="00C57A9C" w:rsidRPr="009A58F0" w:rsidRDefault="0014285F" w:rsidP="009A58F0">
      <w:pPr>
        <w:pStyle w:val="ListBullet"/>
      </w:pPr>
      <w:r>
        <w:t>referral options and availability.</w:t>
      </w:r>
    </w:p>
    <w:p w14:paraId="44DBC6A4" w14:textId="77777777" w:rsidR="00C57A9C" w:rsidRPr="009A58F0" w:rsidRDefault="00C57A9C" w:rsidP="009A58F0">
      <w:pPr>
        <w:pStyle w:val="AllowPageBreak"/>
      </w:pPr>
    </w:p>
    <w:p w14:paraId="3E604CF5" w14:textId="77777777" w:rsidR="00C57A9C" w:rsidRPr="009A58F0" w:rsidRDefault="0014285F" w:rsidP="009A58F0">
      <w:pPr>
        <w:pStyle w:val="Heading1"/>
      </w:pPr>
      <w:bookmarkStart w:id="9" w:name="O_815130"/>
      <w:bookmarkEnd w:id="9"/>
      <w:r>
        <w:t>Assessment Conditions</w:t>
      </w:r>
    </w:p>
    <w:p w14:paraId="0F752282" w14:textId="77777777" w:rsidR="00C57A9C" w:rsidRPr="009A58F0" w:rsidRDefault="0014285F" w:rsidP="002C78C6">
      <w:pPr>
        <w:pStyle w:val="BodyText"/>
      </w:pPr>
      <w:r w:rsidRPr="009A58F0">
        <w:t xml:space="preserve">Skills must have been demonstrated in the workplace or in a simulated environment that reflects workplace conditions. The following conditions must be met for this unit: </w:t>
      </w:r>
    </w:p>
    <w:p w14:paraId="1BB97DFD" w14:textId="77777777" w:rsidR="00C57A9C" w:rsidRPr="009A58F0" w:rsidRDefault="0014285F" w:rsidP="009A58F0">
      <w:pPr>
        <w:pStyle w:val="ListBullet"/>
      </w:pPr>
      <w:r>
        <w:t>use of suitable facilities, equipment and resources, including:</w:t>
      </w:r>
    </w:p>
    <w:p w14:paraId="3623258F" w14:textId="77777777" w:rsidR="00C57A9C" w:rsidRPr="009A58F0" w:rsidRDefault="0014285F" w:rsidP="009A58F0">
      <w:pPr>
        <w:pStyle w:val="ListBullet2"/>
      </w:pPr>
      <w:r>
        <w:t xml:space="preserve">client information </w:t>
      </w:r>
    </w:p>
    <w:p w14:paraId="7D649FD5" w14:textId="77777777" w:rsidR="00C57A9C" w:rsidRPr="009A58F0" w:rsidRDefault="0014285F" w:rsidP="009A58F0">
      <w:pPr>
        <w:pStyle w:val="ListBullet2"/>
      </w:pPr>
      <w:r>
        <w:t>problem gambling assessment tools</w:t>
      </w:r>
    </w:p>
    <w:p w14:paraId="1854BA1F" w14:textId="13FBBD88" w:rsidR="00C57A9C" w:rsidRPr="009A58F0" w:rsidRDefault="0014285F" w:rsidP="009A58F0">
      <w:pPr>
        <w:pStyle w:val="ListBullet"/>
      </w:pPr>
      <w:r>
        <w:t>modelling of industry operating conditions, including</w:t>
      </w:r>
      <w:r w:rsidR="30B7BF43">
        <w:t xml:space="preserve"> scenarios that involve complex interactions with other people.</w:t>
      </w:r>
    </w:p>
    <w:p w14:paraId="75BF33E4" w14:textId="77777777" w:rsidR="00C57A9C" w:rsidRPr="009A58F0" w:rsidRDefault="00C57A9C" w:rsidP="009A58F0">
      <w:pPr>
        <w:pStyle w:val="BodyText"/>
      </w:pPr>
    </w:p>
    <w:p w14:paraId="24E2A873" w14:textId="77777777" w:rsidR="00C57A9C" w:rsidRPr="009A58F0" w:rsidRDefault="0014285F" w:rsidP="009A58F0">
      <w:pPr>
        <w:pStyle w:val="Heading1"/>
      </w:pPr>
      <w:bookmarkStart w:id="10" w:name="O_815133"/>
      <w:bookmarkEnd w:id="10"/>
      <w:r w:rsidRPr="009A58F0">
        <w:t>Links</w:t>
      </w:r>
    </w:p>
    <w:p w14:paraId="2664F7C8" w14:textId="7B998567" w:rsidR="00C57A9C" w:rsidRPr="009A58F0" w:rsidRDefault="0014285F" w:rsidP="002C78C6">
      <w:pPr>
        <w:pStyle w:val="BodyText"/>
      </w:pPr>
      <w:r w:rsidRPr="009A58F0">
        <w:t xml:space="preserve">Companion Volume implementation guides are found in VETNet - </w:t>
      </w:r>
    </w:p>
    <w:p w14:paraId="0A826962" w14:textId="77777777" w:rsidR="00C57A9C" w:rsidRPr="009A58F0" w:rsidRDefault="00C57A9C" w:rsidP="009A58F0"/>
    <w:sectPr w:rsidR="00C57A9C" w:rsidRPr="009A58F0" w:rsidSect="009A58F0">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910C5" w14:textId="77777777" w:rsidR="00C87EC3" w:rsidRDefault="00C87EC3">
      <w:r>
        <w:separator/>
      </w:r>
    </w:p>
  </w:endnote>
  <w:endnote w:type="continuationSeparator" w:id="0">
    <w:p w14:paraId="2AE40EBE" w14:textId="77777777" w:rsidR="00C87EC3" w:rsidRDefault="00C8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82D1C" w14:textId="77777777" w:rsidR="0064544A" w:rsidRDefault="0064544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718E3" w14:textId="77777777" w:rsidR="0064544A" w:rsidRDefault="0064544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B0856" w14:textId="77777777" w:rsidR="0064544A" w:rsidRDefault="0064544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E3A6F" w14:textId="4B9FC112" w:rsidR="00A46C85" w:rsidRDefault="0090647C" w:rsidP="009A58F0">
    <w:pPr>
      <w:pStyle w:val="Footer"/>
      <w:framePr w:wrap="around"/>
    </w:pPr>
    <w:r>
      <w:t>Draft</w:t>
    </w:r>
    <w:r w:rsidR="0014285F">
      <w:tab/>
      <w:t xml:space="preserve">Page </w:t>
    </w:r>
    <w:r w:rsidR="0014285F">
      <w:fldChar w:fldCharType="begin"/>
    </w:r>
    <w:r w:rsidR="0014285F">
      <w:instrText xml:space="preserve"> PAGE  \* Arabic  \* MERGEFORMAT </w:instrText>
    </w:r>
    <w:r w:rsidR="0014285F">
      <w:fldChar w:fldCharType="separate"/>
    </w:r>
    <w:r w:rsidR="0014285F">
      <w:rPr>
        <w:noProof/>
      </w:rPr>
      <w:t>2</w:t>
    </w:r>
    <w:r w:rsidR="0014285F">
      <w:fldChar w:fldCharType="end"/>
    </w:r>
    <w:r w:rsidR="0014285F">
      <w:t xml:space="preserve"> of </w:t>
    </w:r>
    <w:r w:rsidR="0014285F">
      <w:rPr>
        <w:noProof/>
      </w:rPr>
      <w:fldChar w:fldCharType="begin"/>
    </w:r>
    <w:r w:rsidR="0014285F">
      <w:rPr>
        <w:noProof/>
      </w:rPr>
      <w:instrText xml:space="preserve"> NUMPAGES  \* Arabic  \* MERGEFORMAT </w:instrText>
    </w:r>
    <w:r w:rsidR="0014285F">
      <w:rPr>
        <w:noProof/>
      </w:rPr>
      <w:fldChar w:fldCharType="separate"/>
    </w:r>
    <w:r w:rsidR="0014285F">
      <w:rPr>
        <w:noProof/>
      </w:rPr>
      <w:t>5</w:t>
    </w:r>
    <w:r w:rsidR="0014285F">
      <w:rPr>
        <w:noProof/>
      </w:rPr>
      <w:fldChar w:fldCharType="end"/>
    </w:r>
  </w:p>
  <w:p w14:paraId="00C48B52" w14:textId="1C89DB0F" w:rsidR="00A46C85" w:rsidRDefault="0014285F" w:rsidP="009A58F0">
    <w:pPr>
      <w:pStyle w:val="Footer"/>
      <w:framePr w:wrap="around"/>
    </w:pPr>
    <w:r>
      <w:t xml:space="preserve">© Commonwealth of Australia, </w:t>
    </w:r>
    <w:r>
      <w:fldChar w:fldCharType="begin"/>
    </w:r>
    <w:r>
      <w:instrText xml:space="preserve"> DATE  \@ "yyyy"  \* MERGEFORMAT </w:instrText>
    </w:r>
    <w:r>
      <w:fldChar w:fldCharType="separate"/>
    </w:r>
    <w:r w:rsidR="0064544A">
      <w:rPr>
        <w:noProof/>
      </w:rPr>
      <w:t>2025</w:t>
    </w:r>
    <w:r>
      <w:fldChar w:fldCharType="end"/>
    </w:r>
    <w:r>
      <w:tab/>
    </w:r>
    <w:fldSimple w:instr=" DOCPROPERTY  Author  \* MERGEFORMAT ">
      <w:r>
        <w:t>HumanAbility</w:t>
      </w:r>
    </w:fldSimple>
  </w:p>
  <w:p w14:paraId="0F2177D9" w14:textId="77777777" w:rsidR="00A46C85" w:rsidRDefault="00A46C85" w:rsidP="009A58F0">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69B9A" w14:textId="4ABEA4BB" w:rsidR="00A46C85" w:rsidRDefault="0014285F">
    <w:pPr>
      <w:pStyle w:val="Footer"/>
      <w:framePr w:wrap="around"/>
    </w:pPr>
    <w:fldSimple w:instr=" DOCPROPERTY  Subject  \* MERGEFORMAT "/>
    <w:r w:rsidR="0784CCD6">
      <w:t>Draft</w:t>
    </w:r>
    <w:r>
      <w:tab/>
    </w:r>
    <w:r w:rsidR="0784CCD6">
      <w:t xml:space="preserve">Page </w:t>
    </w:r>
    <w:r w:rsidRPr="0784CCD6">
      <w:rPr>
        <w:noProof/>
      </w:rPr>
      <w:fldChar w:fldCharType="begin"/>
    </w:r>
    <w:r>
      <w:instrText xml:space="preserve"> PAGE  \* Arabic  \* MERGEFORMAT </w:instrText>
    </w:r>
    <w:r w:rsidRPr="0784CCD6">
      <w:fldChar w:fldCharType="separate"/>
    </w:r>
    <w:r w:rsidR="0784CCD6" w:rsidRPr="0784CCD6">
      <w:rPr>
        <w:noProof/>
      </w:rPr>
      <w:t>5</w:t>
    </w:r>
    <w:r w:rsidRPr="0784CCD6">
      <w:rPr>
        <w:noProof/>
      </w:rPr>
      <w:fldChar w:fldCharType="end"/>
    </w:r>
    <w:r w:rsidR="0784CCD6">
      <w:t xml:space="preserve"> of </w:t>
    </w:r>
    <w:r w:rsidRPr="0784CCD6">
      <w:rPr>
        <w:noProof/>
      </w:rPr>
      <w:fldChar w:fldCharType="begin"/>
    </w:r>
    <w:r w:rsidRPr="0784CCD6">
      <w:rPr>
        <w:noProof/>
      </w:rPr>
      <w:instrText xml:space="preserve"> NUMPAGES  \* Arabic  \* MERGEFORMAT </w:instrText>
    </w:r>
    <w:r w:rsidRPr="0784CCD6">
      <w:rPr>
        <w:noProof/>
      </w:rPr>
      <w:fldChar w:fldCharType="separate"/>
    </w:r>
    <w:r w:rsidR="0784CCD6" w:rsidRPr="0784CCD6">
      <w:rPr>
        <w:noProof/>
      </w:rPr>
      <w:t>5</w:t>
    </w:r>
    <w:r w:rsidRPr="0784CCD6">
      <w:rPr>
        <w:noProof/>
      </w:rPr>
      <w:fldChar w:fldCharType="end"/>
    </w:r>
  </w:p>
  <w:p w14:paraId="360C44EA" w14:textId="27D05BC9" w:rsidR="00A46C85" w:rsidRDefault="0014285F" w:rsidP="009A58F0">
    <w:pPr>
      <w:pStyle w:val="Footer"/>
      <w:framePr w:wrap="around"/>
    </w:pPr>
    <w:r>
      <w:t xml:space="preserve">© Commonwealth of Australia, </w:t>
    </w:r>
    <w:r>
      <w:fldChar w:fldCharType="begin"/>
    </w:r>
    <w:r>
      <w:instrText xml:space="preserve"> DATE  \@ "yyyy"  \* MERGEFORMAT </w:instrText>
    </w:r>
    <w:r>
      <w:fldChar w:fldCharType="separate"/>
    </w:r>
    <w:r w:rsidR="0064544A">
      <w:rPr>
        <w:noProof/>
      </w:rPr>
      <w:t>2025</w:t>
    </w:r>
    <w:r>
      <w:fldChar w:fldCharType="end"/>
    </w:r>
    <w:r>
      <w:tab/>
    </w:r>
    <w:fldSimple w:instr=" DOCPROPERTY  Author  \* MERGEFORMAT ">
      <w:r>
        <w:t>HumanAbility</w:t>
      </w:r>
    </w:fldSimple>
  </w:p>
  <w:p w14:paraId="0FBC9EB3" w14:textId="77777777" w:rsidR="00A46C85" w:rsidRDefault="00A46C85" w:rsidP="009A58F0">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FBAE1" w14:textId="77777777" w:rsidR="00C87EC3" w:rsidRDefault="00C87EC3">
      <w:r>
        <w:separator/>
      </w:r>
    </w:p>
  </w:footnote>
  <w:footnote w:type="continuationSeparator" w:id="0">
    <w:p w14:paraId="32F2DFF0" w14:textId="77777777" w:rsidR="00C87EC3" w:rsidRDefault="00C87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E83E" w14:textId="77777777" w:rsidR="0064544A" w:rsidRDefault="0064544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A31AF" w14:textId="77777777" w:rsidR="00A46C85" w:rsidRDefault="0014285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3383D70" wp14:editId="6F999E1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620EB80" w14:textId="77777777" w:rsidR="00A46C85" w:rsidRPr="002C78C6" w:rsidRDefault="00A46C85" w:rsidP="002C78C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EF36C" w14:textId="77777777" w:rsidR="0064544A" w:rsidRDefault="0064544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36939" w14:textId="77777777" w:rsidR="00A46C85" w:rsidRPr="002D2AF8" w:rsidRDefault="0014285F" w:rsidP="009A58F0">
    <w:pPr>
      <w:pStyle w:val="Header"/>
      <w:framePr w:wrap="around"/>
    </w:pPr>
    <w:fldSimple w:instr=" TITLE   \* MERGEFORMAT ">
      <w:r>
        <w:t>CHCGMB001 Assess the needs of clients with problem gambling issues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AA883A0" w14:textId="77777777" w:rsidR="00A46C85" w:rsidRDefault="00A46C85" w:rsidP="009A58F0">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EF638" w14:textId="77777777" w:rsidR="00A46C85" w:rsidRPr="002D2AF8" w:rsidRDefault="0014285F" w:rsidP="009A58F0">
    <w:pPr>
      <w:pStyle w:val="Header"/>
      <w:framePr w:wrap="around"/>
    </w:pPr>
    <w:fldSimple w:instr=" TITLE   \* MERGEFORMAT ">
      <w:r>
        <w:t>CHCGMB001 Assess the needs of clients with problem gambling issues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2618891E" w14:textId="77777777" w:rsidR="00A46C85" w:rsidRDefault="00A46C85" w:rsidP="009A58F0">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CAB2824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230882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C5005AA"/>
    <w:lvl w:ilvl="0">
      <w:numFmt w:val="bullet"/>
      <w:lvlText w:val="*"/>
      <w:lvlJc w:val="left"/>
    </w:lvl>
  </w:abstractNum>
  <w:abstractNum w:abstractNumId="9" w15:restartNumberingAfterBreak="0">
    <w:nsid w:val="0F986AE9"/>
    <w:multiLevelType w:val="hybridMultilevel"/>
    <w:tmpl w:val="3224FB34"/>
    <w:lvl w:ilvl="0" w:tplc="12443450">
      <w:start w:val="1"/>
      <w:numFmt w:val="bullet"/>
      <w:pStyle w:val="TableListBullet"/>
      <w:lvlText w:val=""/>
      <w:lvlJc w:val="left"/>
      <w:pPr>
        <w:tabs>
          <w:tab w:val="num" w:pos="360"/>
        </w:tabs>
        <w:ind w:left="360" w:hanging="360"/>
      </w:pPr>
      <w:rPr>
        <w:rFonts w:ascii="Webdings" w:hAnsi="Webdings" w:hint="default"/>
        <w:color w:val="808080"/>
        <w:sz w:val="20"/>
      </w:rPr>
    </w:lvl>
    <w:lvl w:ilvl="1" w:tplc="6868E716" w:tentative="1">
      <w:start w:val="1"/>
      <w:numFmt w:val="bullet"/>
      <w:lvlText w:val="o"/>
      <w:lvlJc w:val="left"/>
      <w:pPr>
        <w:tabs>
          <w:tab w:val="num" w:pos="1440"/>
        </w:tabs>
        <w:ind w:left="1440" w:hanging="360"/>
      </w:pPr>
      <w:rPr>
        <w:rFonts w:ascii="Courier New" w:hAnsi="Courier New" w:cs="Courier New" w:hint="default"/>
      </w:rPr>
    </w:lvl>
    <w:lvl w:ilvl="2" w:tplc="FC38B994" w:tentative="1">
      <w:start w:val="1"/>
      <w:numFmt w:val="bullet"/>
      <w:lvlText w:val=""/>
      <w:lvlJc w:val="left"/>
      <w:pPr>
        <w:tabs>
          <w:tab w:val="num" w:pos="2160"/>
        </w:tabs>
        <w:ind w:left="2160" w:hanging="360"/>
      </w:pPr>
      <w:rPr>
        <w:rFonts w:ascii="Wingdings" w:hAnsi="Wingdings" w:hint="default"/>
      </w:rPr>
    </w:lvl>
    <w:lvl w:ilvl="3" w:tplc="113EBFAE" w:tentative="1">
      <w:start w:val="1"/>
      <w:numFmt w:val="bullet"/>
      <w:lvlText w:val=""/>
      <w:lvlJc w:val="left"/>
      <w:pPr>
        <w:tabs>
          <w:tab w:val="num" w:pos="2880"/>
        </w:tabs>
        <w:ind w:left="2880" w:hanging="360"/>
      </w:pPr>
      <w:rPr>
        <w:rFonts w:ascii="Symbol" w:hAnsi="Symbol" w:hint="default"/>
      </w:rPr>
    </w:lvl>
    <w:lvl w:ilvl="4" w:tplc="24D2D5B4" w:tentative="1">
      <w:start w:val="1"/>
      <w:numFmt w:val="bullet"/>
      <w:lvlText w:val="o"/>
      <w:lvlJc w:val="left"/>
      <w:pPr>
        <w:tabs>
          <w:tab w:val="num" w:pos="3600"/>
        </w:tabs>
        <w:ind w:left="3600" w:hanging="360"/>
      </w:pPr>
      <w:rPr>
        <w:rFonts w:ascii="Courier New" w:hAnsi="Courier New" w:cs="Courier New" w:hint="default"/>
      </w:rPr>
    </w:lvl>
    <w:lvl w:ilvl="5" w:tplc="D96A48AA" w:tentative="1">
      <w:start w:val="1"/>
      <w:numFmt w:val="bullet"/>
      <w:lvlText w:val=""/>
      <w:lvlJc w:val="left"/>
      <w:pPr>
        <w:tabs>
          <w:tab w:val="num" w:pos="4320"/>
        </w:tabs>
        <w:ind w:left="4320" w:hanging="360"/>
      </w:pPr>
      <w:rPr>
        <w:rFonts w:ascii="Wingdings" w:hAnsi="Wingdings" w:hint="default"/>
      </w:rPr>
    </w:lvl>
    <w:lvl w:ilvl="6" w:tplc="2E20ED34" w:tentative="1">
      <w:start w:val="1"/>
      <w:numFmt w:val="bullet"/>
      <w:lvlText w:val=""/>
      <w:lvlJc w:val="left"/>
      <w:pPr>
        <w:tabs>
          <w:tab w:val="num" w:pos="5040"/>
        </w:tabs>
        <w:ind w:left="5040" w:hanging="360"/>
      </w:pPr>
      <w:rPr>
        <w:rFonts w:ascii="Symbol" w:hAnsi="Symbol" w:hint="default"/>
      </w:rPr>
    </w:lvl>
    <w:lvl w:ilvl="7" w:tplc="645EF6AE" w:tentative="1">
      <w:start w:val="1"/>
      <w:numFmt w:val="bullet"/>
      <w:lvlText w:val="o"/>
      <w:lvlJc w:val="left"/>
      <w:pPr>
        <w:tabs>
          <w:tab w:val="num" w:pos="5760"/>
        </w:tabs>
        <w:ind w:left="5760" w:hanging="360"/>
      </w:pPr>
      <w:rPr>
        <w:rFonts w:ascii="Courier New" w:hAnsi="Courier New" w:cs="Courier New" w:hint="default"/>
      </w:rPr>
    </w:lvl>
    <w:lvl w:ilvl="8" w:tplc="3C668A4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D51A08F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4CC29BE" w:tentative="1">
      <w:start w:val="1"/>
      <w:numFmt w:val="lowerLetter"/>
      <w:lvlText w:val="%2."/>
      <w:lvlJc w:val="left"/>
      <w:pPr>
        <w:tabs>
          <w:tab w:val="num" w:pos="1440"/>
        </w:tabs>
        <w:ind w:left="1440" w:hanging="360"/>
      </w:pPr>
    </w:lvl>
    <w:lvl w:ilvl="2" w:tplc="E8BACD2C" w:tentative="1">
      <w:start w:val="1"/>
      <w:numFmt w:val="lowerRoman"/>
      <w:lvlText w:val="%3."/>
      <w:lvlJc w:val="right"/>
      <w:pPr>
        <w:tabs>
          <w:tab w:val="num" w:pos="2160"/>
        </w:tabs>
        <w:ind w:left="2160" w:hanging="180"/>
      </w:pPr>
    </w:lvl>
    <w:lvl w:ilvl="3" w:tplc="AAE83624" w:tentative="1">
      <w:start w:val="1"/>
      <w:numFmt w:val="decimal"/>
      <w:lvlText w:val="%4."/>
      <w:lvlJc w:val="left"/>
      <w:pPr>
        <w:tabs>
          <w:tab w:val="num" w:pos="2880"/>
        </w:tabs>
        <w:ind w:left="2880" w:hanging="360"/>
      </w:pPr>
    </w:lvl>
    <w:lvl w:ilvl="4" w:tplc="65CCE08C" w:tentative="1">
      <w:start w:val="1"/>
      <w:numFmt w:val="lowerLetter"/>
      <w:lvlText w:val="%5."/>
      <w:lvlJc w:val="left"/>
      <w:pPr>
        <w:tabs>
          <w:tab w:val="num" w:pos="3600"/>
        </w:tabs>
        <w:ind w:left="3600" w:hanging="360"/>
      </w:pPr>
    </w:lvl>
    <w:lvl w:ilvl="5" w:tplc="0DEEA7DE" w:tentative="1">
      <w:start w:val="1"/>
      <w:numFmt w:val="lowerRoman"/>
      <w:lvlText w:val="%6."/>
      <w:lvlJc w:val="right"/>
      <w:pPr>
        <w:tabs>
          <w:tab w:val="num" w:pos="4320"/>
        </w:tabs>
        <w:ind w:left="4320" w:hanging="180"/>
      </w:pPr>
    </w:lvl>
    <w:lvl w:ilvl="6" w:tplc="9A5EACDE" w:tentative="1">
      <w:start w:val="1"/>
      <w:numFmt w:val="decimal"/>
      <w:lvlText w:val="%7."/>
      <w:lvlJc w:val="left"/>
      <w:pPr>
        <w:tabs>
          <w:tab w:val="num" w:pos="5040"/>
        </w:tabs>
        <w:ind w:left="5040" w:hanging="360"/>
      </w:pPr>
    </w:lvl>
    <w:lvl w:ilvl="7" w:tplc="6EFC3F76" w:tentative="1">
      <w:start w:val="1"/>
      <w:numFmt w:val="lowerLetter"/>
      <w:lvlText w:val="%8."/>
      <w:lvlJc w:val="left"/>
      <w:pPr>
        <w:tabs>
          <w:tab w:val="num" w:pos="5760"/>
        </w:tabs>
        <w:ind w:left="5760" w:hanging="360"/>
      </w:pPr>
    </w:lvl>
    <w:lvl w:ilvl="8" w:tplc="0B0E7B1A" w:tentative="1">
      <w:start w:val="1"/>
      <w:numFmt w:val="lowerRoman"/>
      <w:lvlText w:val="%9."/>
      <w:lvlJc w:val="right"/>
      <w:pPr>
        <w:tabs>
          <w:tab w:val="num" w:pos="6480"/>
        </w:tabs>
        <w:ind w:left="6480" w:hanging="180"/>
      </w:pPr>
    </w:lvl>
  </w:abstractNum>
  <w:abstractNum w:abstractNumId="12" w15:restartNumberingAfterBreak="0">
    <w:nsid w:val="40A728D8"/>
    <w:multiLevelType w:val="hybridMultilevel"/>
    <w:tmpl w:val="7C68050A"/>
    <w:lvl w:ilvl="0" w:tplc="CB1A199A">
      <w:start w:val="1"/>
      <w:numFmt w:val="bullet"/>
      <w:lvlText w:val=""/>
      <w:lvlJc w:val="left"/>
      <w:pPr>
        <w:ind w:left="720" w:hanging="360"/>
      </w:pPr>
      <w:rPr>
        <w:rFonts w:ascii="Symbol" w:hAnsi="Symbol" w:hint="default"/>
      </w:rPr>
    </w:lvl>
    <w:lvl w:ilvl="1" w:tplc="8FB6B068">
      <w:start w:val="1"/>
      <w:numFmt w:val="bullet"/>
      <w:lvlText w:val="o"/>
      <w:lvlJc w:val="left"/>
      <w:pPr>
        <w:ind w:left="1440" w:hanging="360"/>
      </w:pPr>
      <w:rPr>
        <w:rFonts w:ascii="Courier New" w:hAnsi="Courier New" w:hint="default"/>
      </w:rPr>
    </w:lvl>
    <w:lvl w:ilvl="2" w:tplc="0294662C">
      <w:start w:val="1"/>
      <w:numFmt w:val="bullet"/>
      <w:lvlText w:val=""/>
      <w:lvlJc w:val="left"/>
      <w:pPr>
        <w:ind w:left="2160" w:hanging="360"/>
      </w:pPr>
      <w:rPr>
        <w:rFonts w:ascii="Wingdings" w:hAnsi="Wingdings" w:hint="default"/>
      </w:rPr>
    </w:lvl>
    <w:lvl w:ilvl="3" w:tplc="3880FBAC">
      <w:start w:val="1"/>
      <w:numFmt w:val="bullet"/>
      <w:lvlText w:val=""/>
      <w:lvlJc w:val="left"/>
      <w:pPr>
        <w:ind w:left="2880" w:hanging="360"/>
      </w:pPr>
      <w:rPr>
        <w:rFonts w:ascii="Symbol" w:hAnsi="Symbol" w:hint="default"/>
      </w:rPr>
    </w:lvl>
    <w:lvl w:ilvl="4" w:tplc="C06EF7AE">
      <w:start w:val="1"/>
      <w:numFmt w:val="bullet"/>
      <w:lvlText w:val="o"/>
      <w:lvlJc w:val="left"/>
      <w:pPr>
        <w:ind w:left="3600" w:hanging="360"/>
      </w:pPr>
      <w:rPr>
        <w:rFonts w:ascii="Courier New" w:hAnsi="Courier New" w:hint="default"/>
      </w:rPr>
    </w:lvl>
    <w:lvl w:ilvl="5" w:tplc="64B61CA8">
      <w:start w:val="1"/>
      <w:numFmt w:val="bullet"/>
      <w:lvlText w:val=""/>
      <w:lvlJc w:val="left"/>
      <w:pPr>
        <w:ind w:left="4320" w:hanging="360"/>
      </w:pPr>
      <w:rPr>
        <w:rFonts w:ascii="Wingdings" w:hAnsi="Wingdings" w:hint="default"/>
      </w:rPr>
    </w:lvl>
    <w:lvl w:ilvl="6" w:tplc="C5C23926">
      <w:start w:val="1"/>
      <w:numFmt w:val="bullet"/>
      <w:lvlText w:val=""/>
      <w:lvlJc w:val="left"/>
      <w:pPr>
        <w:ind w:left="5040" w:hanging="360"/>
      </w:pPr>
      <w:rPr>
        <w:rFonts w:ascii="Symbol" w:hAnsi="Symbol" w:hint="default"/>
      </w:rPr>
    </w:lvl>
    <w:lvl w:ilvl="7" w:tplc="E424EE7E">
      <w:start w:val="1"/>
      <w:numFmt w:val="bullet"/>
      <w:lvlText w:val="o"/>
      <w:lvlJc w:val="left"/>
      <w:pPr>
        <w:ind w:left="5760" w:hanging="360"/>
      </w:pPr>
      <w:rPr>
        <w:rFonts w:ascii="Courier New" w:hAnsi="Courier New" w:hint="default"/>
      </w:rPr>
    </w:lvl>
    <w:lvl w:ilvl="8" w:tplc="00D67E1A">
      <w:start w:val="1"/>
      <w:numFmt w:val="bullet"/>
      <w:lvlText w:val=""/>
      <w:lvlJc w:val="left"/>
      <w:pPr>
        <w:ind w:left="6480" w:hanging="360"/>
      </w:pPr>
      <w:rPr>
        <w:rFonts w:ascii="Wingdings" w:hAnsi="Wingdings" w:hint="default"/>
      </w:r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5" w15:restartNumberingAfterBreak="0">
    <w:nsid w:val="63A0F8C4"/>
    <w:multiLevelType w:val="hybridMultilevel"/>
    <w:tmpl w:val="13CCEF06"/>
    <w:lvl w:ilvl="0" w:tplc="45D427D4">
      <w:start w:val="1"/>
      <w:numFmt w:val="bullet"/>
      <w:lvlText w:val=""/>
      <w:lvlJc w:val="left"/>
      <w:pPr>
        <w:ind w:left="720" w:hanging="360"/>
      </w:pPr>
      <w:rPr>
        <w:rFonts w:ascii="Symbol" w:hAnsi="Symbol" w:hint="default"/>
      </w:rPr>
    </w:lvl>
    <w:lvl w:ilvl="1" w:tplc="32AC4B06">
      <w:start w:val="1"/>
      <w:numFmt w:val="bullet"/>
      <w:lvlText w:val="o"/>
      <w:lvlJc w:val="left"/>
      <w:pPr>
        <w:ind w:left="1440" w:hanging="360"/>
      </w:pPr>
      <w:rPr>
        <w:rFonts w:ascii="Courier New" w:hAnsi="Courier New" w:hint="default"/>
      </w:rPr>
    </w:lvl>
    <w:lvl w:ilvl="2" w:tplc="A7829DFC">
      <w:start w:val="1"/>
      <w:numFmt w:val="bullet"/>
      <w:lvlText w:val=""/>
      <w:lvlJc w:val="left"/>
      <w:pPr>
        <w:ind w:left="2160" w:hanging="360"/>
      </w:pPr>
      <w:rPr>
        <w:rFonts w:ascii="Wingdings" w:hAnsi="Wingdings" w:hint="default"/>
      </w:rPr>
    </w:lvl>
    <w:lvl w:ilvl="3" w:tplc="6096DC28">
      <w:start w:val="1"/>
      <w:numFmt w:val="bullet"/>
      <w:lvlText w:val=""/>
      <w:lvlJc w:val="left"/>
      <w:pPr>
        <w:ind w:left="2880" w:hanging="360"/>
      </w:pPr>
      <w:rPr>
        <w:rFonts w:ascii="Symbol" w:hAnsi="Symbol" w:hint="default"/>
      </w:rPr>
    </w:lvl>
    <w:lvl w:ilvl="4" w:tplc="673CD46E">
      <w:start w:val="1"/>
      <w:numFmt w:val="bullet"/>
      <w:lvlText w:val="o"/>
      <w:lvlJc w:val="left"/>
      <w:pPr>
        <w:ind w:left="3600" w:hanging="360"/>
      </w:pPr>
      <w:rPr>
        <w:rFonts w:ascii="Courier New" w:hAnsi="Courier New" w:hint="default"/>
      </w:rPr>
    </w:lvl>
    <w:lvl w:ilvl="5" w:tplc="398C0382">
      <w:start w:val="1"/>
      <w:numFmt w:val="bullet"/>
      <w:lvlText w:val=""/>
      <w:lvlJc w:val="left"/>
      <w:pPr>
        <w:ind w:left="4320" w:hanging="360"/>
      </w:pPr>
      <w:rPr>
        <w:rFonts w:ascii="Wingdings" w:hAnsi="Wingdings" w:hint="default"/>
      </w:rPr>
    </w:lvl>
    <w:lvl w:ilvl="6" w:tplc="E106404E">
      <w:start w:val="1"/>
      <w:numFmt w:val="bullet"/>
      <w:lvlText w:val=""/>
      <w:lvlJc w:val="left"/>
      <w:pPr>
        <w:ind w:left="5040" w:hanging="360"/>
      </w:pPr>
      <w:rPr>
        <w:rFonts w:ascii="Symbol" w:hAnsi="Symbol" w:hint="default"/>
      </w:rPr>
    </w:lvl>
    <w:lvl w:ilvl="7" w:tplc="76EA6D62">
      <w:start w:val="1"/>
      <w:numFmt w:val="bullet"/>
      <w:lvlText w:val="o"/>
      <w:lvlJc w:val="left"/>
      <w:pPr>
        <w:ind w:left="5760" w:hanging="360"/>
      </w:pPr>
      <w:rPr>
        <w:rFonts w:ascii="Courier New" w:hAnsi="Courier New" w:hint="default"/>
      </w:rPr>
    </w:lvl>
    <w:lvl w:ilvl="8" w:tplc="A5C4E08C">
      <w:start w:val="1"/>
      <w:numFmt w:val="bullet"/>
      <w:lvlText w:val=""/>
      <w:lvlJc w:val="left"/>
      <w:pPr>
        <w:ind w:left="6480" w:hanging="360"/>
      </w:pPr>
      <w:rPr>
        <w:rFonts w:ascii="Wingdings" w:hAnsi="Wingdings" w:hint="default"/>
      </w:rPr>
    </w:lvl>
  </w:abstractNum>
  <w:abstractNum w:abstractNumId="16" w15:restartNumberingAfterBreak="0">
    <w:nsid w:val="7B332CA8"/>
    <w:multiLevelType w:val="hybridMultilevel"/>
    <w:tmpl w:val="F2C40DCA"/>
    <w:lvl w:ilvl="0" w:tplc="CE74B48C">
      <w:start w:val="1"/>
      <w:numFmt w:val="lowerLetter"/>
      <w:pStyle w:val="ListAlpha2"/>
      <w:lvlText w:val="%1."/>
      <w:lvlJc w:val="left"/>
      <w:pPr>
        <w:tabs>
          <w:tab w:val="num" w:pos="1060"/>
        </w:tabs>
        <w:ind w:left="681" w:hanging="341"/>
      </w:pPr>
      <w:rPr>
        <w:rFonts w:hint="default"/>
      </w:rPr>
    </w:lvl>
    <w:lvl w:ilvl="1" w:tplc="078A7356" w:tentative="1">
      <w:start w:val="1"/>
      <w:numFmt w:val="lowerLetter"/>
      <w:lvlText w:val="%2."/>
      <w:lvlJc w:val="left"/>
      <w:pPr>
        <w:tabs>
          <w:tab w:val="num" w:pos="1780"/>
        </w:tabs>
        <w:ind w:left="1780" w:hanging="360"/>
      </w:pPr>
    </w:lvl>
    <w:lvl w:ilvl="2" w:tplc="2916A6AE" w:tentative="1">
      <w:start w:val="1"/>
      <w:numFmt w:val="lowerRoman"/>
      <w:lvlText w:val="%3."/>
      <w:lvlJc w:val="right"/>
      <w:pPr>
        <w:tabs>
          <w:tab w:val="num" w:pos="2500"/>
        </w:tabs>
        <w:ind w:left="2500" w:hanging="180"/>
      </w:pPr>
    </w:lvl>
    <w:lvl w:ilvl="3" w:tplc="E902A656" w:tentative="1">
      <w:start w:val="1"/>
      <w:numFmt w:val="decimal"/>
      <w:lvlText w:val="%4."/>
      <w:lvlJc w:val="left"/>
      <w:pPr>
        <w:tabs>
          <w:tab w:val="num" w:pos="3220"/>
        </w:tabs>
        <w:ind w:left="3220" w:hanging="360"/>
      </w:pPr>
    </w:lvl>
    <w:lvl w:ilvl="4" w:tplc="D36C8A1E" w:tentative="1">
      <w:start w:val="1"/>
      <w:numFmt w:val="lowerLetter"/>
      <w:lvlText w:val="%5."/>
      <w:lvlJc w:val="left"/>
      <w:pPr>
        <w:tabs>
          <w:tab w:val="num" w:pos="3940"/>
        </w:tabs>
        <w:ind w:left="3940" w:hanging="360"/>
      </w:pPr>
    </w:lvl>
    <w:lvl w:ilvl="5" w:tplc="3FA614F4" w:tentative="1">
      <w:start w:val="1"/>
      <w:numFmt w:val="lowerRoman"/>
      <w:lvlText w:val="%6."/>
      <w:lvlJc w:val="right"/>
      <w:pPr>
        <w:tabs>
          <w:tab w:val="num" w:pos="4660"/>
        </w:tabs>
        <w:ind w:left="4660" w:hanging="180"/>
      </w:pPr>
    </w:lvl>
    <w:lvl w:ilvl="6" w:tplc="5A3419DA" w:tentative="1">
      <w:start w:val="1"/>
      <w:numFmt w:val="decimal"/>
      <w:lvlText w:val="%7."/>
      <w:lvlJc w:val="left"/>
      <w:pPr>
        <w:tabs>
          <w:tab w:val="num" w:pos="5380"/>
        </w:tabs>
        <w:ind w:left="5380" w:hanging="360"/>
      </w:pPr>
    </w:lvl>
    <w:lvl w:ilvl="7" w:tplc="2C0A042A" w:tentative="1">
      <w:start w:val="1"/>
      <w:numFmt w:val="lowerLetter"/>
      <w:lvlText w:val="%8."/>
      <w:lvlJc w:val="left"/>
      <w:pPr>
        <w:tabs>
          <w:tab w:val="num" w:pos="6100"/>
        </w:tabs>
        <w:ind w:left="6100" w:hanging="360"/>
      </w:pPr>
    </w:lvl>
    <w:lvl w:ilvl="8" w:tplc="3962E5F4" w:tentative="1">
      <w:start w:val="1"/>
      <w:numFmt w:val="lowerRoman"/>
      <w:lvlText w:val="%9."/>
      <w:lvlJc w:val="right"/>
      <w:pPr>
        <w:tabs>
          <w:tab w:val="num" w:pos="6820"/>
        </w:tabs>
        <w:ind w:left="6820" w:hanging="180"/>
      </w:pPr>
    </w:lvl>
  </w:abstractNum>
  <w:abstractNum w:abstractNumId="17"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47311608">
    <w:abstractNumId w:val="15"/>
  </w:num>
  <w:num w:numId="2" w16cid:durableId="2004698705">
    <w:abstractNumId w:val="12"/>
  </w:num>
  <w:num w:numId="3" w16cid:durableId="1289900094">
    <w:abstractNumId w:val="7"/>
  </w:num>
  <w:num w:numId="4" w16cid:durableId="758646313">
    <w:abstractNumId w:val="6"/>
  </w:num>
  <w:num w:numId="5" w16cid:durableId="1873035550">
    <w:abstractNumId w:val="5"/>
  </w:num>
  <w:num w:numId="6" w16cid:durableId="1061947352">
    <w:abstractNumId w:val="4"/>
  </w:num>
  <w:num w:numId="7" w16cid:durableId="14818937">
    <w:abstractNumId w:val="3"/>
  </w:num>
  <w:num w:numId="8" w16cid:durableId="658385966">
    <w:abstractNumId w:val="2"/>
  </w:num>
  <w:num w:numId="9" w16cid:durableId="1489633283">
    <w:abstractNumId w:val="1"/>
  </w:num>
  <w:num w:numId="10" w16cid:durableId="1639534746">
    <w:abstractNumId w:val="0"/>
  </w:num>
  <w:num w:numId="11" w16cid:durableId="1449156773">
    <w:abstractNumId w:val="16"/>
  </w:num>
  <w:num w:numId="12" w16cid:durableId="1841893942">
    <w:abstractNumId w:val="11"/>
  </w:num>
  <w:num w:numId="13" w16cid:durableId="1972054261">
    <w:abstractNumId w:val="17"/>
  </w:num>
  <w:num w:numId="14" w16cid:durableId="2069106429">
    <w:abstractNumId w:val="9"/>
  </w:num>
  <w:num w:numId="15" w16cid:durableId="183132786">
    <w:abstractNumId w:val="13"/>
  </w:num>
  <w:num w:numId="16" w16cid:durableId="1214002562">
    <w:abstractNumId w:val="10"/>
  </w:num>
  <w:num w:numId="17" w16cid:durableId="2057049714">
    <w:abstractNumId w:val="5"/>
  </w:num>
  <w:num w:numId="18" w16cid:durableId="628512073">
    <w:abstractNumId w:val="14"/>
  </w:num>
  <w:num w:numId="19" w16cid:durableId="119742754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A9C"/>
    <w:rsid w:val="000141B4"/>
    <w:rsid w:val="0014285F"/>
    <w:rsid w:val="001B40D5"/>
    <w:rsid w:val="002622D4"/>
    <w:rsid w:val="0030454D"/>
    <w:rsid w:val="00387B22"/>
    <w:rsid w:val="004B4ADD"/>
    <w:rsid w:val="0061435F"/>
    <w:rsid w:val="00634097"/>
    <w:rsid w:val="0064544A"/>
    <w:rsid w:val="007B1BC0"/>
    <w:rsid w:val="00892092"/>
    <w:rsid w:val="0090647C"/>
    <w:rsid w:val="00945B5D"/>
    <w:rsid w:val="009B0CBD"/>
    <w:rsid w:val="00A46C85"/>
    <w:rsid w:val="00BA315F"/>
    <w:rsid w:val="00BA7891"/>
    <w:rsid w:val="00C57A9C"/>
    <w:rsid w:val="00C8043D"/>
    <w:rsid w:val="00C87EC3"/>
    <w:rsid w:val="00CF61E7"/>
    <w:rsid w:val="00D50C15"/>
    <w:rsid w:val="00DB5EF7"/>
    <w:rsid w:val="00DD0DAD"/>
    <w:rsid w:val="00DD1234"/>
    <w:rsid w:val="00E621C6"/>
    <w:rsid w:val="02C0E387"/>
    <w:rsid w:val="0412B5A6"/>
    <w:rsid w:val="0784CCD6"/>
    <w:rsid w:val="07AA493D"/>
    <w:rsid w:val="086E6265"/>
    <w:rsid w:val="096FEB04"/>
    <w:rsid w:val="0A522DC7"/>
    <w:rsid w:val="11071DAF"/>
    <w:rsid w:val="1587F9BA"/>
    <w:rsid w:val="16E9EF7B"/>
    <w:rsid w:val="18794877"/>
    <w:rsid w:val="20FF6D12"/>
    <w:rsid w:val="24589602"/>
    <w:rsid w:val="25BFE2D7"/>
    <w:rsid w:val="2AA42A13"/>
    <w:rsid w:val="2BE7AABC"/>
    <w:rsid w:val="2F0E37AC"/>
    <w:rsid w:val="3016F73A"/>
    <w:rsid w:val="30B4777D"/>
    <w:rsid w:val="30B7BF43"/>
    <w:rsid w:val="370613BE"/>
    <w:rsid w:val="374FF9F9"/>
    <w:rsid w:val="39DB37BE"/>
    <w:rsid w:val="424FF101"/>
    <w:rsid w:val="42D923AB"/>
    <w:rsid w:val="431A6937"/>
    <w:rsid w:val="4397E9DF"/>
    <w:rsid w:val="45270C26"/>
    <w:rsid w:val="454D1559"/>
    <w:rsid w:val="481891CF"/>
    <w:rsid w:val="4CEDACCD"/>
    <w:rsid w:val="4EEED0DA"/>
    <w:rsid w:val="51A25F3D"/>
    <w:rsid w:val="5234735D"/>
    <w:rsid w:val="52901AE1"/>
    <w:rsid w:val="5463F557"/>
    <w:rsid w:val="551CEBF3"/>
    <w:rsid w:val="565C4DFE"/>
    <w:rsid w:val="596E282A"/>
    <w:rsid w:val="5A481131"/>
    <w:rsid w:val="5B38A653"/>
    <w:rsid w:val="5C62FD1A"/>
    <w:rsid w:val="5FC119F6"/>
    <w:rsid w:val="65C00C33"/>
    <w:rsid w:val="6689A26B"/>
    <w:rsid w:val="6FBA0C58"/>
    <w:rsid w:val="7320F291"/>
    <w:rsid w:val="754A31C2"/>
    <w:rsid w:val="786B9895"/>
    <w:rsid w:val="78C33AE3"/>
    <w:rsid w:val="7A819047"/>
    <w:rsid w:val="7B1C18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6BD73F"/>
  <w15:docId w15:val="{F8999A89-4534-8D49-8503-FFE41D5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F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A58F0"/>
    <w:pPr>
      <w:spacing w:before="360" w:after="60"/>
      <w:outlineLvl w:val="0"/>
    </w:pPr>
    <w:rPr>
      <w:sz w:val="32"/>
    </w:rPr>
  </w:style>
  <w:style w:type="paragraph" w:styleId="Heading2">
    <w:name w:val="heading 2"/>
    <w:basedOn w:val="HeadingBase"/>
    <w:next w:val="BodyText"/>
    <w:link w:val="Heading2Char"/>
    <w:qFormat/>
    <w:rsid w:val="009A58F0"/>
    <w:pPr>
      <w:keepLines/>
      <w:spacing w:before="240" w:after="120"/>
      <w:outlineLvl w:val="1"/>
    </w:pPr>
    <w:rPr>
      <w:sz w:val="28"/>
      <w:szCs w:val="40"/>
    </w:rPr>
  </w:style>
  <w:style w:type="paragraph" w:styleId="Heading3">
    <w:name w:val="heading 3"/>
    <w:basedOn w:val="HeadingBase"/>
    <w:next w:val="BodyText"/>
    <w:link w:val="Heading3Char"/>
    <w:qFormat/>
    <w:rsid w:val="009A58F0"/>
    <w:pPr>
      <w:spacing w:before="180" w:after="120"/>
      <w:outlineLvl w:val="2"/>
    </w:pPr>
    <w:rPr>
      <w:spacing w:val="-10"/>
      <w:kern w:val="32"/>
    </w:rPr>
  </w:style>
  <w:style w:type="paragraph" w:styleId="Heading4">
    <w:name w:val="heading 4"/>
    <w:basedOn w:val="HeadingBase"/>
    <w:next w:val="BodyText"/>
    <w:link w:val="Heading4Char"/>
    <w:qFormat/>
    <w:rsid w:val="009A58F0"/>
    <w:pPr>
      <w:spacing w:before="160" w:after="120"/>
      <w:outlineLvl w:val="3"/>
    </w:pPr>
    <w:rPr>
      <w:sz w:val="22"/>
    </w:rPr>
  </w:style>
  <w:style w:type="paragraph" w:styleId="Heading5">
    <w:name w:val="heading 5"/>
    <w:basedOn w:val="HeadingBase"/>
    <w:next w:val="Normal"/>
    <w:link w:val="Heading5Char"/>
    <w:qFormat/>
    <w:rsid w:val="009A58F0"/>
    <w:pPr>
      <w:spacing w:before="80"/>
      <w:outlineLvl w:val="4"/>
    </w:pPr>
    <w:rPr>
      <w:color w:val="918585"/>
      <w:sz w:val="20"/>
    </w:rPr>
  </w:style>
  <w:style w:type="paragraph" w:styleId="Heading6">
    <w:name w:val="heading 6"/>
    <w:basedOn w:val="HeadingBase"/>
    <w:next w:val="Normal"/>
    <w:link w:val="Heading6Char"/>
    <w:qFormat/>
    <w:rsid w:val="009A58F0"/>
    <w:pPr>
      <w:spacing w:before="60"/>
      <w:outlineLvl w:val="5"/>
    </w:pPr>
    <w:rPr>
      <w:color w:val="918585"/>
      <w:sz w:val="20"/>
    </w:rPr>
  </w:style>
  <w:style w:type="paragraph" w:styleId="Heading7">
    <w:name w:val="heading 7"/>
    <w:basedOn w:val="Normal"/>
    <w:next w:val="Normal"/>
    <w:link w:val="Heading7Char"/>
    <w:qFormat/>
    <w:rsid w:val="009A58F0"/>
    <w:pPr>
      <w:ind w:left="720"/>
      <w:outlineLvl w:val="6"/>
    </w:pPr>
    <w:rPr>
      <w:i/>
    </w:rPr>
  </w:style>
  <w:style w:type="paragraph" w:styleId="Heading8">
    <w:name w:val="heading 8"/>
    <w:basedOn w:val="Normal"/>
    <w:next w:val="Normal"/>
    <w:link w:val="Heading8Char"/>
    <w:qFormat/>
    <w:rsid w:val="009A58F0"/>
    <w:pPr>
      <w:ind w:left="720"/>
      <w:outlineLvl w:val="7"/>
    </w:pPr>
    <w:rPr>
      <w:i/>
    </w:rPr>
  </w:style>
  <w:style w:type="paragraph" w:styleId="Heading9">
    <w:name w:val="heading 9"/>
    <w:basedOn w:val="Normal"/>
    <w:next w:val="Normal"/>
    <w:link w:val="Heading9Char"/>
    <w:qFormat/>
    <w:rsid w:val="009A58F0"/>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A58F0"/>
    <w:rPr>
      <w:rFonts w:ascii="Times New Roman" w:eastAsia="Times New Roman" w:hAnsi="Times New Roman" w:cs="Times New Roman"/>
      <w:b/>
      <w:sz w:val="32"/>
      <w:szCs w:val="20"/>
      <w:lang w:eastAsia="en-US"/>
    </w:rPr>
  </w:style>
  <w:style w:type="paragraph" w:styleId="BodyText">
    <w:name w:val="Body Text"/>
    <w:basedOn w:val="Normal"/>
    <w:link w:val="BodyTextChar"/>
    <w:rsid w:val="009A58F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A58F0"/>
    <w:rPr>
      <w:rFonts w:ascii="Times New Roman" w:eastAsia="Times New Roman" w:hAnsi="Times New Roman" w:cs="Times New Roman"/>
      <w:sz w:val="24"/>
      <w:lang w:eastAsia="en-US"/>
    </w:rPr>
  </w:style>
  <w:style w:type="paragraph" w:styleId="ListBullet">
    <w:name w:val="List Bullet"/>
    <w:basedOn w:val="List"/>
    <w:rsid w:val="009A58F0"/>
    <w:pPr>
      <w:numPr>
        <w:numId w:val="15"/>
      </w:numPr>
      <w:tabs>
        <w:tab w:val="clear" w:pos="340"/>
      </w:tabs>
      <w:spacing w:before="40" w:after="40"/>
    </w:pPr>
  </w:style>
  <w:style w:type="character" w:customStyle="1" w:styleId="SpecialBold">
    <w:name w:val="Special Bold"/>
    <w:basedOn w:val="DefaultParagraphFont"/>
    <w:rsid w:val="009A58F0"/>
    <w:rPr>
      <w:b/>
      <w:spacing w:val="0"/>
    </w:rPr>
  </w:style>
  <w:style w:type="paragraph" w:styleId="ListBullet2">
    <w:name w:val="List Bullet 2"/>
    <w:basedOn w:val="List2"/>
    <w:rsid w:val="009A58F0"/>
    <w:pPr>
      <w:numPr>
        <w:numId w:val="16"/>
      </w:numPr>
      <w:tabs>
        <w:tab w:val="clear" w:pos="680"/>
      </w:tabs>
    </w:pPr>
  </w:style>
  <w:style w:type="character" w:styleId="Emphasis">
    <w:name w:val="Emphasis"/>
    <w:basedOn w:val="DefaultParagraphFont"/>
    <w:qFormat/>
    <w:rsid w:val="009A58F0"/>
    <w:rPr>
      <w:i/>
    </w:rPr>
  </w:style>
  <w:style w:type="paragraph" w:customStyle="1" w:styleId="SuperHeading">
    <w:name w:val="SuperHeading"/>
    <w:basedOn w:val="Normal"/>
    <w:rsid w:val="009A58F0"/>
    <w:pPr>
      <w:spacing w:before="240" w:after="120"/>
      <w:outlineLvl w:val="0"/>
    </w:pPr>
    <w:rPr>
      <w:rFonts w:ascii="Times New Roman" w:hAnsi="Times New Roman"/>
      <w:b/>
      <w:sz w:val="32"/>
    </w:rPr>
  </w:style>
  <w:style w:type="paragraph" w:customStyle="1" w:styleId="AllowPageBreak">
    <w:name w:val="AllowPageBreak"/>
    <w:rsid w:val="009A58F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9A58F0"/>
    <w:pPr>
      <w:numPr>
        <w:numId w:val="5"/>
      </w:numPr>
      <w:tabs>
        <w:tab w:val="clear" w:pos="1021"/>
      </w:tabs>
      <w:ind w:left="1037" w:hanging="357"/>
    </w:pPr>
  </w:style>
  <w:style w:type="character" w:customStyle="1" w:styleId="Heading2Char">
    <w:name w:val="Heading 2 Char"/>
    <w:basedOn w:val="DefaultParagraphFont"/>
    <w:link w:val="Heading2"/>
    <w:rsid w:val="009A58F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A58F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A58F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A58F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A58F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A58F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A58F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A58F0"/>
    <w:rPr>
      <w:rFonts w:ascii="Courier New" w:eastAsia="Times New Roman" w:hAnsi="Courier New" w:cs="Times New Roman"/>
      <w:i/>
      <w:szCs w:val="20"/>
      <w:lang w:eastAsia="en-US"/>
    </w:rPr>
  </w:style>
  <w:style w:type="paragraph" w:customStyle="1" w:styleId="HeadingBase">
    <w:name w:val="Heading Base"/>
    <w:rsid w:val="009A58F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A58F0"/>
    <w:pPr>
      <w:tabs>
        <w:tab w:val="right" w:leader="dot" w:pos="9072"/>
      </w:tabs>
      <w:ind w:left="567"/>
    </w:pPr>
    <w:rPr>
      <w:szCs w:val="22"/>
    </w:rPr>
  </w:style>
  <w:style w:type="paragraph" w:customStyle="1" w:styleId="TOCBase">
    <w:name w:val="TOC Base"/>
    <w:rsid w:val="009A58F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A58F0"/>
    <w:pPr>
      <w:tabs>
        <w:tab w:val="right" w:leader="dot" w:pos="9072"/>
      </w:tabs>
      <w:spacing w:before="40" w:after="40"/>
      <w:ind w:left="284"/>
    </w:pPr>
    <w:rPr>
      <w:rFonts w:ascii="Times New Roman" w:hAnsi="Times New Roman"/>
    </w:rPr>
  </w:style>
  <w:style w:type="paragraph" w:styleId="TOC1">
    <w:name w:val="toc 1"/>
    <w:basedOn w:val="TOCBase"/>
    <w:next w:val="Normal"/>
    <w:rsid w:val="009A58F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A58F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A58F0"/>
    <w:rPr>
      <w:rFonts w:ascii="Times New Roman" w:eastAsia="Times New Roman" w:hAnsi="Times New Roman" w:cs="Times New Roman"/>
      <w:sz w:val="16"/>
      <w:lang w:eastAsia="en-US"/>
    </w:rPr>
  </w:style>
  <w:style w:type="paragraph" w:styleId="Title">
    <w:name w:val="Title"/>
    <w:basedOn w:val="HeadingBase"/>
    <w:link w:val="TitleChar"/>
    <w:qFormat/>
    <w:rsid w:val="009A58F0"/>
    <w:pPr>
      <w:spacing w:before="5040"/>
      <w:jc w:val="center"/>
    </w:pPr>
    <w:rPr>
      <w:sz w:val="48"/>
      <w:szCs w:val="72"/>
      <w:lang w:val="en-US"/>
    </w:rPr>
  </w:style>
  <w:style w:type="character" w:customStyle="1" w:styleId="TitleChar">
    <w:name w:val="Title Char"/>
    <w:basedOn w:val="DefaultParagraphFont"/>
    <w:link w:val="Title"/>
    <w:rsid w:val="009A58F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A58F0"/>
    <w:pPr>
      <w:tabs>
        <w:tab w:val="left" w:pos="3600"/>
        <w:tab w:val="left" w:pos="3958"/>
      </w:tabs>
    </w:pPr>
  </w:style>
  <w:style w:type="paragraph" w:styleId="List">
    <w:name w:val="List"/>
    <w:basedOn w:val="BodyText"/>
    <w:next w:val="BodyText"/>
    <w:rsid w:val="009A58F0"/>
    <w:pPr>
      <w:tabs>
        <w:tab w:val="left" w:pos="340"/>
      </w:tabs>
      <w:spacing w:before="60" w:after="60"/>
      <w:ind w:left="340" w:hanging="340"/>
    </w:pPr>
  </w:style>
  <w:style w:type="paragraph" w:customStyle="1" w:styleId="Note">
    <w:name w:val="Note"/>
    <w:basedOn w:val="BodyText"/>
    <w:rsid w:val="009A58F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A58F0"/>
    <w:pPr>
      <w:framePr w:wrap="auto" w:hAnchor="text" w:y="6049"/>
    </w:pPr>
    <w:rPr>
      <w:color w:val="000000"/>
      <w:sz w:val="40"/>
    </w:rPr>
  </w:style>
  <w:style w:type="paragraph" w:customStyle="1" w:styleId="TOCTitle">
    <w:name w:val="TOCTitle"/>
    <w:basedOn w:val="Heading1"/>
    <w:rsid w:val="009A58F0"/>
    <w:pPr>
      <w:spacing w:after="240"/>
      <w:jc w:val="center"/>
      <w:outlineLvl w:val="9"/>
    </w:pPr>
    <w:rPr>
      <w:caps/>
    </w:rPr>
  </w:style>
  <w:style w:type="paragraph" w:customStyle="1" w:styleId="Version">
    <w:name w:val="Version"/>
    <w:rsid w:val="009A58F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A58F0"/>
    <w:pPr>
      <w:keepNext w:val="0"/>
      <w:tabs>
        <w:tab w:val="right" w:pos="4176"/>
      </w:tabs>
      <w:ind w:left="198" w:hanging="198"/>
    </w:pPr>
    <w:rPr>
      <w:rFonts w:ascii="Garamond" w:hAnsi="Garamond"/>
    </w:rPr>
  </w:style>
  <w:style w:type="paragraph" w:styleId="IndexHeading">
    <w:name w:val="index heading"/>
    <w:basedOn w:val="Normal"/>
    <w:next w:val="Index1"/>
    <w:semiHidden/>
    <w:rsid w:val="009A58F0"/>
    <w:pPr>
      <w:spacing w:before="120" w:after="120"/>
    </w:pPr>
    <w:rPr>
      <w:rFonts w:ascii="Arial" w:hAnsi="Arial"/>
      <w:b/>
      <w:color w:val="918585"/>
      <w:sz w:val="24"/>
    </w:rPr>
  </w:style>
  <w:style w:type="paragraph" w:styleId="Header">
    <w:name w:val="header"/>
    <w:basedOn w:val="Normal"/>
    <w:link w:val="HeaderChar"/>
    <w:rsid w:val="009A58F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A58F0"/>
    <w:rPr>
      <w:rFonts w:ascii="Times New Roman" w:eastAsia="Times New Roman" w:hAnsi="Times New Roman" w:cs="Times New Roman"/>
      <w:sz w:val="16"/>
      <w:szCs w:val="20"/>
      <w:lang w:val="en-GB" w:eastAsia="en-US"/>
    </w:rPr>
  </w:style>
  <w:style w:type="paragraph" w:customStyle="1" w:styleId="Chapter">
    <w:name w:val="Chapter"/>
    <w:basedOn w:val="Normal"/>
    <w:rsid w:val="009A58F0"/>
    <w:pPr>
      <w:spacing w:before="240"/>
    </w:pPr>
    <w:rPr>
      <w:rFonts w:ascii="Times New Roman" w:hAnsi="Times New Roman"/>
      <w:smallCaps/>
      <w:spacing w:val="80"/>
      <w:sz w:val="28"/>
    </w:rPr>
  </w:style>
  <w:style w:type="paragraph" w:customStyle="1" w:styleId="InChapter">
    <w:name w:val="InChapter"/>
    <w:basedOn w:val="Heading3"/>
    <w:rsid w:val="009A58F0"/>
    <w:pPr>
      <w:spacing w:after="240"/>
      <w:outlineLvl w:val="9"/>
    </w:pPr>
    <w:rPr>
      <w:noProof/>
    </w:rPr>
  </w:style>
  <w:style w:type="paragraph" w:styleId="Index2">
    <w:name w:val="index 2"/>
    <w:basedOn w:val="Normal"/>
    <w:next w:val="Normal"/>
    <w:semiHidden/>
    <w:rsid w:val="009A58F0"/>
    <w:pPr>
      <w:tabs>
        <w:tab w:val="right" w:pos="4176"/>
      </w:tabs>
      <w:ind w:left="568" w:hanging="284"/>
    </w:pPr>
    <w:rPr>
      <w:rFonts w:ascii="Garamond" w:hAnsi="Garamond"/>
    </w:rPr>
  </w:style>
  <w:style w:type="paragraph" w:customStyle="1" w:styleId="Byline">
    <w:name w:val="Byline"/>
    <w:rsid w:val="009A58F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A58F0"/>
    <w:pPr>
      <w:tabs>
        <w:tab w:val="clear" w:pos="3600"/>
        <w:tab w:val="clear" w:pos="3958"/>
      </w:tabs>
      <w:jc w:val="right"/>
    </w:pPr>
  </w:style>
  <w:style w:type="paragraph" w:styleId="Caption">
    <w:name w:val="caption"/>
    <w:basedOn w:val="BodyText"/>
    <w:next w:val="Normal"/>
    <w:qFormat/>
    <w:rsid w:val="009A58F0"/>
    <w:pPr>
      <w:framePr w:w="2268" w:hSpace="181" w:vSpace="181" w:wrap="around" w:vAnchor="text" w:hAnchor="page" w:x="1135" w:y="285" w:anchorLock="1"/>
    </w:pPr>
    <w:rPr>
      <w:i/>
    </w:rPr>
  </w:style>
  <w:style w:type="paragraph" w:customStyle="1" w:styleId="MiniTOCTitle">
    <w:name w:val="MiniTOCTitle"/>
    <w:basedOn w:val="Heading4"/>
    <w:rsid w:val="009A58F0"/>
    <w:pPr>
      <w:spacing w:before="240"/>
      <w:outlineLvl w:val="9"/>
    </w:pPr>
    <w:rPr>
      <w:noProof/>
      <w:sz w:val="24"/>
    </w:rPr>
  </w:style>
  <w:style w:type="paragraph" w:customStyle="1" w:styleId="MiniTOCItem">
    <w:name w:val="MiniTOCItem"/>
    <w:basedOn w:val="ListBullet"/>
    <w:rsid w:val="009A58F0"/>
    <w:pPr>
      <w:numPr>
        <w:numId w:val="0"/>
      </w:numPr>
      <w:tabs>
        <w:tab w:val="right" w:leader="dot" w:pos="6521"/>
      </w:tabs>
      <w:spacing w:before="0" w:after="0"/>
    </w:pPr>
  </w:style>
  <w:style w:type="paragraph" w:customStyle="1" w:styleId="TOFTitle">
    <w:name w:val="TOFTitle"/>
    <w:basedOn w:val="TOCTitle"/>
    <w:rsid w:val="009A58F0"/>
  </w:style>
  <w:style w:type="paragraph" w:styleId="TableofFigures">
    <w:name w:val="table of figures"/>
    <w:basedOn w:val="Normal"/>
    <w:next w:val="Normal"/>
    <w:semiHidden/>
    <w:rsid w:val="009A58F0"/>
    <w:pPr>
      <w:tabs>
        <w:tab w:val="right" w:leader="dot" w:pos="9072"/>
      </w:tabs>
      <w:ind w:left="970" w:hanging="403"/>
    </w:pPr>
    <w:rPr>
      <w:rFonts w:ascii="Times New Roman" w:hAnsi="Times New Roman"/>
      <w:b/>
    </w:rPr>
  </w:style>
  <w:style w:type="paragraph" w:styleId="ListNumber">
    <w:name w:val="List Number"/>
    <w:basedOn w:val="List"/>
    <w:rsid w:val="009A58F0"/>
    <w:pPr>
      <w:numPr>
        <w:numId w:val="18"/>
      </w:numPr>
      <w:tabs>
        <w:tab w:val="clear" w:pos="340"/>
      </w:tabs>
    </w:pPr>
  </w:style>
  <w:style w:type="character" w:customStyle="1" w:styleId="WingdingSymbols">
    <w:name w:val="Wingding Symbols"/>
    <w:rsid w:val="009A58F0"/>
    <w:rPr>
      <w:rFonts w:ascii="Wingdings" w:hAnsi="Wingdings"/>
    </w:rPr>
  </w:style>
  <w:style w:type="paragraph" w:customStyle="1" w:styleId="TableHeading">
    <w:name w:val="Table Heading"/>
    <w:basedOn w:val="HeadingBase"/>
    <w:rsid w:val="009A58F0"/>
    <w:pPr>
      <w:keepLines/>
      <w:pBdr>
        <w:bottom w:val="single" w:sz="6" w:space="1" w:color="918585"/>
      </w:pBdr>
      <w:spacing w:before="240"/>
    </w:pPr>
  </w:style>
  <w:style w:type="character" w:customStyle="1" w:styleId="HotSpot">
    <w:name w:val="HotSpot"/>
    <w:rsid w:val="009A58F0"/>
    <w:rPr>
      <w:color w:val="0033CC"/>
      <w:u w:val="none"/>
    </w:rPr>
  </w:style>
  <w:style w:type="paragraph" w:customStyle="1" w:styleId="BodyTextRight">
    <w:name w:val="Body Text Right"/>
    <w:basedOn w:val="BodyText"/>
    <w:rsid w:val="009A58F0"/>
    <w:pPr>
      <w:spacing w:before="0" w:after="0"/>
      <w:jc w:val="right"/>
    </w:pPr>
  </w:style>
  <w:style w:type="paragraph" w:styleId="Index3">
    <w:name w:val="index 3"/>
    <w:basedOn w:val="ListNumber2"/>
    <w:next w:val="Normal"/>
    <w:semiHidden/>
    <w:rsid w:val="009A58F0"/>
    <w:pPr>
      <w:numPr>
        <w:numId w:val="0"/>
      </w:numPr>
      <w:tabs>
        <w:tab w:val="right" w:leader="dot" w:pos="4176"/>
      </w:tabs>
    </w:pPr>
  </w:style>
  <w:style w:type="paragraph" w:styleId="ListNumber2">
    <w:name w:val="List Number 2"/>
    <w:basedOn w:val="List2"/>
    <w:rsid w:val="009A58F0"/>
    <w:pPr>
      <w:numPr>
        <w:numId w:val="13"/>
      </w:numPr>
      <w:tabs>
        <w:tab w:val="clear" w:pos="1060"/>
      </w:tabs>
    </w:pPr>
  </w:style>
  <w:style w:type="paragraph" w:customStyle="1" w:styleId="MarginNote">
    <w:name w:val="Margin Note"/>
    <w:basedOn w:val="BodyText"/>
    <w:rsid w:val="009A58F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A58F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A58F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A58F0"/>
    <w:rPr>
      <w:sz w:val="32"/>
    </w:rPr>
  </w:style>
  <w:style w:type="paragraph" w:customStyle="1" w:styleId="HeadingProcedure">
    <w:name w:val="Heading Procedure"/>
    <w:basedOn w:val="HeadingBase"/>
    <w:next w:val="Normal"/>
    <w:rsid w:val="009A58F0"/>
    <w:pPr>
      <w:tabs>
        <w:tab w:val="left" w:pos="0"/>
      </w:tabs>
      <w:spacing w:before="120" w:after="60"/>
    </w:pPr>
    <w:rPr>
      <w:i/>
      <w:color w:val="918585"/>
      <w:sz w:val="22"/>
    </w:rPr>
  </w:style>
  <w:style w:type="paragraph" w:customStyle="1" w:styleId="TableBodyText">
    <w:name w:val="Table Body Text"/>
    <w:basedOn w:val="BodyText"/>
    <w:rsid w:val="009A58F0"/>
    <w:pPr>
      <w:spacing w:before="60" w:after="60"/>
    </w:pPr>
  </w:style>
  <w:style w:type="paragraph" w:styleId="ListContinue">
    <w:name w:val="List Continue"/>
    <w:basedOn w:val="List"/>
    <w:rsid w:val="009A58F0"/>
    <w:pPr>
      <w:ind w:firstLine="0"/>
    </w:pPr>
  </w:style>
  <w:style w:type="paragraph" w:customStyle="1" w:styleId="ListNote">
    <w:name w:val="List Note"/>
    <w:basedOn w:val="List"/>
    <w:rsid w:val="009A58F0"/>
    <w:pPr>
      <w:pBdr>
        <w:top w:val="single" w:sz="6" w:space="2" w:color="918585"/>
        <w:bottom w:val="single" w:sz="6" w:space="2" w:color="918585"/>
      </w:pBdr>
      <w:tabs>
        <w:tab w:val="left" w:pos="1021"/>
      </w:tabs>
      <w:ind w:firstLine="0"/>
    </w:pPr>
  </w:style>
  <w:style w:type="paragraph" w:customStyle="1" w:styleId="Warning">
    <w:name w:val="Warning"/>
    <w:basedOn w:val="BodyText"/>
    <w:rsid w:val="009A58F0"/>
    <w:pPr>
      <w:shd w:val="clear" w:color="auto" w:fill="D9D9D9"/>
      <w:tabs>
        <w:tab w:val="left" w:pos="992"/>
      </w:tabs>
      <w:ind w:left="119" w:right="119"/>
    </w:pPr>
    <w:rPr>
      <w:sz w:val="20"/>
    </w:rPr>
  </w:style>
  <w:style w:type="paragraph" w:customStyle="1" w:styleId="MarginIcons">
    <w:name w:val="Margin Icons"/>
    <w:basedOn w:val="BodyText"/>
    <w:rsid w:val="009A58F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A58F0"/>
    <w:rPr>
      <w:rFonts w:ascii="Courier New" w:hAnsi="Courier New"/>
    </w:rPr>
  </w:style>
  <w:style w:type="paragraph" w:customStyle="1" w:styleId="NoteBullet">
    <w:name w:val="Note Bullet"/>
    <w:basedOn w:val="Note"/>
    <w:rsid w:val="009A58F0"/>
    <w:pPr>
      <w:tabs>
        <w:tab w:val="clear" w:pos="680"/>
      </w:tabs>
      <w:spacing w:before="60" w:after="60"/>
    </w:pPr>
  </w:style>
  <w:style w:type="paragraph" w:customStyle="1" w:styleId="SubHeading2">
    <w:name w:val="SubHeading2"/>
    <w:basedOn w:val="HeadingBase"/>
    <w:rsid w:val="009A58F0"/>
    <w:pPr>
      <w:spacing w:before="240" w:after="60"/>
    </w:pPr>
    <w:rPr>
      <w:sz w:val="20"/>
    </w:rPr>
  </w:style>
  <w:style w:type="paragraph" w:customStyle="1" w:styleId="SubHeading1">
    <w:name w:val="SubHeading1"/>
    <w:basedOn w:val="HeadingBase"/>
    <w:rsid w:val="009A58F0"/>
    <w:pPr>
      <w:spacing w:before="240" w:after="60"/>
    </w:pPr>
    <w:rPr>
      <w:color w:val="918585"/>
      <w:sz w:val="22"/>
    </w:rPr>
  </w:style>
  <w:style w:type="paragraph" w:customStyle="1" w:styleId="SideHeading">
    <w:name w:val="Side Heading"/>
    <w:basedOn w:val="HeadingBase"/>
    <w:rsid w:val="009A58F0"/>
    <w:pPr>
      <w:framePr w:w="2268" w:h="567" w:hSpace="181" w:vSpace="181" w:wrap="around" w:vAnchor="text" w:hAnchor="page" w:x="1419" w:y="370" w:anchorLock="1"/>
    </w:pPr>
    <w:rPr>
      <w:sz w:val="22"/>
    </w:rPr>
  </w:style>
  <w:style w:type="paragraph" w:customStyle="1" w:styleId="TableListBullet">
    <w:name w:val="Table List Bullet"/>
    <w:basedOn w:val="ListBullet"/>
    <w:rsid w:val="009A58F0"/>
    <w:pPr>
      <w:numPr>
        <w:numId w:val="14"/>
      </w:numPr>
    </w:pPr>
  </w:style>
  <w:style w:type="paragraph" w:styleId="PlainText">
    <w:name w:val="Plain Text"/>
    <w:basedOn w:val="Normal"/>
    <w:link w:val="PlainTextChar"/>
    <w:rsid w:val="009A58F0"/>
    <w:rPr>
      <w:sz w:val="20"/>
    </w:rPr>
  </w:style>
  <w:style w:type="character" w:customStyle="1" w:styleId="PlainTextChar">
    <w:name w:val="Plain Text Char"/>
    <w:basedOn w:val="DefaultParagraphFont"/>
    <w:link w:val="PlainText"/>
    <w:rsid w:val="009A58F0"/>
    <w:rPr>
      <w:rFonts w:ascii="Courier New" w:eastAsia="Times New Roman" w:hAnsi="Courier New" w:cs="Times New Roman"/>
      <w:sz w:val="20"/>
      <w:szCs w:val="20"/>
      <w:lang w:eastAsia="en-US"/>
    </w:rPr>
  </w:style>
  <w:style w:type="character" w:customStyle="1" w:styleId="MenuOption">
    <w:name w:val="Menu Option"/>
    <w:basedOn w:val="DefaultParagraphFont"/>
    <w:rsid w:val="009A58F0"/>
    <w:rPr>
      <w:b/>
      <w:smallCaps/>
    </w:rPr>
  </w:style>
  <w:style w:type="paragraph" w:customStyle="1" w:styleId="TableListNumber">
    <w:name w:val="Table List Number"/>
    <w:basedOn w:val="ListNumber"/>
    <w:rsid w:val="009A58F0"/>
    <w:pPr>
      <w:numPr>
        <w:numId w:val="0"/>
      </w:numPr>
    </w:pPr>
  </w:style>
  <w:style w:type="paragraph" w:styleId="TOC4">
    <w:name w:val="toc 4"/>
    <w:basedOn w:val="TOCBase"/>
    <w:next w:val="Normal"/>
    <w:semiHidden/>
    <w:rsid w:val="009A58F0"/>
    <w:pPr>
      <w:tabs>
        <w:tab w:val="right" w:leader="dot" w:pos="9071"/>
      </w:tabs>
      <w:ind w:left="1701"/>
    </w:pPr>
  </w:style>
  <w:style w:type="paragraph" w:customStyle="1" w:styleId="ListAlpha">
    <w:name w:val="List Alpha"/>
    <w:basedOn w:val="List"/>
    <w:rsid w:val="009A58F0"/>
    <w:pPr>
      <w:numPr>
        <w:numId w:val="12"/>
      </w:numPr>
    </w:pPr>
  </w:style>
  <w:style w:type="paragraph" w:customStyle="1" w:styleId="ListAlpha2">
    <w:name w:val="List Alpha 2"/>
    <w:basedOn w:val="List2"/>
    <w:rsid w:val="009A58F0"/>
    <w:pPr>
      <w:numPr>
        <w:numId w:val="11"/>
      </w:numPr>
    </w:pPr>
  </w:style>
  <w:style w:type="paragraph" w:styleId="List2">
    <w:name w:val="List 2"/>
    <w:basedOn w:val="BodyText"/>
    <w:rsid w:val="009A58F0"/>
    <w:pPr>
      <w:tabs>
        <w:tab w:val="left" w:pos="680"/>
      </w:tabs>
      <w:spacing w:before="60" w:after="60"/>
      <w:ind w:left="680" w:hanging="340"/>
    </w:pPr>
  </w:style>
  <w:style w:type="paragraph" w:styleId="List3">
    <w:name w:val="List 3"/>
    <w:basedOn w:val="BodyText"/>
    <w:rsid w:val="009A58F0"/>
    <w:pPr>
      <w:tabs>
        <w:tab w:val="left" w:pos="1021"/>
      </w:tabs>
      <w:spacing w:before="60" w:after="60"/>
      <w:ind w:left="1020" w:hanging="340"/>
    </w:pPr>
  </w:style>
  <w:style w:type="paragraph" w:styleId="List4">
    <w:name w:val="List 4"/>
    <w:basedOn w:val="BodyText"/>
    <w:rsid w:val="009A58F0"/>
    <w:pPr>
      <w:tabs>
        <w:tab w:val="left" w:pos="1361"/>
      </w:tabs>
      <w:spacing w:before="60" w:after="60"/>
      <w:ind w:left="1361" w:hanging="340"/>
    </w:pPr>
  </w:style>
  <w:style w:type="paragraph" w:styleId="List5">
    <w:name w:val="List 5"/>
    <w:basedOn w:val="BodyText"/>
    <w:rsid w:val="009A58F0"/>
    <w:pPr>
      <w:tabs>
        <w:tab w:val="left" w:pos="1701"/>
      </w:tabs>
      <w:spacing w:before="60" w:after="60"/>
      <w:ind w:left="1701" w:hanging="340"/>
    </w:pPr>
  </w:style>
  <w:style w:type="paragraph" w:styleId="ListBullet4">
    <w:name w:val="List Bullet 4"/>
    <w:basedOn w:val="List4"/>
    <w:rsid w:val="009A58F0"/>
    <w:pPr>
      <w:numPr>
        <w:numId w:val="6"/>
      </w:numPr>
      <w:tabs>
        <w:tab w:val="clear" w:pos="1361"/>
      </w:tabs>
    </w:pPr>
  </w:style>
  <w:style w:type="paragraph" w:styleId="ListBullet5">
    <w:name w:val="List Bullet 5"/>
    <w:basedOn w:val="List5"/>
    <w:rsid w:val="009A58F0"/>
    <w:pPr>
      <w:numPr>
        <w:numId w:val="7"/>
      </w:numPr>
    </w:pPr>
  </w:style>
  <w:style w:type="paragraph" w:styleId="ListContinue2">
    <w:name w:val="List Continue 2"/>
    <w:basedOn w:val="List2"/>
    <w:rsid w:val="009A58F0"/>
    <w:pPr>
      <w:ind w:firstLine="0"/>
    </w:pPr>
  </w:style>
  <w:style w:type="paragraph" w:styleId="ListContinue3">
    <w:name w:val="List Continue 3"/>
    <w:basedOn w:val="List3"/>
    <w:rsid w:val="009A58F0"/>
    <w:pPr>
      <w:ind w:left="1021" w:firstLine="0"/>
    </w:pPr>
  </w:style>
  <w:style w:type="paragraph" w:styleId="ListContinue4">
    <w:name w:val="List Continue 4"/>
    <w:basedOn w:val="List4"/>
    <w:rsid w:val="009A58F0"/>
    <w:pPr>
      <w:ind w:firstLine="0"/>
    </w:pPr>
  </w:style>
  <w:style w:type="paragraph" w:styleId="ListContinue5">
    <w:name w:val="List Continue 5"/>
    <w:basedOn w:val="List5"/>
    <w:rsid w:val="009A58F0"/>
    <w:pPr>
      <w:ind w:firstLine="0"/>
    </w:pPr>
  </w:style>
  <w:style w:type="paragraph" w:styleId="ListNumber3">
    <w:name w:val="List Number 3"/>
    <w:basedOn w:val="List3"/>
    <w:rsid w:val="009A58F0"/>
    <w:pPr>
      <w:numPr>
        <w:numId w:val="8"/>
      </w:numPr>
    </w:pPr>
  </w:style>
  <w:style w:type="paragraph" w:styleId="ListNumber4">
    <w:name w:val="List Number 4"/>
    <w:basedOn w:val="List4"/>
    <w:rsid w:val="009A58F0"/>
    <w:pPr>
      <w:numPr>
        <w:numId w:val="9"/>
      </w:numPr>
    </w:pPr>
  </w:style>
  <w:style w:type="paragraph" w:styleId="ListNumber5">
    <w:name w:val="List Number 5"/>
    <w:basedOn w:val="List5"/>
    <w:rsid w:val="009A58F0"/>
    <w:pPr>
      <w:numPr>
        <w:numId w:val="10"/>
      </w:numPr>
    </w:pPr>
  </w:style>
  <w:style w:type="paragraph" w:styleId="BlockText">
    <w:name w:val="Block Text"/>
    <w:basedOn w:val="Normal"/>
    <w:rsid w:val="009A58F0"/>
    <w:pPr>
      <w:spacing w:after="120"/>
      <w:ind w:left="1440" w:right="1440"/>
    </w:pPr>
  </w:style>
  <w:style w:type="character" w:customStyle="1" w:styleId="Subscript">
    <w:name w:val="Subscript"/>
    <w:basedOn w:val="DefaultParagraphFont"/>
    <w:rsid w:val="009A58F0"/>
    <w:rPr>
      <w:sz w:val="16"/>
      <w:vertAlign w:val="subscript"/>
    </w:rPr>
  </w:style>
  <w:style w:type="character" w:customStyle="1" w:styleId="Superscript">
    <w:name w:val="Superscript"/>
    <w:basedOn w:val="DefaultParagraphFont"/>
    <w:rsid w:val="009A58F0"/>
    <w:rPr>
      <w:sz w:val="16"/>
      <w:vertAlign w:val="superscript"/>
    </w:rPr>
  </w:style>
  <w:style w:type="character" w:customStyle="1" w:styleId="Symbols">
    <w:name w:val="Symbols"/>
    <w:basedOn w:val="DefaultParagraphFont"/>
    <w:rsid w:val="009A58F0"/>
    <w:rPr>
      <w:rFonts w:ascii="Symbol" w:hAnsi="Symbol"/>
    </w:rPr>
  </w:style>
  <w:style w:type="character" w:customStyle="1" w:styleId="MenuOptions">
    <w:name w:val="Menu Options"/>
    <w:basedOn w:val="DefaultParagraphFont"/>
    <w:rsid w:val="009A58F0"/>
    <w:rPr>
      <w:rFonts w:ascii="Arial Narrow" w:hAnsi="Arial Narrow"/>
      <w:smallCaps/>
    </w:rPr>
  </w:style>
  <w:style w:type="character" w:customStyle="1" w:styleId="Buttons">
    <w:name w:val="Buttons"/>
    <w:basedOn w:val="DefaultParagraphFont"/>
    <w:rsid w:val="009A58F0"/>
    <w:rPr>
      <w:b/>
    </w:rPr>
  </w:style>
  <w:style w:type="character" w:customStyle="1" w:styleId="Underlined">
    <w:name w:val="Underlined"/>
    <w:basedOn w:val="DefaultParagraphFont"/>
    <w:rsid w:val="009A58F0"/>
    <w:rPr>
      <w:u w:val="single"/>
    </w:rPr>
  </w:style>
  <w:style w:type="paragraph" w:customStyle="1" w:styleId="TableBodyTextRight">
    <w:name w:val="Table Body Text Right"/>
    <w:basedOn w:val="TableBodyText"/>
    <w:rsid w:val="009A58F0"/>
    <w:pPr>
      <w:widowControl w:val="0"/>
      <w:autoSpaceDE w:val="0"/>
      <w:autoSpaceDN w:val="0"/>
      <w:adjustRightInd w:val="0"/>
      <w:jc w:val="right"/>
    </w:pPr>
    <w:rPr>
      <w:rFonts w:cs="Arial"/>
      <w:szCs w:val="18"/>
    </w:rPr>
  </w:style>
  <w:style w:type="paragraph" w:customStyle="1" w:styleId="CopyrightText">
    <w:name w:val="Copyright Text"/>
    <w:basedOn w:val="BodyText"/>
    <w:rsid w:val="009A58F0"/>
    <w:rPr>
      <w:sz w:val="18"/>
    </w:rPr>
  </w:style>
  <w:style w:type="paragraph" w:customStyle="1" w:styleId="BodySmallRight">
    <w:name w:val="Body Small Right"/>
    <w:basedOn w:val="BodyTextRight"/>
    <w:rsid w:val="009A58F0"/>
    <w:rPr>
      <w:sz w:val="18"/>
      <w:szCs w:val="18"/>
    </w:rPr>
  </w:style>
  <w:style w:type="paragraph" w:customStyle="1" w:styleId="MarginEdition">
    <w:name w:val="Margin Edition"/>
    <w:basedOn w:val="MarginNote"/>
    <w:rsid w:val="009A58F0"/>
    <w:pPr>
      <w:spacing w:before="0" w:after="0"/>
    </w:pPr>
    <w:rPr>
      <w:rFonts w:ascii="Times New Roman" w:hAnsi="Times New Roman"/>
      <w:color w:val="999999"/>
    </w:rPr>
  </w:style>
  <w:style w:type="paragraph" w:customStyle="1" w:styleId="Spacer">
    <w:name w:val="Spacer"/>
    <w:basedOn w:val="Normal"/>
    <w:rsid w:val="009A58F0"/>
    <w:rPr>
      <w:sz w:val="2"/>
      <w:szCs w:val="2"/>
    </w:rPr>
  </w:style>
  <w:style w:type="character" w:customStyle="1" w:styleId="Small">
    <w:name w:val="Small"/>
    <w:basedOn w:val="DefaultParagraphFont"/>
    <w:rsid w:val="009A58F0"/>
    <w:rPr>
      <w:sz w:val="16"/>
    </w:rPr>
  </w:style>
  <w:style w:type="paragraph" w:customStyle="1" w:styleId="WideTable">
    <w:name w:val="Wide Table"/>
    <w:basedOn w:val="Normal"/>
    <w:rsid w:val="009A58F0"/>
    <w:pPr>
      <w:ind w:left="-1418"/>
    </w:pPr>
    <w:rPr>
      <w:sz w:val="2"/>
      <w:szCs w:val="2"/>
    </w:rPr>
  </w:style>
  <w:style w:type="character" w:styleId="PageNumber">
    <w:name w:val="page number"/>
    <w:basedOn w:val="DefaultParagraphFont"/>
    <w:rsid w:val="009A58F0"/>
  </w:style>
  <w:style w:type="paragraph" w:styleId="Quote">
    <w:name w:val="Quote"/>
    <w:basedOn w:val="Heading1"/>
    <w:link w:val="QuoteChar"/>
    <w:qFormat/>
    <w:rsid w:val="009A58F0"/>
    <w:rPr>
      <w:b w:val="0"/>
      <w:sz w:val="72"/>
      <w:szCs w:val="72"/>
      <w:lang w:val="en-NZ"/>
    </w:rPr>
  </w:style>
  <w:style w:type="character" w:customStyle="1" w:styleId="QuoteChar">
    <w:name w:val="Quote Char"/>
    <w:basedOn w:val="DefaultParagraphFont"/>
    <w:link w:val="Quote"/>
    <w:rsid w:val="009A58F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A58F0"/>
    <w:pPr>
      <w:pageBreakBefore/>
    </w:pPr>
  </w:style>
  <w:style w:type="paragraph" w:customStyle="1" w:styleId="Border">
    <w:name w:val="Border"/>
    <w:basedOn w:val="Normal"/>
    <w:qFormat/>
    <w:rsid w:val="009A58F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A58F0"/>
    <w:rPr>
      <w:b/>
      <w:bCs/>
      <w:i/>
      <w:iCs/>
      <w:color w:val="auto"/>
    </w:rPr>
  </w:style>
  <w:style w:type="paragraph" w:styleId="IntenseQuote">
    <w:name w:val="Intense Quote"/>
    <w:basedOn w:val="Normal"/>
    <w:next w:val="Normal"/>
    <w:link w:val="IntenseQuoteChar"/>
    <w:uiPriority w:val="30"/>
    <w:qFormat/>
    <w:rsid w:val="009A58F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A58F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A58F0"/>
    <w:rPr>
      <w:smallCaps/>
      <w:color w:val="auto"/>
      <w:u w:val="single"/>
    </w:rPr>
  </w:style>
  <w:style w:type="character" w:styleId="IntenseReference">
    <w:name w:val="Intense Reference"/>
    <w:basedOn w:val="DefaultParagraphFont"/>
    <w:uiPriority w:val="32"/>
    <w:qFormat/>
    <w:rsid w:val="009A58F0"/>
    <w:rPr>
      <w:b/>
      <w:bCs/>
      <w:smallCaps/>
      <w:color w:val="auto"/>
      <w:spacing w:val="5"/>
      <w:u w:val="single"/>
    </w:rPr>
  </w:style>
  <w:style w:type="paragraph" w:customStyle="1" w:styleId="2ColumnHeading">
    <w:name w:val="2Column Heading"/>
    <w:basedOn w:val="BodyText"/>
    <w:qFormat/>
    <w:rsid w:val="009A58F0"/>
    <w:pPr>
      <w:spacing w:after="60"/>
      <w:ind w:left="-2268"/>
    </w:pPr>
    <w:rPr>
      <w:b/>
    </w:rPr>
  </w:style>
  <w:style w:type="paragraph" w:customStyle="1" w:styleId="Heading1TOC">
    <w:name w:val="Heading1 TOC"/>
    <w:basedOn w:val="Normal"/>
    <w:qFormat/>
    <w:rsid w:val="009A58F0"/>
    <w:pPr>
      <w:spacing w:before="240" w:after="120"/>
    </w:pPr>
    <w:rPr>
      <w:rFonts w:ascii="Times New Roman" w:hAnsi="Times New Roman"/>
      <w:b/>
      <w:sz w:val="32"/>
    </w:rPr>
  </w:style>
  <w:style w:type="paragraph" w:customStyle="1" w:styleId="Heading2TOC">
    <w:name w:val="Heading2 TOC"/>
    <w:basedOn w:val="Normal"/>
    <w:qFormat/>
    <w:rsid w:val="009A58F0"/>
    <w:pPr>
      <w:spacing w:before="240" w:after="60"/>
    </w:pPr>
    <w:rPr>
      <w:rFonts w:ascii="Times New Roman" w:hAnsi="Times New Roman"/>
      <w:b/>
      <w:sz w:val="28"/>
    </w:rPr>
  </w:style>
  <w:style w:type="character" w:customStyle="1" w:styleId="Underline">
    <w:name w:val="Underline"/>
    <w:basedOn w:val="DefaultParagraphFont"/>
    <w:qFormat/>
    <w:rsid w:val="009A58F0"/>
    <w:rPr>
      <w:u w:val="single"/>
    </w:rPr>
  </w:style>
  <w:style w:type="character" w:customStyle="1" w:styleId="BoldandItalics">
    <w:name w:val="Bold and Italics"/>
    <w:qFormat/>
    <w:rsid w:val="009A58F0"/>
    <w:rPr>
      <w:b/>
      <w:i/>
      <w:u w:val="none"/>
    </w:rPr>
  </w:style>
  <w:style w:type="paragraph" w:styleId="BalloonText">
    <w:name w:val="Balloon Text"/>
    <w:basedOn w:val="Normal"/>
    <w:link w:val="BalloonTextChar"/>
    <w:rsid w:val="009A58F0"/>
    <w:rPr>
      <w:rFonts w:ascii="Tahoma" w:hAnsi="Tahoma" w:cs="Tahoma"/>
      <w:sz w:val="16"/>
      <w:szCs w:val="16"/>
    </w:rPr>
  </w:style>
  <w:style w:type="character" w:customStyle="1" w:styleId="BalloonTextChar">
    <w:name w:val="Balloon Text Char"/>
    <w:basedOn w:val="DefaultParagraphFont"/>
    <w:link w:val="BalloonText"/>
    <w:rsid w:val="009A58F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A58F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A58F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A58F0"/>
    <w:rPr>
      <w:b/>
      <w:color w:val="660033"/>
      <w:spacing w:val="0"/>
    </w:rPr>
  </w:style>
  <w:style w:type="paragraph" w:customStyle="1" w:styleId="Nameditemlist">
    <w:name w:val="Named item list"/>
    <w:basedOn w:val="BodyText"/>
    <w:qFormat/>
    <w:rsid w:val="009A58F0"/>
    <w:pPr>
      <w:tabs>
        <w:tab w:val="left" w:pos="2835"/>
      </w:tabs>
      <w:ind w:left="2835" w:hanging="2835"/>
    </w:pPr>
  </w:style>
  <w:style w:type="paragraph" w:customStyle="1" w:styleId="BodyTextnopadding">
    <w:name w:val="Body Text no padding"/>
    <w:basedOn w:val="BodyText"/>
    <w:qFormat/>
    <w:rsid w:val="009A58F0"/>
    <w:pPr>
      <w:spacing w:before="0" w:after="0"/>
    </w:pPr>
  </w:style>
  <w:style w:type="paragraph" w:customStyle="1" w:styleId="BodyTextBold">
    <w:name w:val="Body Text Bold"/>
    <w:basedOn w:val="BodyText"/>
    <w:qFormat/>
    <w:rsid w:val="009A58F0"/>
    <w:rPr>
      <w:b/>
    </w:rPr>
  </w:style>
  <w:style w:type="character" w:styleId="Hyperlink">
    <w:name w:val="Hyperlink"/>
    <w:basedOn w:val="DefaultParagraphFont"/>
    <w:uiPriority w:val="99"/>
    <w:unhideWhenUsed/>
    <w:rsid w:val="002C78C6"/>
    <w:rPr>
      <w:color w:val="0000FF" w:themeColor="hyperlink"/>
      <w:u w:val="single"/>
    </w:rPr>
  </w:style>
  <w:style w:type="paragraph" w:styleId="Revision">
    <w:name w:val="Revision"/>
    <w:hidden/>
    <w:uiPriority w:val="99"/>
    <w:semiHidden/>
    <w:rsid w:val="00DB5EF7"/>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DB5EF7"/>
    <w:rPr>
      <w:sz w:val="16"/>
      <w:szCs w:val="16"/>
    </w:rPr>
  </w:style>
  <w:style w:type="paragraph" w:styleId="CommentText">
    <w:name w:val="annotation text"/>
    <w:basedOn w:val="Normal"/>
    <w:link w:val="CommentTextChar"/>
    <w:uiPriority w:val="99"/>
    <w:semiHidden/>
    <w:unhideWhenUsed/>
    <w:rsid w:val="00DB5EF7"/>
    <w:rPr>
      <w:sz w:val="20"/>
    </w:rPr>
  </w:style>
  <w:style w:type="character" w:customStyle="1" w:styleId="CommentTextChar">
    <w:name w:val="Comment Text Char"/>
    <w:basedOn w:val="DefaultParagraphFont"/>
    <w:link w:val="CommentText"/>
    <w:uiPriority w:val="99"/>
    <w:semiHidden/>
    <w:rsid w:val="00DB5EF7"/>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DB5EF7"/>
    <w:rPr>
      <w:b/>
      <w:bCs/>
    </w:rPr>
  </w:style>
  <w:style w:type="character" w:customStyle="1" w:styleId="CommentSubjectChar">
    <w:name w:val="Comment Subject Char"/>
    <w:basedOn w:val="CommentTextChar"/>
    <w:link w:val="CommentSubject"/>
    <w:uiPriority w:val="99"/>
    <w:semiHidden/>
    <w:rsid w:val="00DB5EF7"/>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CHCGMB001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PC1.1 – change to wording to provide clarity
PC1.2 – addition of ‘the client’ to identify who is being addressed in this PC.
PC1.3 – change to wording to provide clarity 
PC1.4 – grammatical change to remove complex PC.
E2 – addition of client to reduce the duplication in the PC’s.
PC2.1 – removed ‘client’.
PC2.3 – change to wording to provide clarity in the PC.
PC3.1 – grammatical and punctuation correction.
PC3.3 – original PC3.3 moved to PC3.6 in sequence of the element – following PC numbers updated.
PC3.3 - change to wording to provide clarity.
PC4.5 – ‘work’ replaced by ‘Consult’
Knowledge Evidence
KE1.8 – removed additional list point as only 1 present
KE10 – ‘work’ replaced by ‘support available’.
KE11 – grammatical change by removal of ‘situation’.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97246018-BE01-45E9-96C4-D4B9A9D67C13}">
  <ds:schemaRefs>
    <ds:schemaRef ds:uri="http://schemas.microsoft.com/sharepoint/v3/contenttype/forms"/>
  </ds:schemaRefs>
</ds:datastoreItem>
</file>

<file path=customXml/itemProps2.xml><?xml version="1.0" encoding="utf-8"?>
<ds:datastoreItem xmlns:ds="http://schemas.openxmlformats.org/officeDocument/2006/customXml" ds:itemID="{0C474E4E-2EFA-4510-B538-521FB5205DE1}"/>
</file>

<file path=customXml/itemProps3.xml><?xml version="1.0" encoding="utf-8"?>
<ds:datastoreItem xmlns:ds="http://schemas.openxmlformats.org/officeDocument/2006/customXml" ds:itemID="{CB7EC5FB-5A6C-422E-9CE3-877EF644D0BB}">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1239</Words>
  <Characters>7948</Characters>
  <Application>Microsoft Office Word</Application>
  <DocSecurity>0</DocSecurity>
  <Lines>240</Lines>
  <Paragraphs>187</Paragraphs>
  <ScaleCrop>false</ScaleCrop>
  <Company>Author-it Software Corporation Ltd.</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CHCGMB001 Assess the needs of clients with problem gambling issues</dc:title>
  <dc:subject>Approved</dc:subject>
  <dc:creator>HumanAbility</dc:creator>
  <cp:keywords>Release: 1</cp:keywords>
  <dc:description>Review Date: 12 April 2008</dc:description>
  <cp:lastModifiedBy>Stephane Elmosnino</cp:lastModifiedBy>
  <cp:revision>6</cp:revision>
  <dcterms:created xsi:type="dcterms:W3CDTF">2025-03-11T02:41:00Z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