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C23E58" w14:textId="5A40EB5D" w:rsidR="00B157E0" w:rsidRDefault="00DE6E9B" w:rsidP="00B157E0">
      <w:pPr>
        <w:pStyle w:val="Title"/>
      </w:pPr>
      <w:r>
        <w:rPr>
          <w:noProof/>
        </w:rPr>
        <mc:AlternateContent>
          <mc:Choice Requires="wps">
            <w:drawing>
              <wp:anchor distT="0" distB="0" distL="114300" distR="114300" simplePos="0" relativeHeight="251659264" behindDoc="1" locked="0" layoutInCell="1" allowOverlap="1" wp14:anchorId="07922FD2" wp14:editId="11FC89E9">
                <wp:simplePos x="0" y="0"/>
                <wp:positionH relativeFrom="page">
                  <wp:posOffset>1270000</wp:posOffset>
                </wp:positionH>
                <wp:positionV relativeFrom="page">
                  <wp:posOffset>2539365</wp:posOffset>
                </wp:positionV>
                <wp:extent cx="5080000" cy="1270000"/>
                <wp:effectExtent l="0" t="0" r="0" b="0"/>
                <wp:wrapNone/>
                <wp:docPr id="1885629742"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D509CBE" w14:textId="204368BE" w:rsidR="00DE6E9B" w:rsidRPr="00DE6E9B" w:rsidRDefault="00DE6E9B" w:rsidP="00DE6E9B">
                            <w:pPr>
                              <w:jc w:val="center"/>
                              <w:rPr>
                                <w:rFonts w:ascii="Arial" w:hAnsi="Arial" w:cs="Arial"/>
                                <w:b/>
                                <w:color w:val="B4B4B4"/>
                                <w:sz w:val="180"/>
                              </w:rPr>
                            </w:pPr>
                            <w:r w:rsidRPr="00DE6E9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922FD2"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D509CBE" w14:textId="204368BE" w:rsidR="00DE6E9B" w:rsidRPr="00DE6E9B" w:rsidRDefault="00DE6E9B" w:rsidP="00DE6E9B">
                      <w:pPr>
                        <w:jc w:val="center"/>
                        <w:rPr>
                          <w:rFonts w:ascii="Arial" w:hAnsi="Arial" w:cs="Arial"/>
                          <w:b/>
                          <w:color w:val="B4B4B4"/>
                          <w:sz w:val="180"/>
                        </w:rPr>
                      </w:pPr>
                      <w:r w:rsidRPr="00DE6E9B">
                        <w:rPr>
                          <w:rFonts w:ascii="Arial" w:hAnsi="Arial" w:cs="Arial"/>
                          <w:b/>
                          <w:color w:val="B4B4B4"/>
                          <w:sz w:val="180"/>
                        </w:rPr>
                        <w:t>DRAFT</w:t>
                      </w:r>
                    </w:p>
                  </w:txbxContent>
                </v:textbox>
                <w10:wrap anchorx="page" anchory="page"/>
              </v:shape>
            </w:pict>
          </mc:Fallback>
        </mc:AlternateContent>
      </w:r>
      <w:fldSimple w:instr="TITLE   \* MERGEFORMAT">
        <w:r w:rsidR="00B157E0">
          <w:t>CHCLEG001 Work legally and ethically</w:t>
        </w:r>
      </w:fldSimple>
    </w:p>
    <w:p w14:paraId="0AAB6418" w14:textId="77777777" w:rsidR="00B157E0" w:rsidRDefault="00B157E0" w:rsidP="00B157E0">
      <w:pPr>
        <w:pStyle w:val="Version"/>
        <w:sectPr w:rsidR="00B157E0" w:rsidSect="00961A46">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59E4A356" w14:textId="48AD4903" w:rsidR="00BC53CC" w:rsidRPr="00961A46" w:rsidRDefault="00DE6E9B" w:rsidP="00961A46">
      <w:pPr>
        <w:pStyle w:val="SuperHeading"/>
      </w:pPr>
      <w:r>
        <w:rPr>
          <w:noProof/>
        </w:rPr>
        <w:lastRenderedPageBreak/>
        <mc:AlternateContent>
          <mc:Choice Requires="wps">
            <w:drawing>
              <wp:anchor distT="0" distB="0" distL="114300" distR="114300" simplePos="0" relativeHeight="251660288" behindDoc="1" locked="0" layoutInCell="1" allowOverlap="1" wp14:anchorId="3AD6E26A" wp14:editId="27F7B990">
                <wp:simplePos x="0" y="0"/>
                <wp:positionH relativeFrom="page">
                  <wp:posOffset>1270000</wp:posOffset>
                </wp:positionH>
                <wp:positionV relativeFrom="page">
                  <wp:posOffset>2540000</wp:posOffset>
                </wp:positionV>
                <wp:extent cx="5080000" cy="1270000"/>
                <wp:effectExtent l="0" t="0" r="0" b="0"/>
                <wp:wrapNone/>
                <wp:docPr id="664177376"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52031DB" w14:textId="65969C08" w:rsidR="00DE6E9B" w:rsidRPr="00DE6E9B" w:rsidRDefault="00DE6E9B" w:rsidP="00DE6E9B">
                            <w:pPr>
                              <w:jc w:val="center"/>
                              <w:rPr>
                                <w:rFonts w:ascii="Arial" w:hAnsi="Arial" w:cs="Arial"/>
                                <w:b/>
                                <w:color w:val="B4B4B4"/>
                                <w:sz w:val="180"/>
                              </w:rPr>
                            </w:pPr>
                            <w:r w:rsidRPr="00DE6E9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D6E26A"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52031DB" w14:textId="65969C08" w:rsidR="00DE6E9B" w:rsidRPr="00DE6E9B" w:rsidRDefault="00DE6E9B" w:rsidP="00DE6E9B">
                      <w:pPr>
                        <w:jc w:val="center"/>
                        <w:rPr>
                          <w:rFonts w:ascii="Arial" w:hAnsi="Arial" w:cs="Arial"/>
                          <w:b/>
                          <w:color w:val="B4B4B4"/>
                          <w:sz w:val="180"/>
                        </w:rPr>
                      </w:pPr>
                      <w:r w:rsidRPr="00DE6E9B">
                        <w:rPr>
                          <w:rFonts w:ascii="Arial" w:hAnsi="Arial" w:cs="Arial"/>
                          <w:b/>
                          <w:color w:val="B4B4B4"/>
                          <w:sz w:val="180"/>
                        </w:rPr>
                        <w:t>DRAFT</w:t>
                      </w:r>
                    </w:p>
                  </w:txbxContent>
                </v:textbox>
                <w10:wrap anchorx="page" anchory="page"/>
              </v:shape>
            </w:pict>
          </mc:Fallback>
        </mc:AlternateContent>
      </w:r>
      <w:r w:rsidR="00B157E0" w:rsidRPr="00961A46">
        <w:t>CHCLEG001 Work legally and ethically</w:t>
      </w:r>
    </w:p>
    <w:p w14:paraId="6CD8C6FB" w14:textId="77777777" w:rsidR="00BC53CC" w:rsidRPr="00961A46" w:rsidRDefault="00B157E0" w:rsidP="00961A46">
      <w:pPr>
        <w:pStyle w:val="Heading1"/>
      </w:pPr>
      <w:bookmarkStart w:id="0" w:name="O_653955"/>
      <w:bookmarkEnd w:id="0"/>
      <w:r w:rsidRPr="00961A46">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BC53CC" w14:paraId="458B7ABE" w14:textId="77777777" w:rsidTr="4CC8E66A">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BC53CC" w:rsidRPr="00961A46" w:rsidRDefault="00B157E0" w:rsidP="00961A46">
            <w:pPr>
              <w:pStyle w:val="BodyText"/>
            </w:pPr>
            <w:r w:rsidRPr="00961A46">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BC53CC" w:rsidRDefault="00B157E0" w:rsidP="00961A46">
            <w:pPr>
              <w:pStyle w:val="BodyText"/>
              <w:rPr>
                <w:lang w:val="en-NZ"/>
              </w:rPr>
            </w:pPr>
            <w:r w:rsidRPr="00961A46">
              <w:rPr>
                <w:rStyle w:val="SpecialBold"/>
              </w:rPr>
              <w:t>Comments</w:t>
            </w:r>
          </w:p>
        </w:tc>
      </w:tr>
      <w:tr w:rsidR="61F51EC6" w14:paraId="4BAFE1D9" w14:textId="77777777" w:rsidTr="4CC8E66A">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E95E6B9" w14:textId="25742021" w:rsidR="4BD3C171" w:rsidRDefault="4BD3C171" w:rsidP="00DE6E9B">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78B515C" w14:textId="01F79F5F" w:rsidR="4DEA7AC2" w:rsidRDefault="4DEA7AC2" w:rsidP="00DE6E9B">
            <w:pPr>
              <w:pStyle w:val="BodyText"/>
            </w:pPr>
            <w:r w:rsidRPr="4CC8E66A">
              <w:t>Minor changes to application, elements and performance criteria.</w:t>
            </w:r>
          </w:p>
        </w:tc>
      </w:tr>
      <w:tr w:rsidR="00BC53CC" w:rsidRPr="00961A46" w14:paraId="3029E4DC" w14:textId="77777777" w:rsidTr="4CC8E66A">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BC53CC" w:rsidRDefault="00B157E0" w:rsidP="00961A46">
            <w:pPr>
              <w:pStyle w:val="BodyText"/>
              <w:rPr>
                <w:lang w:val="en-NZ"/>
              </w:rPr>
            </w:pPr>
            <w:r w:rsidRPr="00961A46">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F7B4A7" w14:textId="77777777" w:rsidR="00BC53CC" w:rsidRPr="00961A46" w:rsidRDefault="00B157E0" w:rsidP="00961A46">
            <w:pPr>
              <w:pStyle w:val="BodyText"/>
            </w:pPr>
            <w:r w:rsidRPr="00961A46">
              <w:t xml:space="preserve">This version was released in </w:t>
            </w:r>
            <w:r w:rsidRPr="00961A46">
              <w:rPr>
                <w:rStyle w:val="Emphasis"/>
              </w:rPr>
              <w:t>CHC Community Services Training Package release 2.0</w:t>
            </w:r>
            <w:r w:rsidRPr="00961A46">
              <w:t xml:space="preserve"> and meets the requirements of the 2012 Standards for Training Packages.</w:t>
            </w:r>
          </w:p>
          <w:p w14:paraId="0F92E664" w14:textId="77777777" w:rsidR="00BC53CC" w:rsidRPr="00961A46" w:rsidRDefault="00B157E0" w:rsidP="00961A46">
            <w:pPr>
              <w:pStyle w:val="BodyText"/>
            </w:pPr>
            <w:r w:rsidRPr="00961A46">
              <w:t>Significant changes to the elements and performance criteria. New evidence requirements for assessment, including volume and frequency.</w:t>
            </w:r>
          </w:p>
        </w:tc>
      </w:tr>
    </w:tbl>
    <w:p w14:paraId="672A6659" w14:textId="77777777" w:rsidR="00BC53CC" w:rsidRPr="00961A46" w:rsidRDefault="00BC53CC" w:rsidP="00961A46">
      <w:pPr>
        <w:pStyle w:val="BodyText"/>
      </w:pPr>
    </w:p>
    <w:p w14:paraId="0A37501D" w14:textId="77777777" w:rsidR="00BC53CC" w:rsidRPr="00961A46" w:rsidRDefault="00BC53CC" w:rsidP="00961A46">
      <w:pPr>
        <w:pStyle w:val="AllowPageBreak"/>
      </w:pPr>
    </w:p>
    <w:p w14:paraId="2BCC458A" w14:textId="77777777" w:rsidR="00BC53CC" w:rsidRPr="00961A46" w:rsidRDefault="00B157E0" w:rsidP="00961A46">
      <w:pPr>
        <w:pStyle w:val="Heading1"/>
      </w:pPr>
      <w:bookmarkStart w:id="1" w:name="O_653956"/>
      <w:bookmarkEnd w:id="1"/>
      <w:r w:rsidRPr="00961A46">
        <w:t>Application</w:t>
      </w:r>
    </w:p>
    <w:p w14:paraId="3D573D9A" w14:textId="77777777" w:rsidR="00BC53CC" w:rsidRPr="00961A46" w:rsidRDefault="00B157E0" w:rsidP="00B157E0">
      <w:pPr>
        <w:pStyle w:val="BodyText"/>
      </w:pPr>
      <w:r w:rsidRPr="4CC8E66A">
        <w:t>This unit describes the skills and knowledge required to identify and work within the legal and ethical frameworks that apply to an individual job role.</w:t>
      </w:r>
    </w:p>
    <w:p w14:paraId="1AB905CB" w14:textId="3D7D9459" w:rsidR="00BC53CC" w:rsidRPr="00961A46" w:rsidRDefault="00B157E0" w:rsidP="00B157E0">
      <w:pPr>
        <w:pStyle w:val="BodyText"/>
      </w:pPr>
      <w:r w:rsidRPr="4CC8E66A">
        <w:t xml:space="preserve">This unit applies to workers in identifying and meeting their legal and ethical responsibilities. </w:t>
      </w:r>
    </w:p>
    <w:p w14:paraId="7B95BC1F" w14:textId="77777777" w:rsidR="00BC53CC" w:rsidRPr="00B157E0" w:rsidRDefault="00B157E0" w:rsidP="4CC8E66A">
      <w:pPr>
        <w:pStyle w:val="BodyText"/>
        <w:rPr>
          <w:i/>
          <w:iCs/>
        </w:rPr>
      </w:pPr>
      <w:r w:rsidRPr="4CC8E66A">
        <w:rPr>
          <w:rStyle w:val="Emphasis"/>
        </w:rPr>
        <w:t>The skills in this unit must be applied in accordance with Commonwealth and State/Territory legislation, Australian/New Zealand standards and industry codes of practice</w:t>
      </w:r>
      <w:r w:rsidRPr="4CC8E66A">
        <w:rPr>
          <w:i/>
          <w:iCs/>
        </w:rPr>
        <w:t>.</w:t>
      </w:r>
    </w:p>
    <w:p w14:paraId="15F1FC92" w14:textId="77777777" w:rsidR="00BC53CC" w:rsidRPr="00961A46" w:rsidRDefault="00B157E0" w:rsidP="00961A46">
      <w:pPr>
        <w:pStyle w:val="Heading1"/>
      </w:pPr>
      <w:bookmarkStart w:id="2" w:name="O_653960"/>
      <w:bookmarkEnd w:id="2"/>
      <w:r w:rsidRPr="00961A46">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BC53CC" w:rsidRPr="00961A46" w14:paraId="1FDC84FC" w14:textId="77777777" w:rsidTr="086604F2">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BC53CC" w:rsidRPr="00961A46" w:rsidRDefault="00B157E0" w:rsidP="00961A46">
            <w:pPr>
              <w:pStyle w:val="BodyText"/>
            </w:pPr>
            <w:r w:rsidRPr="00961A46">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BC53CC" w:rsidRDefault="00B157E0" w:rsidP="00961A46">
            <w:pPr>
              <w:pStyle w:val="BodyText"/>
              <w:rPr>
                <w:lang w:val="en-NZ"/>
              </w:rPr>
            </w:pPr>
            <w:r w:rsidRPr="00961A46">
              <w:rPr>
                <w:rStyle w:val="SpecialBold"/>
              </w:rPr>
              <w:t>PERFORMANCE CRITERIA</w:t>
            </w:r>
          </w:p>
        </w:tc>
      </w:tr>
      <w:tr w:rsidR="00BC53CC" w14:paraId="65C70F0C" w14:textId="77777777" w:rsidTr="086604F2">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BC53CC" w:rsidRPr="00961A46" w:rsidRDefault="00B157E0" w:rsidP="00961A46">
            <w:pPr>
              <w:pStyle w:val="BodyText"/>
            </w:pPr>
            <w:r w:rsidRPr="00961A46">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7560AF6C" w14:textId="77777777" w:rsidR="00BC53CC" w:rsidRDefault="00B157E0" w:rsidP="00961A46">
            <w:pPr>
              <w:pStyle w:val="BodyText"/>
              <w:rPr>
                <w:lang w:val="en-NZ"/>
              </w:rPr>
            </w:pPr>
            <w:r w:rsidRPr="00961A46">
              <w:rPr>
                <w:rStyle w:val="Emphasis"/>
              </w:rPr>
              <w:t>Performance criteria describe the performance needed to demonstrate achievement of the element</w:t>
            </w:r>
          </w:p>
        </w:tc>
      </w:tr>
      <w:tr w:rsidR="00BC53CC" w14:paraId="7D5D1345" w14:textId="77777777" w:rsidTr="086604F2">
        <w:tc>
          <w:tcPr>
            <w:tcW w:w="3261" w:type="dxa"/>
            <w:tcBorders>
              <w:top w:val="nil"/>
              <w:left w:val="nil"/>
              <w:bottom w:val="nil"/>
              <w:right w:val="nil"/>
            </w:tcBorders>
            <w:tcMar>
              <w:top w:w="0" w:type="dxa"/>
              <w:left w:w="62" w:type="dxa"/>
              <w:bottom w:w="0" w:type="dxa"/>
              <w:right w:w="62" w:type="dxa"/>
            </w:tcMar>
          </w:tcPr>
          <w:p w14:paraId="2C80C0DA" w14:textId="15B0DEE5" w:rsidR="00BC53CC" w:rsidRPr="00961A46" w:rsidRDefault="00B157E0" w:rsidP="00961A46">
            <w:pPr>
              <w:pStyle w:val="BodyText"/>
            </w:pPr>
            <w:r w:rsidRPr="4CC8E66A">
              <w:t xml:space="preserve">1. Identify and </w:t>
            </w:r>
            <w:r w:rsidR="7CBEF5B5" w:rsidRPr="4CC8E66A">
              <w:t>apply</w:t>
            </w:r>
            <w:r w:rsidRPr="4CC8E66A">
              <w:t xml:space="preserve"> legal requirements</w:t>
            </w:r>
          </w:p>
          <w:p w14:paraId="5DAB6C7B" w14:textId="77777777" w:rsidR="00BC53CC" w:rsidRDefault="00BC53CC">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49086675" w14:textId="79B17A41" w:rsidR="00BC53CC" w:rsidRPr="00961A46" w:rsidRDefault="00B157E0" w:rsidP="00961A46">
            <w:pPr>
              <w:pStyle w:val="BodyText"/>
            </w:pPr>
            <w:r w:rsidRPr="4CC8E66A">
              <w:t>1.1 Identify, access and interpret sources of information about the legal requirements that apply to the work role</w:t>
            </w:r>
          </w:p>
          <w:p w14:paraId="6991CC60" w14:textId="71819E7E" w:rsidR="00BC53CC" w:rsidRPr="00961A46" w:rsidRDefault="00B157E0" w:rsidP="00961A46">
            <w:pPr>
              <w:pStyle w:val="BodyText"/>
            </w:pPr>
            <w:r>
              <w:t xml:space="preserve">1.2 Identify the scope and nature of own legal rights and responsibilities </w:t>
            </w:r>
          </w:p>
          <w:p w14:paraId="2478407C" w14:textId="3D63B263" w:rsidR="00BC53CC" w:rsidRPr="00961A46" w:rsidRDefault="00B157E0" w:rsidP="00961A46">
            <w:pPr>
              <w:pStyle w:val="BodyText"/>
            </w:pPr>
            <w:r>
              <w:t xml:space="preserve">1.3 </w:t>
            </w:r>
            <w:r w:rsidR="1CE4A3D7">
              <w:t>Apply</w:t>
            </w:r>
            <w:r>
              <w:t xml:space="preserve"> legal requirements in work practice according to workplace policies and procedures</w:t>
            </w:r>
            <w:r w:rsidR="7DAA86EB">
              <w:t>,</w:t>
            </w:r>
            <w:r>
              <w:t xml:space="preserve"> and scope of role</w:t>
            </w:r>
          </w:p>
          <w:p w14:paraId="4CB45CB5" w14:textId="34BF4679" w:rsidR="00BC53CC" w:rsidRDefault="00B157E0" w:rsidP="00961A46">
            <w:pPr>
              <w:pStyle w:val="BodyText"/>
              <w:rPr>
                <w:lang w:val="en-NZ"/>
              </w:rPr>
            </w:pPr>
            <w:r>
              <w:t xml:space="preserve">1.4 </w:t>
            </w:r>
            <w:r w:rsidR="7E65B332">
              <w:t>Identify</w:t>
            </w:r>
            <w:r>
              <w:t xml:space="preserve"> potential or actual breaches</w:t>
            </w:r>
            <w:r w:rsidR="72A12CCD">
              <w:t xml:space="preserve"> to legal requirements,</w:t>
            </w:r>
            <w:r>
              <w:t xml:space="preserve"> and report according to organisation procedures</w:t>
            </w:r>
          </w:p>
        </w:tc>
      </w:tr>
      <w:tr w:rsidR="00BC53CC" w14:paraId="02EB378F" w14:textId="77777777" w:rsidTr="086604F2">
        <w:tc>
          <w:tcPr>
            <w:tcW w:w="3261" w:type="dxa"/>
            <w:tcBorders>
              <w:top w:val="nil"/>
              <w:left w:val="nil"/>
              <w:bottom w:val="nil"/>
              <w:right w:val="nil"/>
            </w:tcBorders>
            <w:tcMar>
              <w:top w:w="0" w:type="dxa"/>
              <w:left w:w="62" w:type="dxa"/>
              <w:bottom w:w="0" w:type="dxa"/>
              <w:right w:w="62" w:type="dxa"/>
            </w:tcMar>
          </w:tcPr>
          <w:p w14:paraId="6A05A809" w14:textId="608625E1" w:rsidR="00BC53CC" w:rsidRDefault="00DE6E9B">
            <w:pPr>
              <w:pStyle w:val="BodyText"/>
              <w:keepLines w:val="0"/>
              <w:rPr>
                <w:rFonts w:ascii="Tahoma" w:hAnsi="Tahoma"/>
                <w:sz w:val="20"/>
                <w:lang w:val="en-NZ"/>
              </w:rPr>
            </w:pPr>
            <w:r>
              <w:rPr>
                <w:rFonts w:ascii="Tahoma" w:hAnsi="Tahoma"/>
                <w:noProof/>
                <w:sz w:val="20"/>
                <w:lang w:val="en-NZ"/>
              </w:rPr>
              <w:lastRenderedPageBreak/>
              <mc:AlternateContent>
                <mc:Choice Requires="wps">
                  <w:drawing>
                    <wp:anchor distT="0" distB="0" distL="114300" distR="114300" simplePos="0" relativeHeight="251661312" behindDoc="1" locked="0" layoutInCell="1" allowOverlap="1" wp14:anchorId="1568201A" wp14:editId="36A18FE3">
                      <wp:simplePos x="0" y="0"/>
                      <wp:positionH relativeFrom="page">
                        <wp:posOffset>370205</wp:posOffset>
                      </wp:positionH>
                      <wp:positionV relativeFrom="page">
                        <wp:posOffset>634365</wp:posOffset>
                      </wp:positionV>
                      <wp:extent cx="5080000" cy="1270000"/>
                      <wp:effectExtent l="0" t="0" r="0" b="0"/>
                      <wp:wrapNone/>
                      <wp:docPr id="1473219509"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6A85862" w14:textId="6F19C6A9" w:rsidR="00DE6E9B" w:rsidRPr="00DE6E9B" w:rsidRDefault="00DE6E9B" w:rsidP="00DE6E9B">
                                  <w:pPr>
                                    <w:jc w:val="center"/>
                                    <w:rPr>
                                      <w:rFonts w:ascii="Arial" w:hAnsi="Arial" w:cs="Arial"/>
                                      <w:b/>
                                      <w:color w:val="B4B4B4"/>
                                      <w:sz w:val="180"/>
                                    </w:rPr>
                                  </w:pPr>
                                  <w:r w:rsidRPr="00DE6E9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68201A" id="Watermark_Page_3" o:spid="_x0000_s1028" type="#_x0000_t202" style="position:absolute;margin-left:29.15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AbUzv4QAAAA4BAAAPAAAAAAAAAAAAAAAAAKwEAABkcnMvZG93bnJldi54bWxQ&#13;&#10;SwUGAAAAAAQABADzAAAAugUAAAAA&#13;&#10;" stroked="f" strokeweight=".5pt">
                      <v:fill opacity="0"/>
                      <o:lock v:ext="edit" aspectratio="t"/>
                      <v:textbox>
                        <w:txbxContent>
                          <w:p w14:paraId="26A85862" w14:textId="6F19C6A9" w:rsidR="00DE6E9B" w:rsidRPr="00DE6E9B" w:rsidRDefault="00DE6E9B" w:rsidP="00DE6E9B">
                            <w:pPr>
                              <w:jc w:val="center"/>
                              <w:rPr>
                                <w:rFonts w:ascii="Arial" w:hAnsi="Arial" w:cs="Arial"/>
                                <w:b/>
                                <w:color w:val="B4B4B4"/>
                                <w:sz w:val="180"/>
                              </w:rPr>
                            </w:pPr>
                            <w:r w:rsidRPr="00DE6E9B">
                              <w:rPr>
                                <w:rFonts w:ascii="Arial" w:hAnsi="Arial" w:cs="Arial"/>
                                <w:b/>
                                <w:color w:val="B4B4B4"/>
                                <w:sz w:val="180"/>
                              </w:rPr>
                              <w:t>DRAFT</w:t>
                            </w:r>
                          </w:p>
                        </w:txbxContent>
                      </v:textbox>
                      <w10:wrap anchorx="page" anchory="page"/>
                    </v:shape>
                  </w:pict>
                </mc:Fallback>
              </mc:AlternateContent>
            </w:r>
          </w:p>
        </w:tc>
        <w:tc>
          <w:tcPr>
            <w:tcW w:w="5702" w:type="dxa"/>
            <w:tcBorders>
              <w:top w:val="nil"/>
              <w:left w:val="nil"/>
              <w:bottom w:val="nil"/>
              <w:right w:val="nil"/>
            </w:tcBorders>
            <w:tcMar>
              <w:top w:w="0" w:type="dxa"/>
              <w:left w:w="62" w:type="dxa"/>
              <w:bottom w:w="0" w:type="dxa"/>
              <w:right w:w="62" w:type="dxa"/>
            </w:tcMar>
          </w:tcPr>
          <w:p w14:paraId="5A39BBE3" w14:textId="77777777" w:rsidR="00BC53CC" w:rsidRDefault="00BC53CC" w:rsidP="00961A46">
            <w:pPr>
              <w:pStyle w:val="BodyText"/>
              <w:rPr>
                <w:lang w:val="en-NZ"/>
              </w:rPr>
            </w:pPr>
          </w:p>
        </w:tc>
      </w:tr>
      <w:tr w:rsidR="00BC53CC" w14:paraId="75913A58" w14:textId="77777777" w:rsidTr="086604F2">
        <w:tc>
          <w:tcPr>
            <w:tcW w:w="3261" w:type="dxa"/>
            <w:tcBorders>
              <w:top w:val="nil"/>
              <w:left w:val="nil"/>
              <w:bottom w:val="nil"/>
              <w:right w:val="nil"/>
            </w:tcBorders>
            <w:tcMar>
              <w:top w:w="0" w:type="dxa"/>
              <w:left w:w="62" w:type="dxa"/>
              <w:bottom w:w="0" w:type="dxa"/>
              <w:right w:w="62" w:type="dxa"/>
            </w:tcMar>
          </w:tcPr>
          <w:p w14:paraId="2D56134A" w14:textId="28FF66E0" w:rsidR="00BC53CC" w:rsidRDefault="00B157E0" w:rsidP="00961A46">
            <w:pPr>
              <w:pStyle w:val="BodyText"/>
              <w:rPr>
                <w:lang w:val="en-NZ"/>
              </w:rPr>
            </w:pPr>
            <w:r>
              <w:t xml:space="preserve">2. Identify and </w:t>
            </w:r>
            <w:r w:rsidR="01250D17">
              <w:t>apply</w:t>
            </w:r>
            <w:r>
              <w:t xml:space="preserve"> ethical responsibilities</w:t>
            </w:r>
          </w:p>
        </w:tc>
        <w:tc>
          <w:tcPr>
            <w:tcW w:w="5702" w:type="dxa"/>
            <w:tcBorders>
              <w:top w:val="nil"/>
              <w:left w:val="nil"/>
              <w:bottom w:val="nil"/>
              <w:right w:val="nil"/>
            </w:tcBorders>
            <w:tcMar>
              <w:top w:w="0" w:type="dxa"/>
              <w:left w:w="62" w:type="dxa"/>
              <w:bottom w:w="0" w:type="dxa"/>
              <w:right w:w="62" w:type="dxa"/>
            </w:tcMar>
          </w:tcPr>
          <w:p w14:paraId="18DA4A1F" w14:textId="14F9C6A2" w:rsidR="00BC53CC" w:rsidRPr="00961A46" w:rsidRDefault="00B157E0" w:rsidP="00961A46">
            <w:pPr>
              <w:pStyle w:val="BodyText"/>
            </w:pPr>
            <w:r w:rsidRPr="4CC8E66A">
              <w:t>2.1 Identify, access and interpret sources of information about the ethical responsibilities that apply to the work role</w:t>
            </w:r>
          </w:p>
          <w:p w14:paraId="17F4A50C" w14:textId="77777777" w:rsidR="00BC53CC" w:rsidRPr="00961A46" w:rsidRDefault="00B157E0" w:rsidP="00961A46">
            <w:pPr>
              <w:pStyle w:val="BodyText"/>
            </w:pPr>
            <w:r w:rsidRPr="00961A46">
              <w:t>2.2 Identify the scope and nature of own ethical responsibilities</w:t>
            </w:r>
          </w:p>
          <w:p w14:paraId="786C7115" w14:textId="691A6DD3" w:rsidR="00BC53CC" w:rsidRPr="00961A46" w:rsidRDefault="00B157E0" w:rsidP="00961A46">
            <w:pPr>
              <w:pStyle w:val="BodyText"/>
            </w:pPr>
            <w:r>
              <w:t xml:space="preserve">2.3 </w:t>
            </w:r>
            <w:r w:rsidR="312AEBC0">
              <w:t>Apply</w:t>
            </w:r>
            <w:r>
              <w:t xml:space="preserve"> ethical responsibilities according to workplace policies and protocols, and scope of role</w:t>
            </w:r>
          </w:p>
          <w:p w14:paraId="60025DA6" w14:textId="1969F2DB" w:rsidR="00BC53CC" w:rsidRPr="00961A46" w:rsidRDefault="00B157E0" w:rsidP="00961A46">
            <w:pPr>
              <w:pStyle w:val="BodyText"/>
            </w:pPr>
            <w:r w:rsidRPr="4CC8E66A">
              <w:t xml:space="preserve">2.4 </w:t>
            </w:r>
            <w:r w:rsidR="4F910A79" w:rsidRPr="4CC8E66A">
              <w:t>Identify</w:t>
            </w:r>
            <w:r w:rsidRPr="4CC8E66A">
              <w:t xml:space="preserve"> potential</w:t>
            </w:r>
            <w:r w:rsidR="44C18CDA" w:rsidRPr="4CC8E66A">
              <w:t xml:space="preserve"> or actual</w:t>
            </w:r>
            <w:r w:rsidRPr="4CC8E66A">
              <w:t xml:space="preserve"> ethical issues</w:t>
            </w:r>
            <w:r w:rsidR="468A3D1E" w:rsidRPr="4CC8E66A">
              <w:t>,</w:t>
            </w:r>
            <w:r w:rsidRPr="4CC8E66A">
              <w:t xml:space="preserve"> dilemmas</w:t>
            </w:r>
            <w:r w:rsidR="28DD4DD6" w:rsidRPr="4CC8E66A">
              <w:t>, and conflicts of interest</w:t>
            </w:r>
            <w:r w:rsidRPr="4CC8E66A">
              <w:t xml:space="preserve">, </w:t>
            </w:r>
            <w:r w:rsidR="53D7E1DC" w:rsidRPr="4CC8E66A">
              <w:t xml:space="preserve">report and </w:t>
            </w:r>
            <w:r w:rsidRPr="4CC8E66A">
              <w:t>discuss</w:t>
            </w:r>
            <w:r w:rsidR="3D64DD09" w:rsidRPr="4CC8E66A">
              <w:t xml:space="preserve"> action</w:t>
            </w:r>
            <w:r w:rsidRPr="4CC8E66A">
              <w:t xml:space="preserve"> with an appropriate person</w:t>
            </w:r>
          </w:p>
          <w:p w14:paraId="788AB4CD" w14:textId="2B267724" w:rsidR="00BC53CC" w:rsidRPr="00961A46" w:rsidRDefault="00B157E0" w:rsidP="00961A46">
            <w:pPr>
              <w:pStyle w:val="BodyText"/>
            </w:pPr>
            <w:r>
              <w:t xml:space="preserve">2.5 </w:t>
            </w:r>
            <w:r w:rsidR="47C71BAF">
              <w:t>Identify</w:t>
            </w:r>
            <w:r>
              <w:t xml:space="preserve"> </w:t>
            </w:r>
            <w:r w:rsidR="05218F43">
              <w:t xml:space="preserve">and reflect on </w:t>
            </w:r>
            <w:r>
              <w:t>own values and attitudes</w:t>
            </w:r>
          </w:p>
          <w:p w14:paraId="74D1C97C" w14:textId="33F0D69E" w:rsidR="00BC53CC" w:rsidRPr="00961A46" w:rsidRDefault="00B157E0" w:rsidP="00961A46">
            <w:pPr>
              <w:pStyle w:val="BodyText"/>
            </w:pPr>
            <w:r>
              <w:t xml:space="preserve">2.6 Use </w:t>
            </w:r>
            <w:r w:rsidR="4679772F">
              <w:t xml:space="preserve"> </w:t>
            </w:r>
            <w:r>
              <w:t>problem</w:t>
            </w:r>
            <w:r w:rsidR="2608858F">
              <w:t>-</w:t>
            </w:r>
            <w:r>
              <w:t xml:space="preserve">solving techniques when exposed to competing value systems </w:t>
            </w:r>
          </w:p>
          <w:p w14:paraId="41C8F396" w14:textId="150A8C72" w:rsidR="00BC53CC" w:rsidRDefault="00BC53CC" w:rsidP="00961A46">
            <w:pPr>
              <w:pStyle w:val="BodyText"/>
              <w:rPr>
                <w:lang w:val="en-NZ"/>
              </w:rPr>
            </w:pPr>
          </w:p>
        </w:tc>
      </w:tr>
      <w:tr w:rsidR="00BC53CC" w:rsidRPr="00961A46" w14:paraId="6A292049" w14:textId="77777777" w:rsidTr="086604F2">
        <w:tc>
          <w:tcPr>
            <w:tcW w:w="3261" w:type="dxa"/>
            <w:tcBorders>
              <w:top w:val="nil"/>
              <w:left w:val="nil"/>
              <w:bottom w:val="nil"/>
              <w:right w:val="nil"/>
            </w:tcBorders>
            <w:tcMar>
              <w:top w:w="0" w:type="dxa"/>
              <w:left w:w="62" w:type="dxa"/>
              <w:bottom w:w="0" w:type="dxa"/>
              <w:right w:w="62" w:type="dxa"/>
            </w:tcMar>
          </w:tcPr>
          <w:p w14:paraId="5DB48CF9" w14:textId="77777777" w:rsidR="00BC53CC" w:rsidRPr="00961A46" w:rsidRDefault="00B157E0" w:rsidP="00961A46">
            <w:pPr>
              <w:pStyle w:val="BodyText"/>
            </w:pPr>
            <w:r>
              <w:t>3. Contribute to workplace improvements</w:t>
            </w:r>
          </w:p>
          <w:p w14:paraId="72A3D3EC" w14:textId="77777777" w:rsidR="00BC53CC" w:rsidRDefault="00BC53CC">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1F37BFA8" w14:textId="4BB7B623" w:rsidR="00BC53CC" w:rsidRPr="00961A46" w:rsidRDefault="00B157E0" w:rsidP="00961A46">
            <w:pPr>
              <w:pStyle w:val="BodyText"/>
            </w:pPr>
            <w:r>
              <w:t>3.1 Identify situations where work practices could be improved to meet legal and ethical responsibilities</w:t>
            </w:r>
            <w:r w:rsidR="09F42B9E">
              <w:t>, and discuss with colleagues and supervisors</w:t>
            </w:r>
          </w:p>
          <w:p w14:paraId="7BD00774" w14:textId="3355A218" w:rsidR="00BC53CC" w:rsidRPr="00961A46" w:rsidRDefault="00B157E0" w:rsidP="00961A46">
            <w:pPr>
              <w:pStyle w:val="BodyText"/>
            </w:pPr>
            <w:r>
              <w:t>3.</w:t>
            </w:r>
            <w:r w:rsidR="634A1DA2">
              <w:t>2</w:t>
            </w:r>
            <w:r>
              <w:t xml:space="preserve"> </w:t>
            </w:r>
            <w:r w:rsidR="34864D5C">
              <w:t>C</w:t>
            </w:r>
            <w:r>
              <w:t xml:space="preserve">ontribute to the review and development of policies and protocols </w:t>
            </w:r>
          </w:p>
        </w:tc>
      </w:tr>
    </w:tbl>
    <w:p w14:paraId="0D0B940D" w14:textId="77777777" w:rsidR="00BC53CC" w:rsidRPr="00961A46" w:rsidRDefault="00BC53CC" w:rsidP="00961A46">
      <w:pPr>
        <w:pStyle w:val="BodyText"/>
      </w:pPr>
    </w:p>
    <w:p w14:paraId="0E27B00A" w14:textId="77777777" w:rsidR="00BC53CC" w:rsidRPr="00961A46" w:rsidRDefault="00BC53CC" w:rsidP="00961A46">
      <w:pPr>
        <w:pStyle w:val="AllowPageBreak"/>
      </w:pPr>
    </w:p>
    <w:p w14:paraId="05839B5B" w14:textId="77777777" w:rsidR="00BC53CC" w:rsidRPr="00961A46" w:rsidRDefault="00B157E0" w:rsidP="00961A46">
      <w:pPr>
        <w:pStyle w:val="Heading1"/>
      </w:pPr>
      <w:bookmarkStart w:id="3" w:name="O_653961"/>
      <w:bookmarkEnd w:id="3"/>
      <w:r w:rsidRPr="00961A46">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BC53CC" w14:paraId="247DF991" w14:textId="77777777" w:rsidTr="61F51EC6">
        <w:trPr>
          <w:trHeight w:val="300"/>
        </w:trPr>
        <w:tc>
          <w:tcPr>
            <w:tcW w:w="8964" w:type="dxa"/>
            <w:tcBorders>
              <w:top w:val="nil"/>
              <w:left w:val="nil"/>
              <w:bottom w:val="nil"/>
              <w:right w:val="nil"/>
            </w:tcBorders>
            <w:tcMar>
              <w:top w:w="0" w:type="dxa"/>
              <w:left w:w="62" w:type="dxa"/>
              <w:bottom w:w="0" w:type="dxa"/>
              <w:right w:w="62" w:type="dxa"/>
            </w:tcMar>
          </w:tcPr>
          <w:p w14:paraId="2EFC85EA" w14:textId="77777777" w:rsidR="00BC53CC" w:rsidRDefault="00B157E0" w:rsidP="00961A46">
            <w:pPr>
              <w:pStyle w:val="BodyText"/>
              <w:rPr>
                <w:lang w:val="en-NZ"/>
              </w:rPr>
            </w:pPr>
            <w:r w:rsidRPr="00961A46">
              <w:rPr>
                <w:rStyle w:val="Emphasis"/>
              </w:rPr>
              <w:t>The Foundation Skills describe those required skills (language, literacy, numeracy and employment skills) that are essential to performance.</w:t>
            </w:r>
          </w:p>
        </w:tc>
      </w:tr>
      <w:tr w:rsidR="00BC53CC" w:rsidRPr="00961A46" w14:paraId="784FFFA0" w14:textId="77777777" w:rsidTr="61F51EC6">
        <w:trPr>
          <w:trHeight w:val="300"/>
        </w:trPr>
        <w:tc>
          <w:tcPr>
            <w:tcW w:w="8964" w:type="dxa"/>
            <w:tcBorders>
              <w:top w:val="nil"/>
              <w:left w:val="nil"/>
              <w:bottom w:val="nil"/>
              <w:right w:val="nil"/>
            </w:tcBorders>
            <w:tcMar>
              <w:top w:w="0" w:type="dxa"/>
              <w:left w:w="62" w:type="dxa"/>
              <w:bottom w:w="0" w:type="dxa"/>
              <w:right w:w="62" w:type="dxa"/>
            </w:tcMar>
          </w:tcPr>
          <w:p w14:paraId="0259EDE6" w14:textId="77777777" w:rsidR="00BC53CC" w:rsidRPr="00961A46" w:rsidRDefault="00B157E0" w:rsidP="00961A46">
            <w:pPr>
              <w:pStyle w:val="BodyText"/>
            </w:pPr>
            <w:r w:rsidRPr="00961A46">
              <w:t>Foundation skills essential to performance are explicit in the performance criteria of this unit of competency.</w:t>
            </w:r>
          </w:p>
        </w:tc>
      </w:tr>
    </w:tbl>
    <w:p w14:paraId="60061E4C" w14:textId="77777777" w:rsidR="00BC53CC" w:rsidRPr="00961A46" w:rsidRDefault="00BC53CC" w:rsidP="00961A46">
      <w:pPr>
        <w:pStyle w:val="BodyText"/>
      </w:pPr>
    </w:p>
    <w:p w14:paraId="44EAFD9C" w14:textId="77777777" w:rsidR="00BC53CC" w:rsidRPr="00961A46" w:rsidRDefault="00BC53CC" w:rsidP="00961A46">
      <w:pPr>
        <w:pStyle w:val="AllowPageBreak"/>
      </w:pPr>
    </w:p>
    <w:p w14:paraId="09FCA259" w14:textId="77777777" w:rsidR="00BC53CC" w:rsidRPr="00961A46" w:rsidRDefault="00B157E0" w:rsidP="00961A46">
      <w:pPr>
        <w:pStyle w:val="Heading1"/>
      </w:pPr>
      <w:bookmarkStart w:id="4" w:name="O_653963"/>
      <w:bookmarkEnd w:id="4"/>
      <w:r w:rsidRPr="00961A46">
        <w:t>Unit Mapping Information</w:t>
      </w:r>
    </w:p>
    <w:p w14:paraId="43757C69" w14:textId="77777777" w:rsidR="00BC53CC" w:rsidRPr="00961A46" w:rsidRDefault="00B157E0" w:rsidP="00B157E0">
      <w:pPr>
        <w:pStyle w:val="BodyText"/>
      </w:pPr>
      <w:r w:rsidRPr="00961A46">
        <w:t>No equivalent unit.</w:t>
      </w:r>
    </w:p>
    <w:p w14:paraId="7D40C647" w14:textId="24C3BCA5" w:rsidR="00BC53CC" w:rsidRPr="00961A46" w:rsidRDefault="00DE6E9B" w:rsidP="00961A46">
      <w:pPr>
        <w:pStyle w:val="Heading1"/>
      </w:pPr>
      <w:bookmarkStart w:id="5" w:name="O_653970"/>
      <w:bookmarkEnd w:id="5"/>
      <w:r>
        <w:rPr>
          <w:noProof/>
        </w:rPr>
        <w:lastRenderedPageBreak/>
        <mc:AlternateContent>
          <mc:Choice Requires="wps">
            <w:drawing>
              <wp:anchor distT="0" distB="0" distL="114300" distR="114300" simplePos="0" relativeHeight="251662336" behindDoc="1" locked="0" layoutInCell="1" allowOverlap="1" wp14:anchorId="0428C556" wp14:editId="6F7CF929">
                <wp:simplePos x="0" y="0"/>
                <wp:positionH relativeFrom="page">
                  <wp:posOffset>1270000</wp:posOffset>
                </wp:positionH>
                <wp:positionV relativeFrom="page">
                  <wp:posOffset>2387600</wp:posOffset>
                </wp:positionV>
                <wp:extent cx="5080000" cy="1270000"/>
                <wp:effectExtent l="0" t="0" r="0" b="0"/>
                <wp:wrapNone/>
                <wp:docPr id="1163489722"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F6B42EF" w14:textId="286F923B" w:rsidR="00DE6E9B" w:rsidRPr="00DE6E9B" w:rsidRDefault="00DE6E9B" w:rsidP="00DE6E9B">
                            <w:pPr>
                              <w:jc w:val="center"/>
                              <w:rPr>
                                <w:rFonts w:ascii="Arial" w:hAnsi="Arial" w:cs="Arial"/>
                                <w:b/>
                                <w:color w:val="B4B4B4"/>
                                <w:sz w:val="180"/>
                              </w:rPr>
                            </w:pPr>
                            <w:r w:rsidRPr="00DE6E9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28C556"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1F6B42EF" w14:textId="286F923B" w:rsidR="00DE6E9B" w:rsidRPr="00DE6E9B" w:rsidRDefault="00DE6E9B" w:rsidP="00DE6E9B">
                      <w:pPr>
                        <w:jc w:val="center"/>
                        <w:rPr>
                          <w:rFonts w:ascii="Arial" w:hAnsi="Arial" w:cs="Arial"/>
                          <w:b/>
                          <w:color w:val="B4B4B4"/>
                          <w:sz w:val="180"/>
                        </w:rPr>
                      </w:pPr>
                      <w:r w:rsidRPr="00DE6E9B">
                        <w:rPr>
                          <w:rFonts w:ascii="Arial" w:hAnsi="Arial" w:cs="Arial"/>
                          <w:b/>
                          <w:color w:val="B4B4B4"/>
                          <w:sz w:val="180"/>
                        </w:rPr>
                        <w:t>DRAFT</w:t>
                      </w:r>
                    </w:p>
                  </w:txbxContent>
                </v:textbox>
                <w10:wrap anchorx="page" anchory="page"/>
              </v:shape>
            </w:pict>
          </mc:Fallback>
        </mc:AlternateContent>
      </w:r>
      <w:r w:rsidR="00B157E0" w:rsidRPr="00961A46">
        <w:t>Links</w:t>
      </w:r>
    </w:p>
    <w:p w14:paraId="3626FF80" w14:textId="77777777" w:rsidR="00BC53CC" w:rsidRPr="00961A46" w:rsidRDefault="00B157E0" w:rsidP="00B157E0">
      <w:pPr>
        <w:pStyle w:val="BodyText"/>
      </w:pPr>
      <w:r>
        <w:t xml:space="preserve">Companion Volume implementation guides are found in VETNet - </w:t>
      </w:r>
      <w:hyperlink r:id="rId16" w:history="1">
        <w:r w:rsidRPr="2D9AFAEE">
          <w:rPr>
            <w:rStyle w:val="Hyperlink"/>
          </w:rPr>
          <w:t>https://vetnet.gov.au/Pages/TrainingDocs.aspx?q=5e0c25cc-3d9d-4b43-80d3-bd22cc4f1e53https://vetnet.gov.au/Pages/TrainingDocs.aspx?q=5e0c25cc-3d9d-4b43-80d3-bd22cc4f1e53</w:t>
        </w:r>
      </w:hyperlink>
    </w:p>
    <w:p w14:paraId="11ACE0ED" w14:textId="77777777" w:rsidR="00DF3856" w:rsidRDefault="00DF3856" w:rsidP="00961A46">
      <w:pPr>
        <w:sectPr w:rsidR="00DF3856" w:rsidSect="00961A46">
          <w:headerReference w:type="default" r:id="rId17"/>
          <w:footerReference w:type="default" r:id="rId18"/>
          <w:pgSz w:w="11908" w:h="16833"/>
          <w:pgMar w:top="1702" w:right="1418" w:bottom="1702" w:left="1418" w:header="992" w:footer="992" w:gutter="0"/>
          <w:cols w:space="720"/>
          <w:noEndnote/>
          <w:docGrid w:linePitch="299"/>
        </w:sectPr>
      </w:pPr>
    </w:p>
    <w:p w14:paraId="303DABCE" w14:textId="34FE90FC" w:rsidR="00DF3856" w:rsidRPr="00766581" w:rsidRDefault="00DE6E9B" w:rsidP="00DF3856">
      <w:pPr>
        <w:pStyle w:val="SuperHeading"/>
      </w:pPr>
      <w:r>
        <w:rPr>
          <w:noProof/>
        </w:rPr>
        <w:lastRenderedPageBreak/>
        <mc:AlternateContent>
          <mc:Choice Requires="wps">
            <w:drawing>
              <wp:anchor distT="0" distB="0" distL="114300" distR="114300" simplePos="0" relativeHeight="251663360" behindDoc="1" locked="0" layoutInCell="1" allowOverlap="1" wp14:anchorId="250CE0CD" wp14:editId="0EDA43F1">
                <wp:simplePos x="0" y="0"/>
                <wp:positionH relativeFrom="page">
                  <wp:posOffset>1270000</wp:posOffset>
                </wp:positionH>
                <wp:positionV relativeFrom="page">
                  <wp:posOffset>2540000</wp:posOffset>
                </wp:positionV>
                <wp:extent cx="5080000" cy="1270000"/>
                <wp:effectExtent l="0" t="0" r="0" b="0"/>
                <wp:wrapNone/>
                <wp:docPr id="108292599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B67948B" w14:textId="666D2E65" w:rsidR="00DE6E9B" w:rsidRPr="00DE6E9B" w:rsidRDefault="00DE6E9B" w:rsidP="00DE6E9B">
                            <w:pPr>
                              <w:jc w:val="center"/>
                              <w:rPr>
                                <w:rFonts w:ascii="Arial" w:hAnsi="Arial" w:cs="Arial"/>
                                <w:b/>
                                <w:color w:val="B4B4B4"/>
                                <w:sz w:val="180"/>
                              </w:rPr>
                            </w:pPr>
                            <w:r w:rsidRPr="00DE6E9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0CE0CD"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B67948B" w14:textId="666D2E65" w:rsidR="00DE6E9B" w:rsidRPr="00DE6E9B" w:rsidRDefault="00DE6E9B" w:rsidP="00DE6E9B">
                      <w:pPr>
                        <w:jc w:val="center"/>
                        <w:rPr>
                          <w:rFonts w:ascii="Arial" w:hAnsi="Arial" w:cs="Arial"/>
                          <w:b/>
                          <w:color w:val="B4B4B4"/>
                          <w:sz w:val="180"/>
                        </w:rPr>
                      </w:pPr>
                      <w:r w:rsidRPr="00DE6E9B">
                        <w:rPr>
                          <w:rFonts w:ascii="Arial" w:hAnsi="Arial" w:cs="Arial"/>
                          <w:b/>
                          <w:color w:val="B4B4B4"/>
                          <w:sz w:val="180"/>
                        </w:rPr>
                        <w:t>DRAFT</w:t>
                      </w:r>
                    </w:p>
                  </w:txbxContent>
                </v:textbox>
                <w10:wrap anchorx="page" anchory="page"/>
              </v:shape>
            </w:pict>
          </mc:Fallback>
        </mc:AlternateContent>
      </w:r>
      <w:r w:rsidR="00DF3856" w:rsidRPr="00766581">
        <w:t>Assessment Requirements for CHCLEG001 Work legally and ethically</w:t>
      </w:r>
    </w:p>
    <w:p w14:paraId="48F4D128" w14:textId="77777777" w:rsidR="00DF3856" w:rsidRPr="00766581" w:rsidRDefault="00DF3856" w:rsidP="00DF3856">
      <w:pPr>
        <w:pStyle w:val="Heading1"/>
      </w:pPr>
      <w:bookmarkStart w:id="6" w:name="O_653965"/>
      <w:bookmarkEnd w:id="6"/>
      <w:r w:rsidRPr="00766581">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DF3856" w14:paraId="4C1C5857"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308C4C5" w14:textId="77777777" w:rsidR="00DF3856" w:rsidRPr="00766581" w:rsidRDefault="00DF3856" w:rsidP="00E83BA5">
            <w:pPr>
              <w:pStyle w:val="BodyText"/>
            </w:pPr>
            <w:r w:rsidRPr="00766581">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271A038" w14:textId="77777777" w:rsidR="00DF3856" w:rsidRDefault="00DF3856" w:rsidP="00E83BA5">
            <w:pPr>
              <w:pStyle w:val="BodyText"/>
              <w:rPr>
                <w:lang w:val="en-NZ"/>
              </w:rPr>
            </w:pPr>
            <w:r w:rsidRPr="00766581">
              <w:rPr>
                <w:rStyle w:val="SpecialBold"/>
              </w:rPr>
              <w:t>Comments</w:t>
            </w:r>
          </w:p>
        </w:tc>
      </w:tr>
      <w:tr w:rsidR="00DF3856" w14:paraId="4FCC5AC7" w14:textId="77777777" w:rsidTr="00E83BA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675CCD5" w14:textId="77777777" w:rsidR="00DF3856" w:rsidRDefault="00DF3856" w:rsidP="00DE6E9B">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03FEF4F" w14:textId="77777777" w:rsidR="00DF3856" w:rsidRDefault="00DF3856" w:rsidP="00DE6E9B">
            <w:pPr>
              <w:pStyle w:val="BodyText"/>
            </w:pPr>
            <w:r>
              <w:t>Minor changes to knowledge evidence and assessment conditions.</w:t>
            </w:r>
          </w:p>
        </w:tc>
      </w:tr>
      <w:tr w:rsidR="00DF3856" w:rsidRPr="00766581" w14:paraId="1FB16F93"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DC35D28" w14:textId="77777777" w:rsidR="00DF3856" w:rsidRDefault="00DF3856" w:rsidP="00E83BA5">
            <w:pPr>
              <w:pStyle w:val="BodyText"/>
              <w:rPr>
                <w:lang w:val="en-NZ"/>
              </w:rPr>
            </w:pPr>
            <w:r w:rsidRPr="00766581">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AD9B1B4" w14:textId="77777777" w:rsidR="00DF3856" w:rsidRPr="00766581" w:rsidRDefault="00DF3856" w:rsidP="00E83BA5">
            <w:pPr>
              <w:pStyle w:val="BodyText"/>
            </w:pPr>
            <w:r w:rsidRPr="00766581">
              <w:t xml:space="preserve">This version was released in </w:t>
            </w:r>
            <w:r w:rsidRPr="00766581">
              <w:rPr>
                <w:rStyle w:val="Emphasis"/>
              </w:rPr>
              <w:t>CHC Community Services Training Package release 2.0</w:t>
            </w:r>
            <w:r w:rsidRPr="00766581">
              <w:t xml:space="preserve"> and meets the requirements of the 2012 Standards for Training Packages.</w:t>
            </w:r>
          </w:p>
          <w:p w14:paraId="0C832F12" w14:textId="77777777" w:rsidR="00DF3856" w:rsidRPr="00766581" w:rsidRDefault="00DF3856" w:rsidP="00E83BA5">
            <w:pPr>
              <w:pStyle w:val="BodyText"/>
            </w:pPr>
            <w:r w:rsidRPr="00766581">
              <w:t>Significant changes to the elements and performance criteria. New evidence requirements for assessment, including volume and frequency.</w:t>
            </w:r>
          </w:p>
        </w:tc>
      </w:tr>
    </w:tbl>
    <w:p w14:paraId="7512306B" w14:textId="77777777" w:rsidR="00DF3856" w:rsidRPr="00766581" w:rsidRDefault="00DF3856" w:rsidP="00DF3856">
      <w:pPr>
        <w:pStyle w:val="BodyText"/>
      </w:pPr>
    </w:p>
    <w:p w14:paraId="55D866CA" w14:textId="77777777" w:rsidR="00DF3856" w:rsidRPr="00766581" w:rsidRDefault="00DF3856" w:rsidP="00DF3856">
      <w:pPr>
        <w:pStyle w:val="AllowPageBreak"/>
      </w:pPr>
    </w:p>
    <w:p w14:paraId="69EC3F34" w14:textId="77777777" w:rsidR="00DF3856" w:rsidRPr="00766581" w:rsidRDefault="00DF3856" w:rsidP="00DF3856">
      <w:pPr>
        <w:pStyle w:val="Heading1"/>
      </w:pPr>
      <w:bookmarkStart w:id="7" w:name="O_653966"/>
      <w:bookmarkEnd w:id="7"/>
      <w:r w:rsidRPr="00766581">
        <w:t>Performance Evidence</w:t>
      </w:r>
    </w:p>
    <w:p w14:paraId="27419658" w14:textId="77777777" w:rsidR="00DF3856" w:rsidRPr="00766581" w:rsidRDefault="00DF3856" w:rsidP="00DF3856">
      <w:pPr>
        <w:pStyle w:val="BodyText"/>
      </w:pPr>
      <w:r w:rsidRPr="00766581">
        <w:t>The candidate must show evidence of the ability to complete tasks outlined in elements and performance criteria of this unit, manage tasks and manage contingencies in the context of the job role. There must be evidence that the candidate has:</w:t>
      </w:r>
    </w:p>
    <w:p w14:paraId="1A316964" w14:textId="77777777" w:rsidR="00DF3856" w:rsidRPr="00766581" w:rsidRDefault="00DF3856" w:rsidP="00DF3856">
      <w:pPr>
        <w:pStyle w:val="ListBullet"/>
      </w:pPr>
      <w:r w:rsidRPr="00766581">
        <w:t>completed workplace activities in accordance with legal and ethical requirements in at least 3 different situations</w:t>
      </w:r>
    </w:p>
    <w:p w14:paraId="74A4D660" w14:textId="77777777" w:rsidR="00DF3856" w:rsidRPr="00766581" w:rsidRDefault="00DF3856" w:rsidP="00DF3856">
      <w:pPr>
        <w:pStyle w:val="ListBullet"/>
      </w:pPr>
      <w:r w:rsidRPr="00766581">
        <w:t>developed appropriate responses to at least 3 different legal or ethical issues relevant to the work role</w:t>
      </w:r>
    </w:p>
    <w:p w14:paraId="72C111CA" w14:textId="77777777" w:rsidR="00DF3856" w:rsidRPr="00766581" w:rsidRDefault="00DF3856" w:rsidP="00DF3856">
      <w:pPr>
        <w:pStyle w:val="ListBullet"/>
      </w:pPr>
      <w:r w:rsidRPr="00766581">
        <w:t>identified and communicated at least 2 potential work practice improvements designed to enhance workplace responsiveness to legal and ethical requirements</w:t>
      </w:r>
    </w:p>
    <w:p w14:paraId="73D46864" w14:textId="77777777" w:rsidR="00DF3856" w:rsidRPr="00766581" w:rsidRDefault="00DF3856" w:rsidP="00DF3856">
      <w:pPr>
        <w:pStyle w:val="AllowPageBreak"/>
      </w:pPr>
    </w:p>
    <w:p w14:paraId="36B5C7D4" w14:textId="77777777" w:rsidR="00DF3856" w:rsidRPr="00766581" w:rsidRDefault="00DF3856" w:rsidP="00DF3856">
      <w:pPr>
        <w:pStyle w:val="Heading1"/>
      </w:pPr>
      <w:bookmarkStart w:id="8" w:name="O_653967"/>
      <w:bookmarkEnd w:id="8"/>
      <w:r w:rsidRPr="00766581">
        <w:t>Knowledge Evidence</w:t>
      </w:r>
    </w:p>
    <w:p w14:paraId="76BFE176" w14:textId="77777777" w:rsidR="00DF3856" w:rsidRPr="00766581" w:rsidRDefault="00DF3856" w:rsidP="00DF3856">
      <w:pPr>
        <w:pStyle w:val="BodyText"/>
      </w:pPr>
      <w:r w:rsidRPr="00766581">
        <w:t>The candidate must be able to demonstrate essential knowledge required to effectively do the task outlined in elements and performance criteria of this unit, manage the task and manage contingencies in the context of the work role. This includes knowledge of:</w:t>
      </w:r>
    </w:p>
    <w:p w14:paraId="3A3956B7" w14:textId="77384E0E" w:rsidR="00DF3856" w:rsidRPr="00766581" w:rsidRDefault="00DF3856" w:rsidP="00DF3856">
      <w:pPr>
        <w:pStyle w:val="ListBullet"/>
      </w:pPr>
      <w:r>
        <w:t xml:space="preserve">legal and ethical considerations (international, national, state/territory, local) </w:t>
      </w:r>
      <w:r>
        <w:t>that apply to the work role</w:t>
      </w:r>
      <w:r>
        <w:t>, how they are applied in organisations, how these impact individual workers, and the consequences of breaches:</w:t>
      </w:r>
    </w:p>
    <w:p w14:paraId="44C08512" w14:textId="77777777" w:rsidR="00DF3856" w:rsidRPr="00766581" w:rsidRDefault="00DF3856" w:rsidP="00DF3856">
      <w:pPr>
        <w:pStyle w:val="ListBullet2"/>
        <w:tabs>
          <w:tab w:val="clear" w:pos="1060"/>
        </w:tabs>
        <w:ind w:left="700" w:hanging="360"/>
      </w:pPr>
      <w:r w:rsidRPr="00766581">
        <w:t>children in the workplace</w:t>
      </w:r>
    </w:p>
    <w:p w14:paraId="28BDCE2B" w14:textId="77777777" w:rsidR="00DF3856" w:rsidRPr="00766581" w:rsidRDefault="00DF3856" w:rsidP="00DF3856">
      <w:pPr>
        <w:pStyle w:val="ListBullet2"/>
        <w:tabs>
          <w:tab w:val="clear" w:pos="1060"/>
        </w:tabs>
        <w:ind w:left="700" w:hanging="360"/>
      </w:pPr>
      <w:r w:rsidRPr="00766581">
        <w:t xml:space="preserve">codes of conduct </w:t>
      </w:r>
    </w:p>
    <w:p w14:paraId="149B1E2B" w14:textId="77777777" w:rsidR="00DF3856" w:rsidRPr="00766581" w:rsidRDefault="00DF3856" w:rsidP="00DF3856">
      <w:pPr>
        <w:pStyle w:val="ListBullet2"/>
        <w:tabs>
          <w:tab w:val="clear" w:pos="1060"/>
        </w:tabs>
        <w:ind w:left="700" w:hanging="360"/>
      </w:pPr>
      <w:r w:rsidRPr="00766581">
        <w:t>codes of practice</w:t>
      </w:r>
    </w:p>
    <w:p w14:paraId="1DE1033B" w14:textId="77777777" w:rsidR="00DF3856" w:rsidRPr="00766581" w:rsidRDefault="00DF3856" w:rsidP="00DF3856">
      <w:pPr>
        <w:pStyle w:val="ListBullet2"/>
        <w:tabs>
          <w:tab w:val="clear" w:pos="1060"/>
        </w:tabs>
        <w:ind w:left="700" w:hanging="360"/>
      </w:pPr>
      <w:r w:rsidRPr="00766581">
        <w:t>complaints management</w:t>
      </w:r>
    </w:p>
    <w:p w14:paraId="5C45BD55" w14:textId="75B04E13" w:rsidR="00DF3856" w:rsidRPr="00766581" w:rsidRDefault="00DE6E9B" w:rsidP="00DF3856">
      <w:pPr>
        <w:pStyle w:val="ListBullet2"/>
        <w:tabs>
          <w:tab w:val="clear" w:pos="1060"/>
        </w:tabs>
        <w:ind w:left="700" w:hanging="360"/>
      </w:pPr>
      <w:r>
        <w:rPr>
          <w:noProof/>
        </w:rPr>
        <w:lastRenderedPageBreak/>
        <mc:AlternateContent>
          <mc:Choice Requires="wps">
            <w:drawing>
              <wp:anchor distT="0" distB="0" distL="114300" distR="114300" simplePos="0" relativeHeight="251664384" behindDoc="1" locked="0" layoutInCell="1" allowOverlap="1" wp14:anchorId="07B01CFA" wp14:editId="63B99B53">
                <wp:simplePos x="0" y="0"/>
                <wp:positionH relativeFrom="page">
                  <wp:posOffset>1270000</wp:posOffset>
                </wp:positionH>
                <wp:positionV relativeFrom="page">
                  <wp:posOffset>2540000</wp:posOffset>
                </wp:positionV>
                <wp:extent cx="5080000" cy="1270000"/>
                <wp:effectExtent l="0" t="0" r="0" b="0"/>
                <wp:wrapNone/>
                <wp:docPr id="1667119597"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8CED7F4" w14:textId="6288B71C" w:rsidR="00DE6E9B" w:rsidRPr="00DE6E9B" w:rsidRDefault="00DE6E9B" w:rsidP="00DE6E9B">
                            <w:pPr>
                              <w:jc w:val="center"/>
                              <w:rPr>
                                <w:rFonts w:ascii="Arial" w:hAnsi="Arial" w:cs="Arial"/>
                                <w:b/>
                                <w:color w:val="B4B4B4"/>
                                <w:sz w:val="180"/>
                              </w:rPr>
                            </w:pPr>
                            <w:r w:rsidRPr="00DE6E9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B01CFA"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8CED7F4" w14:textId="6288B71C" w:rsidR="00DE6E9B" w:rsidRPr="00DE6E9B" w:rsidRDefault="00DE6E9B" w:rsidP="00DE6E9B">
                      <w:pPr>
                        <w:jc w:val="center"/>
                        <w:rPr>
                          <w:rFonts w:ascii="Arial" w:hAnsi="Arial" w:cs="Arial"/>
                          <w:b/>
                          <w:color w:val="B4B4B4"/>
                          <w:sz w:val="180"/>
                        </w:rPr>
                      </w:pPr>
                      <w:r w:rsidRPr="00DE6E9B">
                        <w:rPr>
                          <w:rFonts w:ascii="Arial" w:hAnsi="Arial" w:cs="Arial"/>
                          <w:b/>
                          <w:color w:val="B4B4B4"/>
                          <w:sz w:val="180"/>
                        </w:rPr>
                        <w:t>DRAFT</w:t>
                      </w:r>
                    </w:p>
                  </w:txbxContent>
                </v:textbox>
                <w10:wrap anchorx="page" anchory="page"/>
              </v:shape>
            </w:pict>
          </mc:Fallback>
        </mc:AlternateContent>
      </w:r>
      <w:r w:rsidR="00DF3856" w:rsidRPr="00766581">
        <w:t xml:space="preserve">continuing professional education </w:t>
      </w:r>
    </w:p>
    <w:p w14:paraId="7A7D49FB" w14:textId="77777777" w:rsidR="00DF3856" w:rsidRPr="00766581" w:rsidRDefault="00DF3856" w:rsidP="00DF3856">
      <w:pPr>
        <w:pStyle w:val="ListBullet2"/>
        <w:tabs>
          <w:tab w:val="clear" w:pos="1060"/>
        </w:tabs>
        <w:ind w:left="700" w:hanging="360"/>
      </w:pPr>
      <w:r w:rsidRPr="00766581">
        <w:t>discrimination</w:t>
      </w:r>
    </w:p>
    <w:p w14:paraId="338C15CD" w14:textId="77777777" w:rsidR="00DF3856" w:rsidRPr="00766581" w:rsidRDefault="00DF3856" w:rsidP="00DF3856">
      <w:pPr>
        <w:pStyle w:val="ListBullet2"/>
        <w:tabs>
          <w:tab w:val="clear" w:pos="1060"/>
        </w:tabs>
        <w:ind w:left="700" w:hanging="360"/>
      </w:pPr>
      <w:r w:rsidRPr="00766581">
        <w:t xml:space="preserve">dignity of risk </w:t>
      </w:r>
    </w:p>
    <w:p w14:paraId="202D1771" w14:textId="77777777" w:rsidR="00DF3856" w:rsidRPr="00766581" w:rsidRDefault="00DF3856" w:rsidP="00DF3856">
      <w:pPr>
        <w:pStyle w:val="ListBullet2"/>
        <w:tabs>
          <w:tab w:val="clear" w:pos="1060"/>
        </w:tabs>
        <w:ind w:left="700" w:hanging="360"/>
      </w:pPr>
      <w:r w:rsidRPr="00766581">
        <w:t xml:space="preserve">duty of care </w:t>
      </w:r>
    </w:p>
    <w:p w14:paraId="7CE905D7" w14:textId="77777777" w:rsidR="00DF3856" w:rsidRPr="00766581" w:rsidRDefault="00DF3856" w:rsidP="00DF3856">
      <w:pPr>
        <w:pStyle w:val="ListBullet2"/>
        <w:tabs>
          <w:tab w:val="clear" w:pos="1060"/>
        </w:tabs>
        <w:ind w:left="700" w:hanging="360"/>
      </w:pPr>
      <w:r w:rsidRPr="00766581">
        <w:t xml:space="preserve">human rights </w:t>
      </w:r>
    </w:p>
    <w:p w14:paraId="1292075D" w14:textId="77777777" w:rsidR="00DF3856" w:rsidRPr="00766581" w:rsidRDefault="00DF3856" w:rsidP="00DF3856">
      <w:pPr>
        <w:pStyle w:val="ListBullet3"/>
        <w:tabs>
          <w:tab w:val="clear" w:pos="360"/>
        </w:tabs>
      </w:pPr>
      <w:r w:rsidRPr="00766581">
        <w:rPr>
          <w:rStyle w:val="Emphasis"/>
        </w:rPr>
        <w:t xml:space="preserve">Universal declaration of human rights </w:t>
      </w:r>
    </w:p>
    <w:p w14:paraId="073130D0" w14:textId="77777777" w:rsidR="00DF3856" w:rsidRPr="00766581" w:rsidRDefault="00DF3856" w:rsidP="00DF3856">
      <w:pPr>
        <w:pStyle w:val="ListBullet3"/>
        <w:tabs>
          <w:tab w:val="clear" w:pos="360"/>
        </w:tabs>
      </w:pPr>
      <w:r w:rsidRPr="00766581">
        <w:t>relationship between human needs and human rights</w:t>
      </w:r>
    </w:p>
    <w:p w14:paraId="052A4D9E" w14:textId="77777777" w:rsidR="00DF3856" w:rsidRPr="00766581" w:rsidRDefault="00DF3856" w:rsidP="00DF3856">
      <w:pPr>
        <w:pStyle w:val="ListBullet3"/>
        <w:tabs>
          <w:tab w:val="clear" w:pos="360"/>
        </w:tabs>
      </w:pPr>
      <w:r w:rsidRPr="00766581">
        <w:t xml:space="preserve">frameworks, approaches and instruments used in the workplace </w:t>
      </w:r>
    </w:p>
    <w:p w14:paraId="42F066C3" w14:textId="77777777" w:rsidR="00DF3856" w:rsidRPr="00766581" w:rsidRDefault="00DF3856" w:rsidP="00DF3856">
      <w:pPr>
        <w:pStyle w:val="ListBullet2"/>
        <w:tabs>
          <w:tab w:val="clear" w:pos="1060"/>
        </w:tabs>
        <w:ind w:left="700" w:hanging="360"/>
      </w:pPr>
      <w:r w:rsidRPr="00766581">
        <w:t xml:space="preserve">informed consent </w:t>
      </w:r>
    </w:p>
    <w:p w14:paraId="1BA321CE" w14:textId="77777777" w:rsidR="00DF3856" w:rsidRPr="00766581" w:rsidRDefault="00DF3856" w:rsidP="00DF3856">
      <w:pPr>
        <w:pStyle w:val="ListBullet2"/>
        <w:tabs>
          <w:tab w:val="clear" w:pos="1060"/>
        </w:tabs>
        <w:ind w:left="700" w:hanging="360"/>
      </w:pPr>
      <w:r w:rsidRPr="00766581">
        <w:t xml:space="preserve">mandatory reporting </w:t>
      </w:r>
    </w:p>
    <w:p w14:paraId="5C54A2F1" w14:textId="77777777" w:rsidR="00DF3856" w:rsidRPr="00766581" w:rsidRDefault="00DF3856" w:rsidP="00DF3856">
      <w:pPr>
        <w:pStyle w:val="ListBullet2"/>
        <w:tabs>
          <w:tab w:val="clear" w:pos="1060"/>
        </w:tabs>
        <w:ind w:left="700" w:hanging="360"/>
      </w:pPr>
      <w:r w:rsidRPr="00766581">
        <w:t xml:space="preserve">practice standards </w:t>
      </w:r>
    </w:p>
    <w:p w14:paraId="35FBDFDA" w14:textId="77777777" w:rsidR="00DF3856" w:rsidRPr="00766581" w:rsidRDefault="00DF3856" w:rsidP="00DF3856">
      <w:pPr>
        <w:pStyle w:val="ListBullet2"/>
        <w:tabs>
          <w:tab w:val="clear" w:pos="1060"/>
        </w:tabs>
        <w:ind w:left="700" w:hanging="360"/>
      </w:pPr>
      <w:r w:rsidRPr="00766581">
        <w:t xml:space="preserve">practitioner/client boundaries </w:t>
      </w:r>
    </w:p>
    <w:p w14:paraId="1AC7820B" w14:textId="77777777" w:rsidR="00DF3856" w:rsidRPr="00766581" w:rsidRDefault="00DF3856" w:rsidP="00DF3856">
      <w:pPr>
        <w:pStyle w:val="ListBullet2"/>
        <w:tabs>
          <w:tab w:val="clear" w:pos="1060"/>
        </w:tabs>
        <w:ind w:left="700" w:hanging="360"/>
      </w:pPr>
      <w:r w:rsidRPr="00766581">
        <w:t>privacy, confidentiality and disclosure</w:t>
      </w:r>
    </w:p>
    <w:p w14:paraId="72D49D49" w14:textId="77777777" w:rsidR="00DF3856" w:rsidRPr="00766581" w:rsidRDefault="00DF3856" w:rsidP="00DF3856">
      <w:pPr>
        <w:pStyle w:val="ListBullet2"/>
        <w:tabs>
          <w:tab w:val="clear" w:pos="1060"/>
        </w:tabs>
        <w:ind w:left="700" w:hanging="360"/>
      </w:pPr>
      <w:r w:rsidRPr="00766581">
        <w:t xml:space="preserve">policy frameworks </w:t>
      </w:r>
    </w:p>
    <w:p w14:paraId="61A2E9AF" w14:textId="77777777" w:rsidR="00DF3856" w:rsidRPr="00766581" w:rsidRDefault="00DF3856" w:rsidP="00DF3856">
      <w:pPr>
        <w:pStyle w:val="ListBullet2"/>
        <w:tabs>
          <w:tab w:val="clear" w:pos="1060"/>
        </w:tabs>
        <w:ind w:left="700" w:hanging="360"/>
      </w:pPr>
      <w:r w:rsidRPr="00766581">
        <w:t xml:space="preserve">records management </w:t>
      </w:r>
    </w:p>
    <w:p w14:paraId="41EBDBA1" w14:textId="77777777" w:rsidR="00DF3856" w:rsidRPr="00766581" w:rsidRDefault="00DF3856" w:rsidP="00DF3856">
      <w:pPr>
        <w:pStyle w:val="ListBullet2"/>
        <w:tabs>
          <w:tab w:val="clear" w:pos="1060"/>
        </w:tabs>
        <w:ind w:left="700" w:hanging="360"/>
      </w:pPr>
      <w:r w:rsidRPr="00766581">
        <w:t>rights and responsibilities of workers, employers and clients</w:t>
      </w:r>
    </w:p>
    <w:p w14:paraId="10558F66" w14:textId="77777777" w:rsidR="00DF3856" w:rsidRPr="00766581" w:rsidRDefault="00DF3856" w:rsidP="00DF3856">
      <w:pPr>
        <w:pStyle w:val="ListBullet2"/>
        <w:tabs>
          <w:tab w:val="clear" w:pos="1060"/>
        </w:tabs>
        <w:ind w:left="700" w:hanging="360"/>
      </w:pPr>
      <w:r w:rsidRPr="00766581">
        <w:t>industrial relations legislation relevant to employment conditions of role</w:t>
      </w:r>
    </w:p>
    <w:p w14:paraId="3D6B02B6" w14:textId="77777777" w:rsidR="00DF3856" w:rsidRPr="00766581" w:rsidRDefault="00DF3856" w:rsidP="00DF3856">
      <w:pPr>
        <w:pStyle w:val="ListBullet2"/>
        <w:tabs>
          <w:tab w:val="clear" w:pos="1060"/>
        </w:tabs>
        <w:ind w:left="700" w:hanging="360"/>
      </w:pPr>
      <w:r w:rsidRPr="00766581">
        <w:t>specific legislation in the area of work – objectives and key components</w:t>
      </w:r>
    </w:p>
    <w:p w14:paraId="4D53E4F8" w14:textId="77777777" w:rsidR="00DF3856" w:rsidRPr="00766581" w:rsidRDefault="00DF3856" w:rsidP="00DF3856">
      <w:pPr>
        <w:pStyle w:val="ListBullet2"/>
        <w:tabs>
          <w:tab w:val="clear" w:pos="1060"/>
        </w:tabs>
        <w:ind w:left="700" w:hanging="360"/>
      </w:pPr>
      <w:r w:rsidRPr="00766581">
        <w:t>work role boundaries – responsibilities and limitations</w:t>
      </w:r>
    </w:p>
    <w:p w14:paraId="2683EAAB" w14:textId="77777777" w:rsidR="00DF3856" w:rsidRPr="00766581" w:rsidRDefault="00DF3856" w:rsidP="00DF3856">
      <w:pPr>
        <w:pStyle w:val="ListBullet2"/>
        <w:tabs>
          <w:tab w:val="clear" w:pos="1060"/>
        </w:tabs>
        <w:ind w:left="700" w:hanging="360"/>
      </w:pPr>
      <w:r>
        <w:t>work health and safety</w:t>
      </w:r>
    </w:p>
    <w:p w14:paraId="2DCE5D2B" w14:textId="77777777" w:rsidR="00DF3856" w:rsidRDefault="00DF3856" w:rsidP="00DF3856">
      <w:pPr>
        <w:pStyle w:val="ListBullet2"/>
        <w:tabs>
          <w:tab w:val="clear" w:pos="1060"/>
        </w:tabs>
        <w:ind w:left="700" w:hanging="360"/>
      </w:pPr>
      <w:r>
        <w:t>funding and contractual requirements</w:t>
      </w:r>
    </w:p>
    <w:p w14:paraId="60D8F331" w14:textId="77777777" w:rsidR="00DF3856" w:rsidRPr="00766581" w:rsidRDefault="00DF3856" w:rsidP="00DF3856">
      <w:pPr>
        <w:pStyle w:val="ListBullet"/>
      </w:pPr>
      <w:r w:rsidRPr="00766581">
        <w:t xml:space="preserve">interrelationships, similarities and differences that may exist between legal and ethical frameworks </w:t>
      </w:r>
    </w:p>
    <w:p w14:paraId="7DF67DF5" w14:textId="77777777" w:rsidR="00DF3856" w:rsidRPr="00766581" w:rsidRDefault="00DF3856" w:rsidP="00DF3856">
      <w:pPr>
        <w:pStyle w:val="ListBullet"/>
      </w:pPr>
      <w:r w:rsidRPr="00766581">
        <w:t>legal issues in the context of the work role:</w:t>
      </w:r>
    </w:p>
    <w:p w14:paraId="744B1411" w14:textId="77777777" w:rsidR="00DF3856" w:rsidRPr="00766581" w:rsidRDefault="00DF3856" w:rsidP="00DF3856">
      <w:pPr>
        <w:pStyle w:val="ListBullet2"/>
        <w:tabs>
          <w:tab w:val="clear" w:pos="1060"/>
        </w:tabs>
        <w:ind w:left="700" w:hanging="360"/>
      </w:pPr>
      <w:r w:rsidRPr="00766581">
        <w:t>type of legal issues that arise</w:t>
      </w:r>
    </w:p>
    <w:p w14:paraId="7F4DB7F3" w14:textId="77777777" w:rsidR="00DF3856" w:rsidRPr="00766581" w:rsidRDefault="00DF3856" w:rsidP="00DF3856">
      <w:pPr>
        <w:pStyle w:val="ListBullet2"/>
        <w:tabs>
          <w:tab w:val="clear" w:pos="1060"/>
        </w:tabs>
        <w:ind w:left="700" w:hanging="360"/>
      </w:pPr>
      <w:r w:rsidRPr="00766581">
        <w:t>ways to respond</w:t>
      </w:r>
    </w:p>
    <w:p w14:paraId="6396D525" w14:textId="77777777" w:rsidR="00DF3856" w:rsidRPr="00766581" w:rsidRDefault="00DF3856" w:rsidP="00DF3856">
      <w:pPr>
        <w:pStyle w:val="ListBullet"/>
      </w:pPr>
      <w:r w:rsidRPr="00766581">
        <w:t>ethical practice in the context of the work role:</w:t>
      </w:r>
    </w:p>
    <w:p w14:paraId="2C7BCDA0" w14:textId="77777777" w:rsidR="00DF3856" w:rsidRPr="00766581" w:rsidRDefault="00DF3856" w:rsidP="00DF3856">
      <w:pPr>
        <w:pStyle w:val="ListBullet2"/>
        <w:tabs>
          <w:tab w:val="clear" w:pos="1060"/>
        </w:tabs>
        <w:ind w:left="700" w:hanging="360"/>
      </w:pPr>
      <w:r w:rsidRPr="00766581">
        <w:t>type of ethical issues that arise</w:t>
      </w:r>
    </w:p>
    <w:p w14:paraId="248C3D28" w14:textId="77777777" w:rsidR="00DF3856" w:rsidRPr="00766581" w:rsidRDefault="00DF3856" w:rsidP="00DF3856">
      <w:pPr>
        <w:pStyle w:val="ListBullet2"/>
        <w:tabs>
          <w:tab w:val="clear" w:pos="1060"/>
        </w:tabs>
        <w:ind w:left="700" w:hanging="360"/>
      </w:pPr>
      <w:r w:rsidRPr="00766581">
        <w:t>ways to respond</w:t>
      </w:r>
    </w:p>
    <w:p w14:paraId="3312ECB1" w14:textId="77777777" w:rsidR="00DF3856" w:rsidRPr="00766581" w:rsidRDefault="00DF3856" w:rsidP="00DF3856">
      <w:pPr>
        <w:pStyle w:val="ListBullet"/>
      </w:pPr>
      <w:r>
        <w:t>workplace policies, procedures and protocols:</w:t>
      </w:r>
    </w:p>
    <w:p w14:paraId="780F0EE0" w14:textId="77777777" w:rsidR="00DF3856" w:rsidRPr="00766581" w:rsidRDefault="00DF3856" w:rsidP="00DF3856">
      <w:pPr>
        <w:pStyle w:val="ListBullet2"/>
        <w:tabs>
          <w:tab w:val="clear" w:pos="1060"/>
        </w:tabs>
        <w:ind w:left="700" w:hanging="360"/>
      </w:pPr>
      <w:r w:rsidRPr="00766581">
        <w:t>how they are/should be developed</w:t>
      </w:r>
    </w:p>
    <w:p w14:paraId="74BA99A3" w14:textId="77777777" w:rsidR="00DF3856" w:rsidRPr="00766581" w:rsidRDefault="00DF3856" w:rsidP="00DF3856">
      <w:pPr>
        <w:pStyle w:val="ListBullet2"/>
        <w:tabs>
          <w:tab w:val="clear" w:pos="1060"/>
        </w:tabs>
        <w:ind w:left="700" w:hanging="360"/>
      </w:pPr>
      <w:r w:rsidRPr="00766581">
        <w:t>processes for review, including consultation and mechanisms for input</w:t>
      </w:r>
    </w:p>
    <w:p w14:paraId="35A50291" w14:textId="77777777" w:rsidR="00DF3856" w:rsidRPr="00766581" w:rsidRDefault="00DF3856" w:rsidP="00DF3856">
      <w:pPr>
        <w:pStyle w:val="AllowPageBreak"/>
      </w:pPr>
    </w:p>
    <w:p w14:paraId="1660545D" w14:textId="77777777" w:rsidR="00DF3856" w:rsidRPr="00766581" w:rsidRDefault="00DF3856" w:rsidP="00DF3856">
      <w:pPr>
        <w:pStyle w:val="Heading1"/>
      </w:pPr>
      <w:bookmarkStart w:id="9" w:name="O_653968"/>
      <w:bookmarkEnd w:id="9"/>
      <w:r w:rsidRPr="00766581">
        <w:t>Assessment Conditions</w:t>
      </w:r>
    </w:p>
    <w:p w14:paraId="0891258B" w14:textId="77777777" w:rsidR="00DF3856" w:rsidRPr="00766581" w:rsidRDefault="00DF3856" w:rsidP="00DF3856">
      <w:pPr>
        <w:pStyle w:val="BodyText"/>
      </w:pPr>
      <w:r w:rsidRPr="00766581">
        <w:t xml:space="preserve">Skills must have been demonstrated in the workplace or in a simulated environment that reflects workplace conditions. The following conditions must be met for this unit: </w:t>
      </w:r>
    </w:p>
    <w:p w14:paraId="4359E9FC" w14:textId="77777777" w:rsidR="00DF3856" w:rsidRPr="00766581" w:rsidRDefault="00DF3856" w:rsidP="00DF3856">
      <w:pPr>
        <w:pStyle w:val="ListBullet"/>
      </w:pPr>
      <w:r>
        <w:t xml:space="preserve">use of suitable facilities, equipment and resources, including: </w:t>
      </w:r>
    </w:p>
    <w:p w14:paraId="6B7253FE" w14:textId="77777777" w:rsidR="00DF3856" w:rsidRPr="00766581" w:rsidRDefault="00DF3856" w:rsidP="00DF3856">
      <w:pPr>
        <w:pStyle w:val="ListBullet2"/>
        <w:tabs>
          <w:tab w:val="clear" w:pos="1060"/>
        </w:tabs>
        <w:ind w:left="700" w:hanging="360"/>
      </w:pPr>
      <w:r>
        <w:t>current legislation, regulations and codes of practice</w:t>
      </w:r>
    </w:p>
    <w:p w14:paraId="1C0D233F" w14:textId="77777777" w:rsidR="00DF3856" w:rsidRPr="00766581" w:rsidRDefault="00DF3856" w:rsidP="00DF3856">
      <w:pPr>
        <w:pStyle w:val="ListBullet2"/>
        <w:tabs>
          <w:tab w:val="clear" w:pos="1060"/>
        </w:tabs>
        <w:ind w:left="700" w:hanging="360"/>
      </w:pPr>
      <w:r>
        <w:t>organisation policies, procedures and protocols</w:t>
      </w:r>
    </w:p>
    <w:p w14:paraId="3F0DF7FC" w14:textId="521C7A59" w:rsidR="00DF3856" w:rsidRPr="00766581" w:rsidRDefault="00DE6E9B" w:rsidP="00DF3856">
      <w:pPr>
        <w:pStyle w:val="ListBullet"/>
      </w:pPr>
      <w:r>
        <w:rPr>
          <w:noProof/>
        </w:rPr>
        <w:lastRenderedPageBreak/>
        <mc:AlternateContent>
          <mc:Choice Requires="wps">
            <w:drawing>
              <wp:anchor distT="0" distB="0" distL="114300" distR="114300" simplePos="0" relativeHeight="251665408" behindDoc="1" locked="0" layoutInCell="1" allowOverlap="1" wp14:anchorId="298E9A13" wp14:editId="0DE98708">
                <wp:simplePos x="0" y="0"/>
                <wp:positionH relativeFrom="page">
                  <wp:posOffset>1270000</wp:posOffset>
                </wp:positionH>
                <wp:positionV relativeFrom="page">
                  <wp:posOffset>2540000</wp:posOffset>
                </wp:positionV>
                <wp:extent cx="5080000" cy="1270000"/>
                <wp:effectExtent l="0" t="0" r="0" b="0"/>
                <wp:wrapNone/>
                <wp:docPr id="859600933"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2041724" w14:textId="52EDFD85" w:rsidR="00DE6E9B" w:rsidRPr="00DE6E9B" w:rsidRDefault="00DE6E9B" w:rsidP="00DE6E9B">
                            <w:pPr>
                              <w:jc w:val="center"/>
                              <w:rPr>
                                <w:rFonts w:ascii="Arial" w:hAnsi="Arial" w:cs="Arial"/>
                                <w:b/>
                                <w:color w:val="B4B4B4"/>
                                <w:sz w:val="180"/>
                              </w:rPr>
                            </w:pPr>
                            <w:r w:rsidRPr="00DE6E9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8E9A13"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2041724" w14:textId="52EDFD85" w:rsidR="00DE6E9B" w:rsidRPr="00DE6E9B" w:rsidRDefault="00DE6E9B" w:rsidP="00DE6E9B">
                      <w:pPr>
                        <w:jc w:val="center"/>
                        <w:rPr>
                          <w:rFonts w:ascii="Arial" w:hAnsi="Arial" w:cs="Arial"/>
                          <w:b/>
                          <w:color w:val="B4B4B4"/>
                          <w:sz w:val="180"/>
                        </w:rPr>
                      </w:pPr>
                      <w:r w:rsidRPr="00DE6E9B">
                        <w:rPr>
                          <w:rFonts w:ascii="Arial" w:hAnsi="Arial" w:cs="Arial"/>
                          <w:b/>
                          <w:color w:val="B4B4B4"/>
                          <w:sz w:val="180"/>
                        </w:rPr>
                        <w:t>DRAFT</w:t>
                      </w:r>
                    </w:p>
                  </w:txbxContent>
                </v:textbox>
                <w10:wrap anchorx="page" anchory="page"/>
              </v:shape>
            </w:pict>
          </mc:Fallback>
        </mc:AlternateContent>
      </w:r>
      <w:r w:rsidR="00DF3856">
        <w:t>modelling of industry operating conditions, including problem</w:t>
      </w:r>
      <w:r w:rsidR="00DF3856">
        <w:t>-</w:t>
      </w:r>
      <w:r w:rsidR="00DF3856">
        <w:t>solving activities</w:t>
      </w:r>
    </w:p>
    <w:p w14:paraId="7A59D9DF" w14:textId="14E31386" w:rsidR="00DF3856" w:rsidRPr="00766581" w:rsidRDefault="00DF3856" w:rsidP="00DF3856">
      <w:pPr>
        <w:pStyle w:val="Heading1"/>
      </w:pPr>
      <w:bookmarkStart w:id="10" w:name="O_653971"/>
      <w:bookmarkEnd w:id="10"/>
      <w:r w:rsidRPr="00766581">
        <w:t>Links</w:t>
      </w:r>
    </w:p>
    <w:p w14:paraId="64082F94" w14:textId="77777777" w:rsidR="00DF3856" w:rsidRPr="00766581" w:rsidRDefault="00DF3856" w:rsidP="00DF3856">
      <w:pPr>
        <w:pStyle w:val="BodyText"/>
      </w:pPr>
      <w:r>
        <w:t xml:space="preserve">Companion Volume implementation guides are found in VETNet - </w:t>
      </w:r>
      <w:hyperlink r:id="rId19" w:history="1">
        <w:r w:rsidRPr="2D9AFAEE">
          <w:rPr>
            <w:rStyle w:val="Hyperlink"/>
          </w:rPr>
          <w:t>https://vetnet.gov.au/Pages/TrainingDocs.aspx?q=5e0c25cc-3d9d-4b43-80d3-bd22cc4f1e53</w:t>
        </w:r>
      </w:hyperlink>
    </w:p>
    <w:p w14:paraId="29162C70" w14:textId="77777777" w:rsidR="00DF3856" w:rsidRPr="00766581" w:rsidRDefault="00DF3856" w:rsidP="00DF3856"/>
    <w:p w14:paraId="4B94D5A5" w14:textId="77777777" w:rsidR="00BC53CC" w:rsidRPr="00961A46" w:rsidRDefault="00BC53CC" w:rsidP="00961A46"/>
    <w:sectPr w:rsidR="00BC53CC" w:rsidRPr="00961A46" w:rsidSect="00961A46">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F2883A" w14:textId="77777777" w:rsidR="002E0A7D" w:rsidRDefault="002E0A7D" w:rsidP="00961A46">
      <w:r>
        <w:separator/>
      </w:r>
    </w:p>
  </w:endnote>
  <w:endnote w:type="continuationSeparator" w:id="0">
    <w:p w14:paraId="3AEBFF76" w14:textId="77777777" w:rsidR="002E0A7D" w:rsidRDefault="002E0A7D" w:rsidP="00961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D177B" w14:textId="77777777" w:rsidR="00DE6E9B" w:rsidRDefault="00DE6E9B">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DB3B5" w14:textId="77777777" w:rsidR="00DE6E9B" w:rsidRDefault="00DE6E9B">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651D3" w14:textId="77777777" w:rsidR="00DE6E9B" w:rsidRDefault="00DE6E9B">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6670B54C" w:rsidR="00B157E0" w:rsidRDefault="00B157E0">
    <w:pPr>
      <w:pStyle w:val="Footer"/>
      <w:framePr w:wrap="around"/>
    </w:pPr>
    <w:fldSimple w:instr="DOCPROPERTY  Subject  \* MERGEFORMAT"/>
    <w:r w:rsidR="61F51EC6">
      <w:t>Draft</w:t>
    </w:r>
    <w:r>
      <w:tab/>
    </w:r>
    <w:r w:rsidR="61F51EC6">
      <w:t xml:space="preserve">Page </w:t>
    </w:r>
    <w:r w:rsidRPr="61F51EC6">
      <w:rPr>
        <w:noProof/>
      </w:rPr>
      <w:fldChar w:fldCharType="begin"/>
    </w:r>
    <w:r>
      <w:instrText xml:space="preserve"> PAGE  \* Arabic  \* MERGEFORMAT </w:instrText>
    </w:r>
    <w:r w:rsidRPr="61F51EC6">
      <w:fldChar w:fldCharType="separate"/>
    </w:r>
    <w:r w:rsidR="61F51EC6" w:rsidRPr="61F51EC6">
      <w:rPr>
        <w:noProof/>
      </w:rPr>
      <w:t>2</w:t>
    </w:r>
    <w:r w:rsidRPr="61F51EC6">
      <w:rPr>
        <w:noProof/>
      </w:rPr>
      <w:fldChar w:fldCharType="end"/>
    </w:r>
    <w:r w:rsidR="61F51EC6">
      <w:t xml:space="preserve"> of </w:t>
    </w:r>
    <w:r w:rsidRPr="61F51EC6">
      <w:rPr>
        <w:noProof/>
      </w:rPr>
      <w:fldChar w:fldCharType="begin"/>
    </w:r>
    <w:r w:rsidRPr="61F51EC6">
      <w:rPr>
        <w:noProof/>
      </w:rPr>
      <w:instrText xml:space="preserve"> NUMPAGES  \* Arabic  \* MERGEFORMAT </w:instrText>
    </w:r>
    <w:r w:rsidRPr="61F51EC6">
      <w:rPr>
        <w:noProof/>
      </w:rPr>
      <w:fldChar w:fldCharType="separate"/>
    </w:r>
    <w:r w:rsidR="61F51EC6" w:rsidRPr="61F51EC6">
      <w:rPr>
        <w:noProof/>
      </w:rPr>
      <w:t>4</w:t>
    </w:r>
    <w:r w:rsidRPr="61F51EC6">
      <w:rPr>
        <w:noProof/>
      </w:rPr>
      <w:fldChar w:fldCharType="end"/>
    </w:r>
  </w:p>
  <w:p w14:paraId="0DDD0BE0" w14:textId="58E7CB9C" w:rsidR="00B157E0" w:rsidRDefault="4CC8E66A" w:rsidP="00961A46">
    <w:pPr>
      <w:pStyle w:val="Footer"/>
      <w:framePr w:wrap="around"/>
    </w:pPr>
    <w:r w:rsidRPr="4CC8E66A">
      <w:t xml:space="preserve">© Commonwealth of Australia, </w:t>
    </w:r>
    <w:r w:rsidR="00B157E0">
      <w:fldChar w:fldCharType="begin"/>
    </w:r>
    <w:r w:rsidR="00B157E0">
      <w:instrText xml:space="preserve"> DATE  \@ "yyyy"  \* MERGEFORMAT </w:instrText>
    </w:r>
    <w:r w:rsidR="00B157E0">
      <w:fldChar w:fldCharType="separate"/>
    </w:r>
    <w:r w:rsidR="00DE6E9B">
      <w:rPr>
        <w:noProof/>
      </w:rPr>
      <w:t>2025</w:t>
    </w:r>
    <w:r w:rsidR="00B157E0">
      <w:fldChar w:fldCharType="end"/>
    </w:r>
    <w:r w:rsidRPr="4CC8E66A">
      <w:rPr>
        <w:noProof/>
      </w:rPr>
      <w:t>5</w:t>
    </w:r>
    <w:r w:rsidR="00B157E0">
      <w:tab/>
    </w:r>
    <w:fldSimple w:instr="DOCPROPERTY  Author  \* MERGEFORMAT">
      <w:r w:rsidRPr="4CC8E66A">
        <w:t>HumanAbility</w:t>
      </w:r>
    </w:fldSimple>
  </w:p>
  <w:p w14:paraId="1299C43A" w14:textId="77777777" w:rsidR="00B157E0" w:rsidRDefault="00B157E0" w:rsidP="00961A46">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8A4495" w14:textId="77777777" w:rsidR="002E0A7D" w:rsidRDefault="002E0A7D" w:rsidP="00961A46">
      <w:r>
        <w:separator/>
      </w:r>
    </w:p>
  </w:footnote>
  <w:footnote w:type="continuationSeparator" w:id="0">
    <w:p w14:paraId="53E9B59B" w14:textId="77777777" w:rsidR="002E0A7D" w:rsidRDefault="002E0A7D" w:rsidP="00961A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96F1B" w14:textId="77777777" w:rsidR="00DE6E9B" w:rsidRDefault="00DE6E9B">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B157E0" w:rsidRDefault="00B157E0"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9D08DFE" wp14:editId="00E43314">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3DEEC669" w14:textId="77777777" w:rsidR="00961A46" w:rsidRPr="00B157E0" w:rsidRDefault="00961A46" w:rsidP="00B157E0">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1FE96" w14:textId="77777777" w:rsidR="00DE6E9B" w:rsidRDefault="00DE6E9B">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8D915" w14:textId="77777777" w:rsidR="00B157E0" w:rsidRPr="002D2AF8" w:rsidRDefault="00B157E0" w:rsidP="00961A46">
    <w:pPr>
      <w:pStyle w:val="Header"/>
      <w:framePr w:wrap="around"/>
    </w:pPr>
    <w:fldSimple w:instr="TITLE   \* MERGEFORMAT">
      <w:r>
        <w:t>CHCLEG001 Work legally and ethically</w:t>
      </w:r>
    </w:fldSimple>
    <w:r>
      <w:tab/>
      <w:t xml:space="preserve">Date this document was generated: </w:t>
    </w:r>
    <w:r>
      <w:fldChar w:fldCharType="begin"/>
    </w:r>
    <w:r>
      <w:instrText xml:space="preserve"> CREATEDATE  \@ "d MMMM yyyy"  \* MERGEFORMAT </w:instrText>
    </w:r>
    <w:r>
      <w:fldChar w:fldCharType="separate"/>
    </w:r>
    <w:r>
      <w:rPr>
        <w:noProof/>
      </w:rPr>
      <w:t>27 March 2024</w:t>
    </w:r>
    <w:r>
      <w:fldChar w:fldCharType="end"/>
    </w:r>
  </w:p>
  <w:p w14:paraId="3CF2D8B6" w14:textId="77777777" w:rsidR="00B157E0" w:rsidRDefault="00B157E0" w:rsidP="00961A46">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924757858">
    <w:abstractNumId w:val="4"/>
  </w:num>
  <w:num w:numId="2" w16cid:durableId="1494567182">
    <w:abstractNumId w:val="3"/>
  </w:num>
  <w:num w:numId="3" w16cid:durableId="1771467749">
    <w:abstractNumId w:val="2"/>
  </w:num>
  <w:num w:numId="4" w16cid:durableId="698048685">
    <w:abstractNumId w:val="1"/>
  </w:num>
  <w:num w:numId="5" w16cid:durableId="2078165923">
    <w:abstractNumId w:val="0"/>
  </w:num>
  <w:num w:numId="6" w16cid:durableId="1655841413">
    <w:abstractNumId w:val="11"/>
  </w:num>
  <w:num w:numId="7" w16cid:durableId="228464159">
    <w:abstractNumId w:val="8"/>
  </w:num>
  <w:num w:numId="8" w16cid:durableId="669992984">
    <w:abstractNumId w:val="12"/>
  </w:num>
  <w:num w:numId="9" w16cid:durableId="1097016716">
    <w:abstractNumId w:val="6"/>
  </w:num>
  <w:num w:numId="10" w16cid:durableId="68963920">
    <w:abstractNumId w:val="9"/>
  </w:num>
  <w:num w:numId="11" w16cid:durableId="1776099459">
    <w:abstractNumId w:val="7"/>
  </w:num>
  <w:num w:numId="12" w16cid:durableId="2146849136">
    <w:abstractNumId w:val="5"/>
  </w:num>
  <w:num w:numId="13" w16cid:durableId="18896857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A46"/>
    <w:rsid w:val="001B40D5"/>
    <w:rsid w:val="002E0A7D"/>
    <w:rsid w:val="005C396C"/>
    <w:rsid w:val="007A6326"/>
    <w:rsid w:val="00925442"/>
    <w:rsid w:val="00961A46"/>
    <w:rsid w:val="00B157E0"/>
    <w:rsid w:val="00BC1812"/>
    <w:rsid w:val="00BC53CC"/>
    <w:rsid w:val="00DE6E9B"/>
    <w:rsid w:val="00DF3856"/>
    <w:rsid w:val="00FD5A94"/>
    <w:rsid w:val="01250D17"/>
    <w:rsid w:val="018F3DA6"/>
    <w:rsid w:val="01A21092"/>
    <w:rsid w:val="01B8DB78"/>
    <w:rsid w:val="01E25AE2"/>
    <w:rsid w:val="02A242AD"/>
    <w:rsid w:val="02D2070D"/>
    <w:rsid w:val="04A73902"/>
    <w:rsid w:val="05218F43"/>
    <w:rsid w:val="05263C9D"/>
    <w:rsid w:val="064DA627"/>
    <w:rsid w:val="075D0B8A"/>
    <w:rsid w:val="078419CC"/>
    <w:rsid w:val="07EC5A82"/>
    <w:rsid w:val="08059216"/>
    <w:rsid w:val="086604F2"/>
    <w:rsid w:val="098E4480"/>
    <w:rsid w:val="09F42B9E"/>
    <w:rsid w:val="0B0562CE"/>
    <w:rsid w:val="0CD9A85C"/>
    <w:rsid w:val="0EB1FAD7"/>
    <w:rsid w:val="0ED7475F"/>
    <w:rsid w:val="1098D3EA"/>
    <w:rsid w:val="144176AB"/>
    <w:rsid w:val="158F85F9"/>
    <w:rsid w:val="162249B9"/>
    <w:rsid w:val="18164794"/>
    <w:rsid w:val="18698075"/>
    <w:rsid w:val="19294CCC"/>
    <w:rsid w:val="193440C4"/>
    <w:rsid w:val="1A0778D3"/>
    <w:rsid w:val="1C115399"/>
    <w:rsid w:val="1C50C221"/>
    <w:rsid w:val="1CDBC143"/>
    <w:rsid w:val="1CE4A3D7"/>
    <w:rsid w:val="1D523F8A"/>
    <w:rsid w:val="21736D81"/>
    <w:rsid w:val="22CDD91D"/>
    <w:rsid w:val="230B3EB9"/>
    <w:rsid w:val="233E615F"/>
    <w:rsid w:val="234B54D9"/>
    <w:rsid w:val="240072DB"/>
    <w:rsid w:val="2447AD97"/>
    <w:rsid w:val="2608858F"/>
    <w:rsid w:val="266C8CF2"/>
    <w:rsid w:val="26BBF093"/>
    <w:rsid w:val="274D5DDF"/>
    <w:rsid w:val="27AC5394"/>
    <w:rsid w:val="28DCA9BF"/>
    <w:rsid w:val="28DD4DD6"/>
    <w:rsid w:val="296930FF"/>
    <w:rsid w:val="296A6CB5"/>
    <w:rsid w:val="2A1705AF"/>
    <w:rsid w:val="2C85FE47"/>
    <w:rsid w:val="2D9AFAEE"/>
    <w:rsid w:val="2DE19269"/>
    <w:rsid w:val="2E73AF87"/>
    <w:rsid w:val="2F00D1A3"/>
    <w:rsid w:val="2F068820"/>
    <w:rsid w:val="312AEBC0"/>
    <w:rsid w:val="3183DE9E"/>
    <w:rsid w:val="3218E5FA"/>
    <w:rsid w:val="3397FB23"/>
    <w:rsid w:val="3456EE47"/>
    <w:rsid w:val="34864D5C"/>
    <w:rsid w:val="3756A6E6"/>
    <w:rsid w:val="397BA2B5"/>
    <w:rsid w:val="39812969"/>
    <w:rsid w:val="3A370A6F"/>
    <w:rsid w:val="3B8F43CC"/>
    <w:rsid w:val="3C30C293"/>
    <w:rsid w:val="3C8FA5F4"/>
    <w:rsid w:val="3D3D37A2"/>
    <w:rsid w:val="3D64DD09"/>
    <w:rsid w:val="3DB38DE5"/>
    <w:rsid w:val="3F91127C"/>
    <w:rsid w:val="40161415"/>
    <w:rsid w:val="410ECDE1"/>
    <w:rsid w:val="43068EC9"/>
    <w:rsid w:val="4366F88E"/>
    <w:rsid w:val="436CFC3B"/>
    <w:rsid w:val="43A6C725"/>
    <w:rsid w:val="440968F6"/>
    <w:rsid w:val="44486543"/>
    <w:rsid w:val="44C18CDA"/>
    <w:rsid w:val="465D2021"/>
    <w:rsid w:val="4679772F"/>
    <w:rsid w:val="468A3D1E"/>
    <w:rsid w:val="47C71BAF"/>
    <w:rsid w:val="4965F9D9"/>
    <w:rsid w:val="4BD3C171"/>
    <w:rsid w:val="4CC8E66A"/>
    <w:rsid w:val="4DEA7AC2"/>
    <w:rsid w:val="4EDE14F2"/>
    <w:rsid w:val="4F910A79"/>
    <w:rsid w:val="4FAB012E"/>
    <w:rsid w:val="50021945"/>
    <w:rsid w:val="515CC6BC"/>
    <w:rsid w:val="531C56B6"/>
    <w:rsid w:val="53C100B0"/>
    <w:rsid w:val="53D7E1DC"/>
    <w:rsid w:val="54B718B0"/>
    <w:rsid w:val="54E5A500"/>
    <w:rsid w:val="5773B37E"/>
    <w:rsid w:val="57EDF44D"/>
    <w:rsid w:val="581DEB03"/>
    <w:rsid w:val="59C16556"/>
    <w:rsid w:val="5C64917D"/>
    <w:rsid w:val="5CB95057"/>
    <w:rsid w:val="5DC327EF"/>
    <w:rsid w:val="5E4BD5AC"/>
    <w:rsid w:val="5F7B2D76"/>
    <w:rsid w:val="5F9B4184"/>
    <w:rsid w:val="5FE9FEAE"/>
    <w:rsid w:val="604E5B25"/>
    <w:rsid w:val="612C8288"/>
    <w:rsid w:val="616CA9FC"/>
    <w:rsid w:val="61F51EC6"/>
    <w:rsid w:val="62261BF1"/>
    <w:rsid w:val="627DF58D"/>
    <w:rsid w:val="62C36B19"/>
    <w:rsid w:val="6308F5D0"/>
    <w:rsid w:val="634A1DA2"/>
    <w:rsid w:val="6538985F"/>
    <w:rsid w:val="669DF802"/>
    <w:rsid w:val="66EBF215"/>
    <w:rsid w:val="67343213"/>
    <w:rsid w:val="68BD074C"/>
    <w:rsid w:val="69B61820"/>
    <w:rsid w:val="6B0D3980"/>
    <w:rsid w:val="6CD50A9F"/>
    <w:rsid w:val="6E0B32D9"/>
    <w:rsid w:val="711BA973"/>
    <w:rsid w:val="7147E7CA"/>
    <w:rsid w:val="717C9864"/>
    <w:rsid w:val="72A12CCD"/>
    <w:rsid w:val="72C8A2A9"/>
    <w:rsid w:val="73826F2B"/>
    <w:rsid w:val="74AC0759"/>
    <w:rsid w:val="770623E7"/>
    <w:rsid w:val="77941246"/>
    <w:rsid w:val="7880C25B"/>
    <w:rsid w:val="79B67F63"/>
    <w:rsid w:val="7A676AC8"/>
    <w:rsid w:val="7AC05515"/>
    <w:rsid w:val="7BDB7B7A"/>
    <w:rsid w:val="7CB6D44A"/>
    <w:rsid w:val="7CBEF5B5"/>
    <w:rsid w:val="7DAA86EB"/>
    <w:rsid w:val="7DC38261"/>
    <w:rsid w:val="7E65B332"/>
    <w:rsid w:val="7F13B1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D9C391"/>
  <w14:defaultImageDpi w14:val="96"/>
  <w15:docId w15:val="{4B768134-8C5F-4DB4-861C-3C43EC856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A46"/>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961A46"/>
    <w:pPr>
      <w:spacing w:before="360" w:after="60"/>
      <w:outlineLvl w:val="0"/>
    </w:pPr>
    <w:rPr>
      <w:sz w:val="32"/>
    </w:rPr>
  </w:style>
  <w:style w:type="paragraph" w:styleId="Heading2">
    <w:name w:val="heading 2"/>
    <w:basedOn w:val="HeadingBase"/>
    <w:next w:val="BodyText"/>
    <w:link w:val="Heading2Char"/>
    <w:qFormat/>
    <w:rsid w:val="00961A46"/>
    <w:pPr>
      <w:keepLines/>
      <w:spacing w:before="240" w:after="120"/>
      <w:outlineLvl w:val="1"/>
    </w:pPr>
    <w:rPr>
      <w:sz w:val="28"/>
      <w:szCs w:val="40"/>
    </w:rPr>
  </w:style>
  <w:style w:type="paragraph" w:styleId="Heading3">
    <w:name w:val="heading 3"/>
    <w:basedOn w:val="HeadingBase"/>
    <w:next w:val="BodyText"/>
    <w:link w:val="Heading3Char"/>
    <w:qFormat/>
    <w:rsid w:val="00961A46"/>
    <w:pPr>
      <w:spacing w:before="180" w:after="120"/>
      <w:outlineLvl w:val="2"/>
    </w:pPr>
    <w:rPr>
      <w:spacing w:val="-10"/>
      <w:kern w:val="32"/>
    </w:rPr>
  </w:style>
  <w:style w:type="paragraph" w:styleId="Heading4">
    <w:name w:val="heading 4"/>
    <w:basedOn w:val="HeadingBase"/>
    <w:next w:val="BodyText"/>
    <w:link w:val="Heading4Char"/>
    <w:qFormat/>
    <w:rsid w:val="00961A46"/>
    <w:pPr>
      <w:spacing w:before="160" w:after="120"/>
      <w:outlineLvl w:val="3"/>
    </w:pPr>
    <w:rPr>
      <w:sz w:val="22"/>
    </w:rPr>
  </w:style>
  <w:style w:type="paragraph" w:styleId="Heading5">
    <w:name w:val="heading 5"/>
    <w:basedOn w:val="HeadingBase"/>
    <w:next w:val="Normal"/>
    <w:link w:val="Heading5Char"/>
    <w:qFormat/>
    <w:rsid w:val="00961A46"/>
    <w:pPr>
      <w:spacing w:before="80"/>
      <w:outlineLvl w:val="4"/>
    </w:pPr>
    <w:rPr>
      <w:color w:val="918585"/>
      <w:sz w:val="20"/>
    </w:rPr>
  </w:style>
  <w:style w:type="paragraph" w:styleId="Heading6">
    <w:name w:val="heading 6"/>
    <w:basedOn w:val="HeadingBase"/>
    <w:next w:val="Normal"/>
    <w:link w:val="Heading6Char"/>
    <w:qFormat/>
    <w:rsid w:val="00961A46"/>
    <w:pPr>
      <w:spacing w:before="60"/>
      <w:outlineLvl w:val="5"/>
    </w:pPr>
    <w:rPr>
      <w:color w:val="918585"/>
      <w:sz w:val="20"/>
    </w:rPr>
  </w:style>
  <w:style w:type="paragraph" w:styleId="Heading7">
    <w:name w:val="heading 7"/>
    <w:basedOn w:val="Normal"/>
    <w:next w:val="Normal"/>
    <w:link w:val="Heading7Char"/>
    <w:qFormat/>
    <w:rsid w:val="00961A46"/>
    <w:pPr>
      <w:ind w:left="720"/>
      <w:outlineLvl w:val="6"/>
    </w:pPr>
    <w:rPr>
      <w:i/>
    </w:rPr>
  </w:style>
  <w:style w:type="paragraph" w:styleId="Heading8">
    <w:name w:val="heading 8"/>
    <w:basedOn w:val="Normal"/>
    <w:next w:val="Normal"/>
    <w:link w:val="Heading8Char"/>
    <w:qFormat/>
    <w:rsid w:val="00961A46"/>
    <w:pPr>
      <w:ind w:left="720"/>
      <w:outlineLvl w:val="7"/>
    </w:pPr>
    <w:rPr>
      <w:i/>
    </w:rPr>
  </w:style>
  <w:style w:type="paragraph" w:styleId="Heading9">
    <w:name w:val="heading 9"/>
    <w:basedOn w:val="Normal"/>
    <w:next w:val="Normal"/>
    <w:link w:val="Heading9Char"/>
    <w:qFormat/>
    <w:rsid w:val="00961A46"/>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1A46"/>
    <w:rPr>
      <w:rFonts w:ascii="Times New Roman" w:eastAsia="Times New Roman" w:hAnsi="Times New Roman" w:cs="Times New Roman"/>
      <w:b/>
      <w:sz w:val="32"/>
      <w:szCs w:val="20"/>
      <w:lang w:eastAsia="en-US"/>
    </w:rPr>
  </w:style>
  <w:style w:type="paragraph" w:styleId="BodyText">
    <w:name w:val="Body Text"/>
    <w:basedOn w:val="Normal"/>
    <w:link w:val="BodyTextChar"/>
    <w:rsid w:val="00961A46"/>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961A46"/>
    <w:rPr>
      <w:rFonts w:ascii="Times New Roman" w:eastAsia="Times New Roman" w:hAnsi="Times New Roman" w:cs="Times New Roman"/>
      <w:sz w:val="24"/>
      <w:lang w:eastAsia="en-US"/>
    </w:rPr>
  </w:style>
  <w:style w:type="character" w:customStyle="1" w:styleId="SpecialBold">
    <w:name w:val="Special Bold"/>
    <w:basedOn w:val="DefaultParagraphFont"/>
    <w:rsid w:val="00961A46"/>
    <w:rPr>
      <w:b/>
      <w:spacing w:val="0"/>
    </w:rPr>
  </w:style>
  <w:style w:type="character" w:styleId="Emphasis">
    <w:name w:val="Emphasis"/>
    <w:basedOn w:val="DefaultParagraphFont"/>
    <w:qFormat/>
    <w:rsid w:val="00961A46"/>
    <w:rPr>
      <w:i/>
    </w:rPr>
  </w:style>
  <w:style w:type="paragraph" w:customStyle="1" w:styleId="SuperHeading">
    <w:name w:val="SuperHeading"/>
    <w:basedOn w:val="Normal"/>
    <w:rsid w:val="00961A46"/>
    <w:pPr>
      <w:spacing w:before="240" w:after="120"/>
      <w:outlineLvl w:val="0"/>
    </w:pPr>
    <w:rPr>
      <w:rFonts w:ascii="Times New Roman" w:hAnsi="Times New Roman"/>
      <w:b/>
      <w:sz w:val="32"/>
    </w:rPr>
  </w:style>
  <w:style w:type="paragraph" w:customStyle="1" w:styleId="AllowPageBreak">
    <w:name w:val="AllowPageBreak"/>
    <w:rsid w:val="00961A46"/>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961A46"/>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961A46"/>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961A46"/>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961A46"/>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961A46"/>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961A46"/>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961A46"/>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961A46"/>
    <w:rPr>
      <w:rFonts w:ascii="Courier New" w:eastAsia="Times New Roman" w:hAnsi="Courier New" w:cs="Times New Roman"/>
      <w:i/>
      <w:szCs w:val="20"/>
      <w:lang w:eastAsia="en-US"/>
    </w:rPr>
  </w:style>
  <w:style w:type="paragraph" w:customStyle="1" w:styleId="HeadingBase">
    <w:name w:val="Heading Base"/>
    <w:rsid w:val="00961A46"/>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961A46"/>
    <w:pPr>
      <w:tabs>
        <w:tab w:val="right" w:leader="dot" w:pos="9072"/>
      </w:tabs>
      <w:ind w:left="567"/>
    </w:pPr>
    <w:rPr>
      <w:szCs w:val="22"/>
    </w:rPr>
  </w:style>
  <w:style w:type="paragraph" w:customStyle="1" w:styleId="TOCBase">
    <w:name w:val="TOC Base"/>
    <w:rsid w:val="00961A46"/>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961A46"/>
    <w:pPr>
      <w:tabs>
        <w:tab w:val="right" w:leader="dot" w:pos="9072"/>
      </w:tabs>
      <w:spacing w:before="40" w:after="40"/>
      <w:ind w:left="284"/>
    </w:pPr>
    <w:rPr>
      <w:rFonts w:ascii="Times New Roman" w:hAnsi="Times New Roman"/>
    </w:rPr>
  </w:style>
  <w:style w:type="paragraph" w:styleId="TOC1">
    <w:name w:val="toc 1"/>
    <w:basedOn w:val="TOCBase"/>
    <w:next w:val="Normal"/>
    <w:rsid w:val="00961A46"/>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961A46"/>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961A46"/>
    <w:rPr>
      <w:rFonts w:ascii="Times New Roman" w:eastAsia="Times New Roman" w:hAnsi="Times New Roman" w:cs="Times New Roman"/>
      <w:sz w:val="16"/>
      <w:lang w:eastAsia="en-US"/>
    </w:rPr>
  </w:style>
  <w:style w:type="paragraph" w:styleId="Title">
    <w:name w:val="Title"/>
    <w:basedOn w:val="HeadingBase"/>
    <w:link w:val="TitleChar"/>
    <w:qFormat/>
    <w:rsid w:val="00961A46"/>
    <w:pPr>
      <w:spacing w:before="5040"/>
      <w:jc w:val="center"/>
    </w:pPr>
    <w:rPr>
      <w:sz w:val="48"/>
      <w:szCs w:val="72"/>
      <w:lang w:val="en-US"/>
    </w:rPr>
  </w:style>
  <w:style w:type="character" w:customStyle="1" w:styleId="TitleChar">
    <w:name w:val="Title Char"/>
    <w:basedOn w:val="DefaultParagraphFont"/>
    <w:link w:val="Title"/>
    <w:rsid w:val="00961A46"/>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961A46"/>
    <w:pPr>
      <w:tabs>
        <w:tab w:val="left" w:pos="3600"/>
        <w:tab w:val="left" w:pos="3958"/>
      </w:tabs>
    </w:pPr>
  </w:style>
  <w:style w:type="paragraph" w:styleId="List">
    <w:name w:val="List"/>
    <w:basedOn w:val="BodyText"/>
    <w:next w:val="BodyText"/>
    <w:rsid w:val="00961A46"/>
    <w:pPr>
      <w:tabs>
        <w:tab w:val="left" w:pos="340"/>
      </w:tabs>
      <w:spacing w:before="60" w:after="60"/>
      <w:ind w:left="340" w:hanging="340"/>
    </w:pPr>
  </w:style>
  <w:style w:type="paragraph" w:styleId="ListBullet">
    <w:name w:val="List Bullet"/>
    <w:basedOn w:val="List"/>
    <w:rsid w:val="00961A46"/>
    <w:pPr>
      <w:numPr>
        <w:numId w:val="10"/>
      </w:numPr>
      <w:tabs>
        <w:tab w:val="clear" w:pos="340"/>
      </w:tabs>
      <w:spacing w:before="40" w:after="40"/>
    </w:pPr>
  </w:style>
  <w:style w:type="paragraph" w:customStyle="1" w:styleId="Note">
    <w:name w:val="Note"/>
    <w:basedOn w:val="BodyText"/>
    <w:rsid w:val="00961A46"/>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961A46"/>
    <w:pPr>
      <w:framePr w:wrap="auto" w:hAnchor="text" w:y="6049"/>
    </w:pPr>
    <w:rPr>
      <w:color w:val="000000"/>
      <w:sz w:val="40"/>
    </w:rPr>
  </w:style>
  <w:style w:type="paragraph" w:customStyle="1" w:styleId="TOCTitle">
    <w:name w:val="TOCTitle"/>
    <w:basedOn w:val="Heading1"/>
    <w:rsid w:val="00961A46"/>
    <w:pPr>
      <w:spacing w:after="240"/>
      <w:jc w:val="center"/>
      <w:outlineLvl w:val="9"/>
    </w:pPr>
    <w:rPr>
      <w:caps/>
    </w:rPr>
  </w:style>
  <w:style w:type="paragraph" w:customStyle="1" w:styleId="Version">
    <w:name w:val="Version"/>
    <w:rsid w:val="00961A46"/>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961A46"/>
    <w:pPr>
      <w:numPr>
        <w:numId w:val="11"/>
      </w:numPr>
      <w:tabs>
        <w:tab w:val="clear" w:pos="680"/>
        <w:tab w:val="num" w:pos="1060"/>
      </w:tabs>
      <w:ind w:left="680" w:hanging="340"/>
    </w:pPr>
  </w:style>
  <w:style w:type="paragraph" w:styleId="Index1">
    <w:name w:val="index 1"/>
    <w:basedOn w:val="Normal"/>
    <w:next w:val="Normal"/>
    <w:semiHidden/>
    <w:rsid w:val="00961A46"/>
    <w:pPr>
      <w:keepNext w:val="0"/>
      <w:tabs>
        <w:tab w:val="right" w:pos="4176"/>
      </w:tabs>
      <w:ind w:left="198" w:hanging="198"/>
    </w:pPr>
    <w:rPr>
      <w:rFonts w:ascii="Garamond" w:hAnsi="Garamond"/>
    </w:rPr>
  </w:style>
  <w:style w:type="paragraph" w:styleId="IndexHeading">
    <w:name w:val="index heading"/>
    <w:basedOn w:val="Normal"/>
    <w:next w:val="Index1"/>
    <w:semiHidden/>
    <w:rsid w:val="00961A46"/>
    <w:pPr>
      <w:spacing w:before="120" w:after="120"/>
    </w:pPr>
    <w:rPr>
      <w:rFonts w:ascii="Arial" w:hAnsi="Arial"/>
      <w:b/>
      <w:color w:val="918585"/>
      <w:sz w:val="24"/>
    </w:rPr>
  </w:style>
  <w:style w:type="paragraph" w:styleId="Header">
    <w:name w:val="header"/>
    <w:basedOn w:val="Normal"/>
    <w:link w:val="HeaderChar"/>
    <w:rsid w:val="00961A46"/>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961A46"/>
    <w:rPr>
      <w:rFonts w:ascii="Times New Roman" w:eastAsia="Times New Roman" w:hAnsi="Times New Roman" w:cs="Times New Roman"/>
      <w:sz w:val="16"/>
      <w:szCs w:val="20"/>
      <w:lang w:val="en-GB" w:eastAsia="en-US"/>
    </w:rPr>
  </w:style>
  <w:style w:type="paragraph" w:customStyle="1" w:styleId="Chapter">
    <w:name w:val="Chapter"/>
    <w:basedOn w:val="Normal"/>
    <w:rsid w:val="00961A46"/>
    <w:pPr>
      <w:spacing w:before="240"/>
    </w:pPr>
    <w:rPr>
      <w:rFonts w:ascii="Times New Roman" w:hAnsi="Times New Roman"/>
      <w:smallCaps/>
      <w:spacing w:val="80"/>
      <w:sz w:val="28"/>
    </w:rPr>
  </w:style>
  <w:style w:type="paragraph" w:customStyle="1" w:styleId="InChapter">
    <w:name w:val="InChapter"/>
    <w:basedOn w:val="Heading3"/>
    <w:rsid w:val="00961A46"/>
    <w:pPr>
      <w:spacing w:after="240"/>
      <w:outlineLvl w:val="9"/>
    </w:pPr>
    <w:rPr>
      <w:noProof/>
    </w:rPr>
  </w:style>
  <w:style w:type="paragraph" w:styleId="Index2">
    <w:name w:val="index 2"/>
    <w:basedOn w:val="Normal"/>
    <w:next w:val="Normal"/>
    <w:semiHidden/>
    <w:rsid w:val="00961A46"/>
    <w:pPr>
      <w:tabs>
        <w:tab w:val="right" w:pos="4176"/>
      </w:tabs>
      <w:ind w:left="568" w:hanging="284"/>
    </w:pPr>
    <w:rPr>
      <w:rFonts w:ascii="Garamond" w:hAnsi="Garamond"/>
    </w:rPr>
  </w:style>
  <w:style w:type="paragraph" w:customStyle="1" w:styleId="Byline">
    <w:name w:val="Byline"/>
    <w:rsid w:val="00961A46"/>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961A46"/>
    <w:pPr>
      <w:tabs>
        <w:tab w:val="clear" w:pos="3600"/>
        <w:tab w:val="clear" w:pos="3958"/>
      </w:tabs>
      <w:jc w:val="right"/>
    </w:pPr>
  </w:style>
  <w:style w:type="paragraph" w:styleId="Caption">
    <w:name w:val="caption"/>
    <w:basedOn w:val="BodyText"/>
    <w:next w:val="Normal"/>
    <w:qFormat/>
    <w:rsid w:val="00961A46"/>
    <w:pPr>
      <w:framePr w:w="2268" w:hSpace="181" w:vSpace="181" w:wrap="around" w:vAnchor="text" w:hAnchor="page" w:x="1135" w:y="285" w:anchorLock="1"/>
    </w:pPr>
    <w:rPr>
      <w:i/>
    </w:rPr>
  </w:style>
  <w:style w:type="paragraph" w:customStyle="1" w:styleId="MiniTOCTitle">
    <w:name w:val="MiniTOCTitle"/>
    <w:basedOn w:val="Heading4"/>
    <w:rsid w:val="00961A46"/>
    <w:pPr>
      <w:spacing w:before="240"/>
      <w:outlineLvl w:val="9"/>
    </w:pPr>
    <w:rPr>
      <w:noProof/>
      <w:sz w:val="24"/>
    </w:rPr>
  </w:style>
  <w:style w:type="paragraph" w:customStyle="1" w:styleId="MiniTOCItem">
    <w:name w:val="MiniTOCItem"/>
    <w:basedOn w:val="ListBullet"/>
    <w:rsid w:val="00961A46"/>
    <w:pPr>
      <w:numPr>
        <w:numId w:val="0"/>
      </w:numPr>
      <w:tabs>
        <w:tab w:val="right" w:leader="dot" w:pos="6521"/>
      </w:tabs>
      <w:spacing w:before="0" w:after="0"/>
    </w:pPr>
  </w:style>
  <w:style w:type="paragraph" w:customStyle="1" w:styleId="TOFTitle">
    <w:name w:val="TOFTitle"/>
    <w:basedOn w:val="TOCTitle"/>
    <w:rsid w:val="00961A46"/>
  </w:style>
  <w:style w:type="paragraph" w:styleId="TableofFigures">
    <w:name w:val="table of figures"/>
    <w:basedOn w:val="Normal"/>
    <w:next w:val="Normal"/>
    <w:semiHidden/>
    <w:rsid w:val="00961A46"/>
    <w:pPr>
      <w:tabs>
        <w:tab w:val="right" w:leader="dot" w:pos="9072"/>
      </w:tabs>
      <w:ind w:left="970" w:hanging="403"/>
    </w:pPr>
    <w:rPr>
      <w:rFonts w:ascii="Times New Roman" w:hAnsi="Times New Roman"/>
      <w:b/>
    </w:rPr>
  </w:style>
  <w:style w:type="paragraph" w:styleId="ListNumber">
    <w:name w:val="List Number"/>
    <w:basedOn w:val="List"/>
    <w:rsid w:val="00961A46"/>
    <w:pPr>
      <w:numPr>
        <w:numId w:val="13"/>
      </w:numPr>
      <w:tabs>
        <w:tab w:val="clear" w:pos="340"/>
      </w:tabs>
    </w:pPr>
  </w:style>
  <w:style w:type="character" w:customStyle="1" w:styleId="WingdingSymbols">
    <w:name w:val="Wingding Symbols"/>
    <w:rsid w:val="00961A46"/>
    <w:rPr>
      <w:rFonts w:ascii="Wingdings" w:hAnsi="Wingdings"/>
    </w:rPr>
  </w:style>
  <w:style w:type="paragraph" w:customStyle="1" w:styleId="TableHeading">
    <w:name w:val="Table Heading"/>
    <w:basedOn w:val="HeadingBase"/>
    <w:rsid w:val="00961A46"/>
    <w:pPr>
      <w:keepLines/>
      <w:pBdr>
        <w:bottom w:val="single" w:sz="6" w:space="1" w:color="918585"/>
      </w:pBdr>
      <w:spacing w:before="240"/>
    </w:pPr>
  </w:style>
  <w:style w:type="character" w:customStyle="1" w:styleId="HotSpot">
    <w:name w:val="HotSpot"/>
    <w:rsid w:val="00961A46"/>
    <w:rPr>
      <w:color w:val="0033CC"/>
      <w:u w:val="none"/>
    </w:rPr>
  </w:style>
  <w:style w:type="paragraph" w:customStyle="1" w:styleId="BodyTextRight">
    <w:name w:val="Body Text Right"/>
    <w:basedOn w:val="BodyText"/>
    <w:rsid w:val="00961A46"/>
    <w:pPr>
      <w:spacing w:before="0" w:after="0"/>
      <w:jc w:val="right"/>
    </w:pPr>
  </w:style>
  <w:style w:type="paragraph" w:styleId="Index3">
    <w:name w:val="index 3"/>
    <w:basedOn w:val="ListNumber2"/>
    <w:next w:val="Normal"/>
    <w:semiHidden/>
    <w:rsid w:val="00961A46"/>
    <w:pPr>
      <w:numPr>
        <w:numId w:val="0"/>
      </w:numPr>
      <w:tabs>
        <w:tab w:val="right" w:leader="dot" w:pos="4176"/>
      </w:tabs>
    </w:pPr>
  </w:style>
  <w:style w:type="paragraph" w:styleId="ListNumber2">
    <w:name w:val="List Number 2"/>
    <w:basedOn w:val="List2"/>
    <w:rsid w:val="00961A46"/>
    <w:pPr>
      <w:numPr>
        <w:numId w:val="8"/>
      </w:numPr>
      <w:tabs>
        <w:tab w:val="clear" w:pos="1060"/>
      </w:tabs>
    </w:pPr>
  </w:style>
  <w:style w:type="paragraph" w:customStyle="1" w:styleId="MarginNote">
    <w:name w:val="Margin Note"/>
    <w:basedOn w:val="BodyText"/>
    <w:rsid w:val="00961A46"/>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961A46"/>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961A46"/>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961A46"/>
    <w:rPr>
      <w:sz w:val="32"/>
    </w:rPr>
  </w:style>
  <w:style w:type="paragraph" w:customStyle="1" w:styleId="HeadingProcedure">
    <w:name w:val="Heading Procedure"/>
    <w:basedOn w:val="HeadingBase"/>
    <w:next w:val="Normal"/>
    <w:rsid w:val="00961A46"/>
    <w:pPr>
      <w:tabs>
        <w:tab w:val="left" w:pos="0"/>
      </w:tabs>
      <w:spacing w:before="120" w:after="60"/>
    </w:pPr>
    <w:rPr>
      <w:i/>
      <w:color w:val="918585"/>
      <w:sz w:val="22"/>
    </w:rPr>
  </w:style>
  <w:style w:type="paragraph" w:customStyle="1" w:styleId="TableBodyText">
    <w:name w:val="Table Body Text"/>
    <w:basedOn w:val="BodyText"/>
    <w:rsid w:val="00961A46"/>
    <w:pPr>
      <w:spacing w:before="60" w:after="60"/>
    </w:pPr>
  </w:style>
  <w:style w:type="paragraph" w:styleId="ListContinue">
    <w:name w:val="List Continue"/>
    <w:basedOn w:val="List"/>
    <w:rsid w:val="00961A46"/>
    <w:pPr>
      <w:ind w:firstLine="0"/>
    </w:pPr>
  </w:style>
  <w:style w:type="paragraph" w:customStyle="1" w:styleId="ListNote">
    <w:name w:val="List Note"/>
    <w:basedOn w:val="List"/>
    <w:rsid w:val="00961A46"/>
    <w:pPr>
      <w:pBdr>
        <w:top w:val="single" w:sz="6" w:space="2" w:color="918585"/>
        <w:bottom w:val="single" w:sz="6" w:space="2" w:color="918585"/>
      </w:pBdr>
      <w:tabs>
        <w:tab w:val="left" w:pos="1021"/>
      </w:tabs>
      <w:ind w:firstLine="0"/>
    </w:pPr>
  </w:style>
  <w:style w:type="paragraph" w:customStyle="1" w:styleId="Warning">
    <w:name w:val="Warning"/>
    <w:basedOn w:val="BodyText"/>
    <w:rsid w:val="00961A46"/>
    <w:pPr>
      <w:shd w:val="clear" w:color="auto" w:fill="D9D9D9"/>
      <w:tabs>
        <w:tab w:val="left" w:pos="992"/>
      </w:tabs>
      <w:ind w:left="119" w:right="119"/>
    </w:pPr>
    <w:rPr>
      <w:sz w:val="20"/>
    </w:rPr>
  </w:style>
  <w:style w:type="paragraph" w:customStyle="1" w:styleId="MarginIcons">
    <w:name w:val="Margin Icons"/>
    <w:basedOn w:val="BodyText"/>
    <w:rsid w:val="00961A46"/>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961A46"/>
    <w:rPr>
      <w:rFonts w:ascii="Courier New" w:hAnsi="Courier New"/>
    </w:rPr>
  </w:style>
  <w:style w:type="paragraph" w:customStyle="1" w:styleId="NoteBullet">
    <w:name w:val="Note Bullet"/>
    <w:basedOn w:val="Note"/>
    <w:rsid w:val="00961A46"/>
    <w:pPr>
      <w:tabs>
        <w:tab w:val="clear" w:pos="680"/>
      </w:tabs>
      <w:spacing w:before="60" w:after="60"/>
    </w:pPr>
  </w:style>
  <w:style w:type="paragraph" w:customStyle="1" w:styleId="SubHeading2">
    <w:name w:val="SubHeading2"/>
    <w:basedOn w:val="HeadingBase"/>
    <w:rsid w:val="00961A46"/>
    <w:pPr>
      <w:spacing w:before="240" w:after="60"/>
    </w:pPr>
    <w:rPr>
      <w:sz w:val="20"/>
    </w:rPr>
  </w:style>
  <w:style w:type="paragraph" w:customStyle="1" w:styleId="SubHeading1">
    <w:name w:val="SubHeading1"/>
    <w:basedOn w:val="HeadingBase"/>
    <w:rsid w:val="00961A46"/>
    <w:pPr>
      <w:spacing w:before="240" w:after="60"/>
    </w:pPr>
    <w:rPr>
      <w:color w:val="918585"/>
      <w:sz w:val="22"/>
    </w:rPr>
  </w:style>
  <w:style w:type="paragraph" w:customStyle="1" w:styleId="SideHeading">
    <w:name w:val="Side Heading"/>
    <w:basedOn w:val="HeadingBase"/>
    <w:rsid w:val="00961A46"/>
    <w:pPr>
      <w:framePr w:w="2268" w:h="567" w:hSpace="181" w:vSpace="181" w:wrap="around" w:vAnchor="text" w:hAnchor="page" w:x="1419" w:y="370" w:anchorLock="1"/>
    </w:pPr>
    <w:rPr>
      <w:sz w:val="22"/>
    </w:rPr>
  </w:style>
  <w:style w:type="paragraph" w:customStyle="1" w:styleId="TableListBullet">
    <w:name w:val="Table List Bullet"/>
    <w:basedOn w:val="ListBullet"/>
    <w:rsid w:val="00961A46"/>
    <w:pPr>
      <w:numPr>
        <w:numId w:val="9"/>
      </w:numPr>
    </w:pPr>
  </w:style>
  <w:style w:type="paragraph" w:styleId="PlainText">
    <w:name w:val="Plain Text"/>
    <w:basedOn w:val="Normal"/>
    <w:link w:val="PlainTextChar"/>
    <w:rsid w:val="00961A46"/>
    <w:rPr>
      <w:sz w:val="20"/>
    </w:rPr>
  </w:style>
  <w:style w:type="character" w:customStyle="1" w:styleId="PlainTextChar">
    <w:name w:val="Plain Text Char"/>
    <w:basedOn w:val="DefaultParagraphFont"/>
    <w:link w:val="PlainText"/>
    <w:rsid w:val="00961A46"/>
    <w:rPr>
      <w:rFonts w:ascii="Courier New" w:eastAsia="Times New Roman" w:hAnsi="Courier New" w:cs="Times New Roman"/>
      <w:sz w:val="20"/>
      <w:szCs w:val="20"/>
      <w:lang w:eastAsia="en-US"/>
    </w:rPr>
  </w:style>
  <w:style w:type="character" w:customStyle="1" w:styleId="MenuOption">
    <w:name w:val="Menu Option"/>
    <w:basedOn w:val="DefaultParagraphFont"/>
    <w:rsid w:val="00961A46"/>
    <w:rPr>
      <w:b/>
      <w:smallCaps/>
    </w:rPr>
  </w:style>
  <w:style w:type="paragraph" w:customStyle="1" w:styleId="TableListNumber">
    <w:name w:val="Table List Number"/>
    <w:basedOn w:val="ListNumber"/>
    <w:rsid w:val="00961A46"/>
    <w:pPr>
      <w:numPr>
        <w:numId w:val="0"/>
      </w:numPr>
    </w:pPr>
  </w:style>
  <w:style w:type="paragraph" w:styleId="TOC4">
    <w:name w:val="toc 4"/>
    <w:basedOn w:val="TOCBase"/>
    <w:next w:val="Normal"/>
    <w:semiHidden/>
    <w:rsid w:val="00961A46"/>
    <w:pPr>
      <w:tabs>
        <w:tab w:val="right" w:leader="dot" w:pos="9071"/>
      </w:tabs>
      <w:ind w:left="1701"/>
    </w:pPr>
  </w:style>
  <w:style w:type="paragraph" w:customStyle="1" w:styleId="ListAlpha">
    <w:name w:val="List Alpha"/>
    <w:basedOn w:val="List"/>
    <w:rsid w:val="00961A46"/>
    <w:pPr>
      <w:numPr>
        <w:numId w:val="7"/>
      </w:numPr>
    </w:pPr>
  </w:style>
  <w:style w:type="paragraph" w:customStyle="1" w:styleId="ListAlpha2">
    <w:name w:val="List Alpha 2"/>
    <w:basedOn w:val="List2"/>
    <w:rsid w:val="00961A46"/>
    <w:pPr>
      <w:numPr>
        <w:numId w:val="6"/>
      </w:numPr>
    </w:pPr>
  </w:style>
  <w:style w:type="paragraph" w:styleId="List2">
    <w:name w:val="List 2"/>
    <w:basedOn w:val="BodyText"/>
    <w:rsid w:val="00961A46"/>
    <w:pPr>
      <w:tabs>
        <w:tab w:val="left" w:pos="680"/>
      </w:tabs>
      <w:spacing w:before="60" w:after="60"/>
      <w:ind w:left="680" w:hanging="340"/>
    </w:pPr>
  </w:style>
  <w:style w:type="paragraph" w:styleId="List3">
    <w:name w:val="List 3"/>
    <w:basedOn w:val="BodyText"/>
    <w:rsid w:val="00961A46"/>
    <w:pPr>
      <w:tabs>
        <w:tab w:val="left" w:pos="1021"/>
      </w:tabs>
      <w:spacing w:before="60" w:after="60"/>
      <w:ind w:left="1020" w:hanging="340"/>
    </w:pPr>
  </w:style>
  <w:style w:type="paragraph" w:styleId="List4">
    <w:name w:val="List 4"/>
    <w:basedOn w:val="BodyText"/>
    <w:rsid w:val="00961A46"/>
    <w:pPr>
      <w:tabs>
        <w:tab w:val="left" w:pos="1361"/>
      </w:tabs>
      <w:spacing w:before="60" w:after="60"/>
      <w:ind w:left="1361" w:hanging="340"/>
    </w:pPr>
  </w:style>
  <w:style w:type="paragraph" w:styleId="List5">
    <w:name w:val="List 5"/>
    <w:basedOn w:val="BodyText"/>
    <w:rsid w:val="00961A46"/>
    <w:pPr>
      <w:tabs>
        <w:tab w:val="left" w:pos="1701"/>
      </w:tabs>
      <w:spacing w:before="60" w:after="60"/>
      <w:ind w:left="1701" w:hanging="340"/>
    </w:pPr>
  </w:style>
  <w:style w:type="paragraph" w:styleId="ListBullet3">
    <w:name w:val="List Bullet 3"/>
    <w:basedOn w:val="List3"/>
    <w:rsid w:val="00961A46"/>
    <w:pPr>
      <w:numPr>
        <w:numId w:val="12"/>
      </w:numPr>
      <w:tabs>
        <w:tab w:val="clear" w:pos="1021"/>
        <w:tab w:val="num" w:pos="360"/>
      </w:tabs>
      <w:ind w:left="1037" w:hanging="357"/>
    </w:pPr>
  </w:style>
  <w:style w:type="paragraph" w:styleId="ListBullet4">
    <w:name w:val="List Bullet 4"/>
    <w:basedOn w:val="List4"/>
    <w:rsid w:val="00961A46"/>
    <w:pPr>
      <w:numPr>
        <w:numId w:val="1"/>
      </w:numPr>
      <w:tabs>
        <w:tab w:val="clear" w:pos="1361"/>
      </w:tabs>
    </w:pPr>
  </w:style>
  <w:style w:type="paragraph" w:styleId="ListBullet5">
    <w:name w:val="List Bullet 5"/>
    <w:basedOn w:val="List5"/>
    <w:rsid w:val="00961A46"/>
    <w:pPr>
      <w:numPr>
        <w:numId w:val="2"/>
      </w:numPr>
    </w:pPr>
  </w:style>
  <w:style w:type="paragraph" w:styleId="ListContinue2">
    <w:name w:val="List Continue 2"/>
    <w:basedOn w:val="List2"/>
    <w:rsid w:val="00961A46"/>
    <w:pPr>
      <w:ind w:firstLine="0"/>
    </w:pPr>
  </w:style>
  <w:style w:type="paragraph" w:styleId="ListContinue3">
    <w:name w:val="List Continue 3"/>
    <w:basedOn w:val="List3"/>
    <w:rsid w:val="00961A46"/>
    <w:pPr>
      <w:ind w:left="1021" w:firstLine="0"/>
    </w:pPr>
  </w:style>
  <w:style w:type="paragraph" w:styleId="ListContinue4">
    <w:name w:val="List Continue 4"/>
    <w:basedOn w:val="List4"/>
    <w:rsid w:val="00961A46"/>
    <w:pPr>
      <w:ind w:firstLine="0"/>
    </w:pPr>
  </w:style>
  <w:style w:type="paragraph" w:styleId="ListContinue5">
    <w:name w:val="List Continue 5"/>
    <w:basedOn w:val="List5"/>
    <w:rsid w:val="00961A46"/>
    <w:pPr>
      <w:ind w:firstLine="0"/>
    </w:pPr>
  </w:style>
  <w:style w:type="paragraph" w:styleId="ListNumber3">
    <w:name w:val="List Number 3"/>
    <w:basedOn w:val="List3"/>
    <w:rsid w:val="00961A46"/>
    <w:pPr>
      <w:numPr>
        <w:numId w:val="3"/>
      </w:numPr>
    </w:pPr>
  </w:style>
  <w:style w:type="paragraph" w:styleId="ListNumber4">
    <w:name w:val="List Number 4"/>
    <w:basedOn w:val="List4"/>
    <w:rsid w:val="00961A46"/>
    <w:pPr>
      <w:numPr>
        <w:numId w:val="4"/>
      </w:numPr>
    </w:pPr>
  </w:style>
  <w:style w:type="paragraph" w:styleId="ListNumber5">
    <w:name w:val="List Number 5"/>
    <w:basedOn w:val="List5"/>
    <w:rsid w:val="00961A46"/>
    <w:pPr>
      <w:numPr>
        <w:numId w:val="5"/>
      </w:numPr>
    </w:pPr>
  </w:style>
  <w:style w:type="paragraph" w:styleId="BlockText">
    <w:name w:val="Block Text"/>
    <w:basedOn w:val="Normal"/>
    <w:rsid w:val="00961A46"/>
    <w:pPr>
      <w:spacing w:after="120"/>
      <w:ind w:left="1440" w:right="1440"/>
    </w:pPr>
  </w:style>
  <w:style w:type="character" w:customStyle="1" w:styleId="Subscript">
    <w:name w:val="Subscript"/>
    <w:basedOn w:val="DefaultParagraphFont"/>
    <w:rsid w:val="00961A46"/>
    <w:rPr>
      <w:sz w:val="16"/>
      <w:vertAlign w:val="subscript"/>
    </w:rPr>
  </w:style>
  <w:style w:type="character" w:customStyle="1" w:styleId="Superscript">
    <w:name w:val="Superscript"/>
    <w:basedOn w:val="DefaultParagraphFont"/>
    <w:rsid w:val="00961A46"/>
    <w:rPr>
      <w:sz w:val="16"/>
      <w:vertAlign w:val="superscript"/>
    </w:rPr>
  </w:style>
  <w:style w:type="character" w:customStyle="1" w:styleId="Symbols">
    <w:name w:val="Symbols"/>
    <w:basedOn w:val="DefaultParagraphFont"/>
    <w:rsid w:val="00961A46"/>
    <w:rPr>
      <w:rFonts w:ascii="Symbol" w:hAnsi="Symbol"/>
    </w:rPr>
  </w:style>
  <w:style w:type="character" w:customStyle="1" w:styleId="MenuOptions">
    <w:name w:val="Menu Options"/>
    <w:basedOn w:val="DefaultParagraphFont"/>
    <w:rsid w:val="00961A46"/>
    <w:rPr>
      <w:rFonts w:ascii="Arial Narrow" w:hAnsi="Arial Narrow"/>
      <w:smallCaps/>
    </w:rPr>
  </w:style>
  <w:style w:type="character" w:customStyle="1" w:styleId="Buttons">
    <w:name w:val="Buttons"/>
    <w:basedOn w:val="DefaultParagraphFont"/>
    <w:rsid w:val="00961A46"/>
    <w:rPr>
      <w:b/>
    </w:rPr>
  </w:style>
  <w:style w:type="character" w:customStyle="1" w:styleId="Underlined">
    <w:name w:val="Underlined"/>
    <w:basedOn w:val="DefaultParagraphFont"/>
    <w:rsid w:val="00961A46"/>
    <w:rPr>
      <w:u w:val="single"/>
    </w:rPr>
  </w:style>
  <w:style w:type="paragraph" w:customStyle="1" w:styleId="TableBodyTextRight">
    <w:name w:val="Table Body Text Right"/>
    <w:basedOn w:val="TableBodyText"/>
    <w:rsid w:val="00961A46"/>
    <w:pPr>
      <w:widowControl w:val="0"/>
      <w:autoSpaceDE w:val="0"/>
      <w:autoSpaceDN w:val="0"/>
      <w:adjustRightInd w:val="0"/>
      <w:jc w:val="right"/>
    </w:pPr>
    <w:rPr>
      <w:rFonts w:cs="Arial"/>
      <w:szCs w:val="18"/>
    </w:rPr>
  </w:style>
  <w:style w:type="paragraph" w:customStyle="1" w:styleId="CopyrightText">
    <w:name w:val="Copyright Text"/>
    <w:basedOn w:val="BodyText"/>
    <w:rsid w:val="00961A46"/>
    <w:rPr>
      <w:sz w:val="18"/>
    </w:rPr>
  </w:style>
  <w:style w:type="paragraph" w:customStyle="1" w:styleId="BodySmallRight">
    <w:name w:val="Body Small Right"/>
    <w:basedOn w:val="BodyTextRight"/>
    <w:rsid w:val="00961A46"/>
    <w:rPr>
      <w:sz w:val="18"/>
      <w:szCs w:val="18"/>
    </w:rPr>
  </w:style>
  <w:style w:type="paragraph" w:customStyle="1" w:styleId="MarginEdition">
    <w:name w:val="Margin Edition"/>
    <w:basedOn w:val="MarginNote"/>
    <w:rsid w:val="00961A46"/>
    <w:pPr>
      <w:spacing w:before="0" w:after="0"/>
    </w:pPr>
    <w:rPr>
      <w:rFonts w:ascii="Times New Roman" w:hAnsi="Times New Roman"/>
      <w:color w:val="999999"/>
    </w:rPr>
  </w:style>
  <w:style w:type="paragraph" w:customStyle="1" w:styleId="Spacer">
    <w:name w:val="Spacer"/>
    <w:basedOn w:val="Normal"/>
    <w:rsid w:val="00961A46"/>
    <w:rPr>
      <w:sz w:val="2"/>
      <w:szCs w:val="2"/>
    </w:rPr>
  </w:style>
  <w:style w:type="character" w:customStyle="1" w:styleId="Small">
    <w:name w:val="Small"/>
    <w:basedOn w:val="DefaultParagraphFont"/>
    <w:rsid w:val="00961A46"/>
    <w:rPr>
      <w:sz w:val="16"/>
    </w:rPr>
  </w:style>
  <w:style w:type="paragraph" w:customStyle="1" w:styleId="WideTable">
    <w:name w:val="Wide Table"/>
    <w:basedOn w:val="Normal"/>
    <w:rsid w:val="00961A46"/>
    <w:pPr>
      <w:ind w:left="-1418"/>
    </w:pPr>
    <w:rPr>
      <w:sz w:val="2"/>
      <w:szCs w:val="2"/>
    </w:rPr>
  </w:style>
  <w:style w:type="character" w:styleId="PageNumber">
    <w:name w:val="page number"/>
    <w:basedOn w:val="DefaultParagraphFont"/>
    <w:rsid w:val="00961A46"/>
  </w:style>
  <w:style w:type="paragraph" w:styleId="Quote">
    <w:name w:val="Quote"/>
    <w:basedOn w:val="Heading1"/>
    <w:link w:val="QuoteChar"/>
    <w:qFormat/>
    <w:rsid w:val="00961A46"/>
    <w:rPr>
      <w:b w:val="0"/>
      <w:sz w:val="72"/>
      <w:szCs w:val="72"/>
      <w:lang w:val="en-NZ"/>
    </w:rPr>
  </w:style>
  <w:style w:type="character" w:customStyle="1" w:styleId="QuoteChar">
    <w:name w:val="Quote Char"/>
    <w:basedOn w:val="DefaultParagraphFont"/>
    <w:link w:val="Quote"/>
    <w:rsid w:val="00961A46"/>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961A46"/>
    <w:pPr>
      <w:pageBreakBefore/>
    </w:pPr>
  </w:style>
  <w:style w:type="paragraph" w:customStyle="1" w:styleId="Border">
    <w:name w:val="Border"/>
    <w:basedOn w:val="Normal"/>
    <w:qFormat/>
    <w:rsid w:val="00961A46"/>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961A46"/>
    <w:rPr>
      <w:b/>
      <w:bCs/>
      <w:i/>
      <w:iCs/>
      <w:color w:val="auto"/>
    </w:rPr>
  </w:style>
  <w:style w:type="paragraph" w:styleId="IntenseQuote">
    <w:name w:val="Intense Quote"/>
    <w:basedOn w:val="Normal"/>
    <w:next w:val="Normal"/>
    <w:link w:val="IntenseQuoteChar"/>
    <w:uiPriority w:val="30"/>
    <w:qFormat/>
    <w:rsid w:val="00961A46"/>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961A46"/>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961A46"/>
    <w:rPr>
      <w:smallCaps/>
      <w:color w:val="auto"/>
      <w:u w:val="single"/>
    </w:rPr>
  </w:style>
  <w:style w:type="character" w:styleId="IntenseReference">
    <w:name w:val="Intense Reference"/>
    <w:basedOn w:val="DefaultParagraphFont"/>
    <w:uiPriority w:val="32"/>
    <w:qFormat/>
    <w:rsid w:val="00961A46"/>
    <w:rPr>
      <w:b/>
      <w:bCs/>
      <w:smallCaps/>
      <w:color w:val="auto"/>
      <w:spacing w:val="5"/>
      <w:u w:val="single"/>
    </w:rPr>
  </w:style>
  <w:style w:type="paragraph" w:customStyle="1" w:styleId="2ColumnHeading">
    <w:name w:val="2Column Heading"/>
    <w:basedOn w:val="BodyText"/>
    <w:qFormat/>
    <w:rsid w:val="00961A46"/>
    <w:pPr>
      <w:spacing w:after="60"/>
      <w:ind w:left="-2268"/>
    </w:pPr>
    <w:rPr>
      <w:b/>
    </w:rPr>
  </w:style>
  <w:style w:type="paragraph" w:customStyle="1" w:styleId="Heading1TOC">
    <w:name w:val="Heading1 TOC"/>
    <w:basedOn w:val="Normal"/>
    <w:qFormat/>
    <w:rsid w:val="00961A46"/>
    <w:pPr>
      <w:spacing w:before="240" w:after="120"/>
    </w:pPr>
    <w:rPr>
      <w:rFonts w:ascii="Times New Roman" w:hAnsi="Times New Roman"/>
      <w:b/>
      <w:sz w:val="32"/>
    </w:rPr>
  </w:style>
  <w:style w:type="paragraph" w:customStyle="1" w:styleId="Heading2TOC">
    <w:name w:val="Heading2 TOC"/>
    <w:basedOn w:val="Normal"/>
    <w:qFormat/>
    <w:rsid w:val="00961A46"/>
    <w:pPr>
      <w:spacing w:before="240" w:after="60"/>
    </w:pPr>
    <w:rPr>
      <w:rFonts w:ascii="Times New Roman" w:hAnsi="Times New Roman"/>
      <w:b/>
      <w:sz w:val="28"/>
    </w:rPr>
  </w:style>
  <w:style w:type="character" w:customStyle="1" w:styleId="Underline">
    <w:name w:val="Underline"/>
    <w:basedOn w:val="DefaultParagraphFont"/>
    <w:qFormat/>
    <w:rsid w:val="00961A46"/>
    <w:rPr>
      <w:u w:val="single"/>
    </w:rPr>
  </w:style>
  <w:style w:type="character" w:customStyle="1" w:styleId="BoldandItalics">
    <w:name w:val="Bold and Italics"/>
    <w:qFormat/>
    <w:rsid w:val="00961A46"/>
    <w:rPr>
      <w:b/>
      <w:i/>
      <w:u w:val="none"/>
    </w:rPr>
  </w:style>
  <w:style w:type="paragraph" w:styleId="BalloonText">
    <w:name w:val="Balloon Text"/>
    <w:basedOn w:val="Normal"/>
    <w:link w:val="BalloonTextChar"/>
    <w:rsid w:val="00961A46"/>
    <w:rPr>
      <w:rFonts w:ascii="Tahoma" w:hAnsi="Tahoma" w:cs="Tahoma"/>
      <w:sz w:val="16"/>
      <w:szCs w:val="16"/>
    </w:rPr>
  </w:style>
  <w:style w:type="character" w:customStyle="1" w:styleId="BalloonTextChar">
    <w:name w:val="Balloon Text Char"/>
    <w:basedOn w:val="DefaultParagraphFont"/>
    <w:link w:val="BalloonText"/>
    <w:rsid w:val="00961A46"/>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961A46"/>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961A46"/>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961A46"/>
    <w:rPr>
      <w:b/>
      <w:color w:val="660033"/>
      <w:spacing w:val="0"/>
    </w:rPr>
  </w:style>
  <w:style w:type="paragraph" w:customStyle="1" w:styleId="Nameditemlist">
    <w:name w:val="Named item list"/>
    <w:basedOn w:val="BodyText"/>
    <w:qFormat/>
    <w:rsid w:val="00961A46"/>
    <w:pPr>
      <w:tabs>
        <w:tab w:val="left" w:pos="2835"/>
      </w:tabs>
      <w:ind w:left="2835" w:hanging="2835"/>
    </w:pPr>
  </w:style>
  <w:style w:type="paragraph" w:customStyle="1" w:styleId="BodyTextnopadding">
    <w:name w:val="Body Text no padding"/>
    <w:basedOn w:val="BodyText"/>
    <w:qFormat/>
    <w:rsid w:val="00961A46"/>
    <w:pPr>
      <w:spacing w:before="0" w:after="0"/>
    </w:pPr>
  </w:style>
  <w:style w:type="paragraph" w:customStyle="1" w:styleId="BodyTextBold">
    <w:name w:val="Body Text Bold"/>
    <w:basedOn w:val="BodyText"/>
    <w:qFormat/>
    <w:rsid w:val="00961A46"/>
    <w:rPr>
      <w:b/>
    </w:rPr>
  </w:style>
  <w:style w:type="character" w:styleId="Hyperlink">
    <w:name w:val="Hyperlink"/>
    <w:basedOn w:val="DefaultParagraphFont"/>
    <w:uiPriority w:val="99"/>
    <w:unhideWhenUsed/>
    <w:rsid w:val="00B157E0"/>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CHCLEG001</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Updated “Application” section to broaden the scope of use for this unit.
Updated E1 to improve meaning.
Updated PC1.3 to include action verb.
Updated PC 1.4 to add clarity/specificity.
Updated E2 to improve meaning.
Updated PC2.3 to include action verb.
Updated PC2.4 to add clarity/specificity, broaden application, and include PC2.8.
Updated PC2.5 to remove superfluous/vague language.
Updated PC2.6 to use the same words as PC2.4 for synonymous concepts, and removed superfluous word.
Deleted PC2.7 (double-up with PC2.4).
Deleted PC2.8 (embedded its content to PC2.4).
Updated PC3.1 to include PC3.2.
Deleted PC3.2.
Updated PC3.3 to remove superfluous language.
Updated KE1 section to be in line with the broadened scope of use for this unit (see point #1 in this list).
Updated Assessment conditions to remove superfluous language.</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i:0#.f|membership|billy.brady@humanability.com.au</DisplayName>
        <AccountId>15</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27CB1EDF-2389-456E-AE81-EB629EC27351}">
  <ds:schemaRefs>
    <ds:schemaRef ds:uri="http://schemas.microsoft.com/sharepoint/v3/contenttype/forms"/>
  </ds:schemaRefs>
</ds:datastoreItem>
</file>

<file path=customXml/itemProps2.xml><?xml version="1.0" encoding="utf-8"?>
<ds:datastoreItem xmlns:ds="http://schemas.openxmlformats.org/officeDocument/2006/customXml" ds:itemID="{91AF3383-5AE5-4297-871D-FA1A96C72A43}"/>
</file>

<file path=customXml/itemProps3.xml><?xml version="1.0" encoding="utf-8"?>
<ds:datastoreItem xmlns:ds="http://schemas.openxmlformats.org/officeDocument/2006/customXml" ds:itemID="{43A82ECE-2DFA-4867-BC02-0276A7703768}">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906</Words>
  <Characters>5885</Characters>
  <Application>Microsoft Office Word</Application>
  <DocSecurity>0</DocSecurity>
  <Lines>178</Lines>
  <Paragraphs>121</Paragraphs>
  <ScaleCrop>false</ScaleCrop>
  <Company>Author-it Software Corporation Ltd.</Company>
  <LinksUpToDate>false</LinksUpToDate>
  <CharactersWithSpaces>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CHCLEG001 Work legally and ethically</dc:title>
  <dc:subject>Approved</dc:subject>
  <dc:creator>HumanAbility</dc:creator>
  <cp:keywords>Release: 1</cp:keywords>
  <dc:description>Review Date: 12 April 2008</dc:description>
  <cp:lastModifiedBy>Stephane Elmosnino</cp:lastModifiedBy>
  <cp:revision>15</cp:revision>
  <dcterms:created xsi:type="dcterms:W3CDTF">2025-02-04T23:32:00Z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1726500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