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99FB0" w14:textId="3CF3F23A" w:rsidR="0010287E" w:rsidRDefault="00DB5D28" w:rsidP="0010287E">
      <w:pPr>
        <w:pStyle w:val="Title"/>
      </w:pPr>
      <w:r>
        <w:rPr>
          <w:noProof/>
        </w:rPr>
        <mc:AlternateContent>
          <mc:Choice Requires="wps">
            <w:drawing>
              <wp:anchor distT="0" distB="0" distL="114300" distR="114300" simplePos="0" relativeHeight="251659264" behindDoc="1" locked="0" layoutInCell="1" allowOverlap="1" wp14:anchorId="75A07F9F" wp14:editId="6B0B51A6">
                <wp:simplePos x="0" y="0"/>
                <wp:positionH relativeFrom="page">
                  <wp:posOffset>1270000</wp:posOffset>
                </wp:positionH>
                <wp:positionV relativeFrom="page">
                  <wp:posOffset>2539365</wp:posOffset>
                </wp:positionV>
                <wp:extent cx="5080000" cy="1270000"/>
                <wp:effectExtent l="0" t="0" r="0" b="0"/>
                <wp:wrapNone/>
                <wp:docPr id="198914531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31C3794" w14:textId="2C4832C2"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A07F9F"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31C3794" w14:textId="2C4832C2"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v:textbox>
                <w10:wrap anchorx="page" anchory="page"/>
              </v:shape>
            </w:pict>
          </mc:Fallback>
        </mc:AlternateContent>
      </w:r>
      <w:fldSimple w:instr="TITLE   \* MERGEFORMAT">
        <w:r w:rsidR="0010287E">
          <w:t>CHCMGT004 Secure and manage funding</w:t>
        </w:r>
      </w:fldSimple>
    </w:p>
    <w:p w14:paraId="0AAB6418" w14:textId="77777777" w:rsidR="0010287E" w:rsidRDefault="0010287E" w:rsidP="0010287E">
      <w:pPr>
        <w:pStyle w:val="Version"/>
        <w:sectPr w:rsidR="0010287E" w:rsidSect="00E141ED">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22C82423" w14:textId="119EB6FB" w:rsidR="0085040E" w:rsidRPr="00E141ED" w:rsidRDefault="00DB5D28" w:rsidP="00E141ED">
      <w:pPr>
        <w:pStyle w:val="SuperHeading"/>
      </w:pPr>
      <w:r>
        <w:rPr>
          <w:noProof/>
        </w:rPr>
        <w:lastRenderedPageBreak/>
        <mc:AlternateContent>
          <mc:Choice Requires="wps">
            <w:drawing>
              <wp:anchor distT="0" distB="0" distL="114300" distR="114300" simplePos="0" relativeHeight="251660288" behindDoc="1" locked="0" layoutInCell="1" allowOverlap="1" wp14:anchorId="10DE76C1" wp14:editId="3FB856AA">
                <wp:simplePos x="0" y="0"/>
                <wp:positionH relativeFrom="page">
                  <wp:posOffset>1270000</wp:posOffset>
                </wp:positionH>
                <wp:positionV relativeFrom="page">
                  <wp:posOffset>2540000</wp:posOffset>
                </wp:positionV>
                <wp:extent cx="5080000" cy="1270000"/>
                <wp:effectExtent l="0" t="0" r="0" b="0"/>
                <wp:wrapNone/>
                <wp:docPr id="65382026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67642CC" w14:textId="1DE1895B"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E76C1"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67642CC" w14:textId="1DE1895B"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v:textbox>
                <w10:wrap anchorx="page" anchory="page"/>
              </v:shape>
            </w:pict>
          </mc:Fallback>
        </mc:AlternateContent>
      </w:r>
      <w:r w:rsidR="0010287E" w:rsidRPr="00E141ED">
        <w:t>CHCMGT004 Secure and manage funding</w:t>
      </w:r>
    </w:p>
    <w:p w14:paraId="6CD8C6FB" w14:textId="77777777" w:rsidR="0085040E" w:rsidRPr="00E141ED" w:rsidRDefault="0010287E" w:rsidP="00E141ED">
      <w:pPr>
        <w:pStyle w:val="Heading1"/>
      </w:pPr>
      <w:bookmarkStart w:id="0" w:name="O_744042"/>
      <w:bookmarkEnd w:id="0"/>
      <w:r w:rsidRPr="00E141ED">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5040E" w14:paraId="458B7ABE" w14:textId="77777777" w:rsidTr="78170CF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85040E" w:rsidRPr="00E141ED" w:rsidRDefault="0010287E" w:rsidP="00E141ED">
            <w:pPr>
              <w:pStyle w:val="BodyText"/>
            </w:pPr>
            <w:r w:rsidRPr="00E141ED">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85040E" w:rsidRDefault="0010287E" w:rsidP="00E141ED">
            <w:pPr>
              <w:pStyle w:val="BodyText"/>
              <w:rPr>
                <w:lang w:val="en-NZ"/>
              </w:rPr>
            </w:pPr>
            <w:r w:rsidRPr="00E141ED">
              <w:rPr>
                <w:rStyle w:val="SpecialBold"/>
              </w:rPr>
              <w:t>Comments</w:t>
            </w:r>
          </w:p>
        </w:tc>
      </w:tr>
      <w:tr w:rsidR="78170CFB" w14:paraId="33DFE1EF" w14:textId="77777777" w:rsidTr="78170CFB">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6E27901" w14:textId="5089F4F8" w:rsidR="7A22DBB2" w:rsidRDefault="7A22DBB2" w:rsidP="00DB5D2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F817E15" w14:textId="30C5E700" w:rsidR="6F347FF4" w:rsidRDefault="6F347FF4" w:rsidP="00DB5D28">
            <w:pPr>
              <w:pStyle w:val="BodyText"/>
            </w:pPr>
            <w:r>
              <w:t>Minor changes to application, elements, and performance criteria.</w:t>
            </w:r>
          </w:p>
        </w:tc>
      </w:tr>
      <w:tr w:rsidR="0085040E" w:rsidRPr="00E141ED" w14:paraId="7A666558" w14:textId="77777777" w:rsidTr="78170CFB">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85040E" w:rsidRDefault="0010287E" w:rsidP="00E141ED">
            <w:pPr>
              <w:pStyle w:val="BodyText"/>
              <w:rPr>
                <w:lang w:val="en-NZ"/>
              </w:rPr>
            </w:pPr>
            <w:r w:rsidRPr="00E141ED">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85040E" w:rsidRPr="00E141ED" w:rsidRDefault="0010287E" w:rsidP="00E141ED">
            <w:pPr>
              <w:pStyle w:val="BodyText"/>
            </w:pPr>
            <w:r w:rsidRPr="00E141ED">
              <w:t xml:space="preserve">This version was released in </w:t>
            </w:r>
            <w:r w:rsidRPr="00E141ED">
              <w:rPr>
                <w:rStyle w:val="Emphasis"/>
              </w:rPr>
              <w:t>CHC Community Services Training Package release 2.0</w:t>
            </w:r>
            <w:r w:rsidRPr="00E141ED">
              <w:t xml:space="preserve"> and meets the requirements of the 2012 Standards for Training Packages.</w:t>
            </w:r>
          </w:p>
          <w:p w14:paraId="0CBEBB05" w14:textId="77777777" w:rsidR="0085040E" w:rsidRPr="00E141ED" w:rsidRDefault="0010287E" w:rsidP="00E141ED">
            <w:pPr>
              <w:pStyle w:val="BodyText"/>
            </w:pPr>
            <w:r w:rsidRPr="00E141ED">
              <w:t>New Unit.</w:t>
            </w:r>
          </w:p>
        </w:tc>
      </w:tr>
    </w:tbl>
    <w:p w14:paraId="672A6659" w14:textId="77777777" w:rsidR="0085040E" w:rsidRPr="00E141ED" w:rsidRDefault="0085040E" w:rsidP="00E141ED">
      <w:pPr>
        <w:pStyle w:val="BodyText"/>
      </w:pPr>
    </w:p>
    <w:p w14:paraId="0A37501D" w14:textId="77777777" w:rsidR="0085040E" w:rsidRPr="00E141ED" w:rsidRDefault="0085040E" w:rsidP="00E141ED">
      <w:pPr>
        <w:pStyle w:val="AllowPageBreak"/>
      </w:pPr>
    </w:p>
    <w:p w14:paraId="2BCC458A" w14:textId="77777777" w:rsidR="0085040E" w:rsidRPr="00E141ED" w:rsidRDefault="0010287E" w:rsidP="00E141ED">
      <w:pPr>
        <w:pStyle w:val="Heading1"/>
      </w:pPr>
      <w:bookmarkStart w:id="1" w:name="O_744043"/>
      <w:bookmarkEnd w:id="1"/>
      <w:r w:rsidRPr="00E141ED">
        <w:t>Application</w:t>
      </w:r>
    </w:p>
    <w:p w14:paraId="2EF715BD" w14:textId="77777777" w:rsidR="0085040E" w:rsidRPr="00E141ED" w:rsidRDefault="0010287E" w:rsidP="0010287E">
      <w:pPr>
        <w:pStyle w:val="BodyText"/>
      </w:pPr>
      <w:r w:rsidRPr="00E141ED">
        <w:t>This unit describes the skills and knowledge required to secure and manage funding for an organisation, program or project.</w:t>
      </w:r>
    </w:p>
    <w:p w14:paraId="4CD776CC" w14:textId="77777777" w:rsidR="0085040E" w:rsidRPr="00E141ED" w:rsidRDefault="0010287E" w:rsidP="0010287E">
      <w:pPr>
        <w:pStyle w:val="BodyText"/>
      </w:pPr>
      <w:r w:rsidRPr="00E141ED">
        <w:t xml:space="preserve">Workers may be responsible for determining the amount of funding required, identifying funding sources, developing funding proposals and managing ongoing compliance with funding agreements. This role would typically be undertaken by a senior worker or manager.  </w:t>
      </w:r>
    </w:p>
    <w:p w14:paraId="42A97718" w14:textId="1251EC3E" w:rsidR="0085040E" w:rsidRPr="00E141ED" w:rsidRDefault="0010287E" w:rsidP="0010287E">
      <w:pPr>
        <w:pStyle w:val="BodyText"/>
      </w:pPr>
      <w:r>
        <w:t>This unit applies to a range of contexts and relates to both government and non-government funding and tenders.</w:t>
      </w:r>
    </w:p>
    <w:p w14:paraId="7B95BC1F" w14:textId="77777777" w:rsidR="0085040E" w:rsidRPr="0010287E" w:rsidRDefault="0010287E" w:rsidP="0010287E">
      <w:pPr>
        <w:pStyle w:val="BodyText"/>
        <w:rPr>
          <w:i/>
        </w:rPr>
      </w:pPr>
      <w:r w:rsidRPr="0010287E">
        <w:rPr>
          <w:rStyle w:val="Emphasis"/>
        </w:rPr>
        <w:t>The skills in this unit must be applied in accordance with Commonwealth and State/Territory legislation, Australian/New Zealand standards and industry codes of practice.</w:t>
      </w:r>
    </w:p>
    <w:p w14:paraId="15F1FC92" w14:textId="77777777" w:rsidR="0085040E" w:rsidRPr="00E141ED" w:rsidRDefault="0010287E" w:rsidP="00E141ED">
      <w:pPr>
        <w:pStyle w:val="Heading1"/>
      </w:pPr>
      <w:bookmarkStart w:id="2" w:name="O_744047"/>
      <w:bookmarkEnd w:id="2"/>
      <w:r w:rsidRPr="00E141ED">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85040E" w:rsidRPr="00E141ED" w14:paraId="1FDC84FC" w14:textId="77777777" w:rsidTr="78170CFB">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85040E" w:rsidRPr="00E141ED" w:rsidRDefault="0010287E" w:rsidP="00E141ED">
            <w:pPr>
              <w:pStyle w:val="BodyText"/>
            </w:pPr>
            <w:r w:rsidRPr="00E141ED">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85040E" w:rsidRDefault="0010287E" w:rsidP="00E141ED">
            <w:pPr>
              <w:pStyle w:val="BodyText"/>
              <w:rPr>
                <w:lang w:val="en-NZ"/>
              </w:rPr>
            </w:pPr>
            <w:r w:rsidRPr="00E141ED">
              <w:rPr>
                <w:rStyle w:val="SpecialBold"/>
              </w:rPr>
              <w:t>PERFORMANCE CRITERIA</w:t>
            </w:r>
          </w:p>
        </w:tc>
      </w:tr>
      <w:tr w:rsidR="0085040E" w14:paraId="273434FC" w14:textId="77777777" w:rsidTr="78170CFB">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85040E" w:rsidRPr="00E141ED" w:rsidRDefault="0010287E" w:rsidP="00E141ED">
            <w:pPr>
              <w:pStyle w:val="BodyText"/>
            </w:pPr>
            <w:r w:rsidRPr="00E141ED">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0047C051" w14:textId="77777777" w:rsidR="0085040E" w:rsidRDefault="0010287E" w:rsidP="00E141ED">
            <w:pPr>
              <w:pStyle w:val="BodyText"/>
              <w:rPr>
                <w:lang w:val="en-NZ"/>
              </w:rPr>
            </w:pPr>
            <w:r w:rsidRPr="00E141ED">
              <w:rPr>
                <w:rStyle w:val="Emphasis"/>
              </w:rPr>
              <w:t>Performance criteria specify the performance needed to demonstrate achievement of the element</w:t>
            </w:r>
          </w:p>
        </w:tc>
      </w:tr>
      <w:tr w:rsidR="0085040E" w14:paraId="77C59A0A" w14:textId="77777777" w:rsidTr="78170CFB">
        <w:tc>
          <w:tcPr>
            <w:tcW w:w="3261" w:type="dxa"/>
            <w:tcBorders>
              <w:top w:val="nil"/>
              <w:left w:val="nil"/>
              <w:bottom w:val="nil"/>
              <w:right w:val="nil"/>
            </w:tcBorders>
            <w:tcMar>
              <w:top w:w="0" w:type="dxa"/>
              <w:left w:w="62" w:type="dxa"/>
              <w:bottom w:w="0" w:type="dxa"/>
              <w:right w:w="62" w:type="dxa"/>
            </w:tcMar>
          </w:tcPr>
          <w:p w14:paraId="1FE6AD39" w14:textId="77777777" w:rsidR="0085040E" w:rsidRDefault="0010287E" w:rsidP="00E141ED">
            <w:pPr>
              <w:pStyle w:val="BodyText"/>
              <w:rPr>
                <w:lang w:val="en-NZ"/>
              </w:rPr>
            </w:pPr>
            <w:r w:rsidRPr="00E141ED">
              <w:t>1. Identify funding requirements and context</w:t>
            </w:r>
          </w:p>
        </w:tc>
        <w:tc>
          <w:tcPr>
            <w:tcW w:w="5702" w:type="dxa"/>
            <w:tcBorders>
              <w:top w:val="nil"/>
              <w:left w:val="nil"/>
              <w:bottom w:val="nil"/>
              <w:right w:val="nil"/>
            </w:tcBorders>
            <w:tcMar>
              <w:top w:w="0" w:type="dxa"/>
              <w:left w:w="62" w:type="dxa"/>
              <w:bottom w:w="0" w:type="dxa"/>
              <w:right w:w="62" w:type="dxa"/>
            </w:tcMar>
          </w:tcPr>
          <w:p w14:paraId="2408FBA3" w14:textId="77777777" w:rsidR="0085040E" w:rsidRPr="00E141ED" w:rsidRDefault="0010287E" w:rsidP="00E141ED">
            <w:pPr>
              <w:pStyle w:val="BodyText"/>
            </w:pPr>
            <w:r w:rsidRPr="00E141ED">
              <w:t>1.1 Identify scope and purpose of funding</w:t>
            </w:r>
          </w:p>
          <w:p w14:paraId="54D0ACE6" w14:textId="77777777" w:rsidR="0085040E" w:rsidRPr="00E141ED" w:rsidRDefault="0010287E" w:rsidP="00E141ED">
            <w:pPr>
              <w:pStyle w:val="BodyText"/>
            </w:pPr>
            <w:r w:rsidRPr="00E141ED">
              <w:t>1.2 Calculate funding requirements, including budget, current funding arrangements and future projections</w:t>
            </w:r>
          </w:p>
          <w:p w14:paraId="6E473177" w14:textId="77777777" w:rsidR="0085040E" w:rsidRPr="00E141ED" w:rsidRDefault="0010287E" w:rsidP="00E141ED">
            <w:pPr>
              <w:pStyle w:val="BodyText"/>
            </w:pPr>
            <w:r w:rsidRPr="00E141ED">
              <w:t>1.3 Identify potential avenues and sources of funding</w:t>
            </w:r>
          </w:p>
          <w:p w14:paraId="18098C33" w14:textId="77777777" w:rsidR="0085040E" w:rsidRPr="00E141ED" w:rsidRDefault="0010287E" w:rsidP="00E141ED">
            <w:pPr>
              <w:pStyle w:val="BodyText"/>
            </w:pPr>
            <w:r w:rsidRPr="00E141ED">
              <w:t xml:space="preserve">1.4 Research and gather information on all potential funding avenues and sources </w:t>
            </w:r>
          </w:p>
          <w:p w14:paraId="59BB4529" w14:textId="10535308" w:rsidR="0085040E" w:rsidRDefault="00DB5D28" w:rsidP="00E141ED">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67A5255B" wp14:editId="7421214B">
                      <wp:simplePos x="0" y="0"/>
                      <wp:positionH relativeFrom="page">
                        <wp:posOffset>-1700530</wp:posOffset>
                      </wp:positionH>
                      <wp:positionV relativeFrom="page">
                        <wp:posOffset>630555</wp:posOffset>
                      </wp:positionV>
                      <wp:extent cx="5080000" cy="1270000"/>
                      <wp:effectExtent l="0" t="0" r="0" b="0"/>
                      <wp:wrapNone/>
                      <wp:docPr id="86471974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054F67" w14:textId="36072FBC"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5255B" id="Watermark_Page_3" o:spid="_x0000_s1028" type="#_x0000_t202" style="position:absolute;margin-left:-133.9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wL1wEOUAAAAQAQAADwAAAAAAAAAAAAAAAACsBAAAZHJzL2Rvd25yZXYu&#13;&#10;eG1sUEsFBgAAAAAEAAQA8wAAAL4FAAAAAA==&#13;&#10;" stroked="f" strokeweight=".5pt">
                      <v:fill opacity="0"/>
                      <o:lock v:ext="edit" aspectratio="t"/>
                      <v:textbox>
                        <w:txbxContent>
                          <w:p w14:paraId="0E054F67" w14:textId="36072FBC"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v:textbox>
                      <w10:wrap anchorx="page" anchory="page"/>
                    </v:shape>
                  </w:pict>
                </mc:Fallback>
              </mc:AlternateContent>
            </w:r>
            <w:r w:rsidR="0010287E" w:rsidRPr="00E141ED">
              <w:t>1.5 Determine if funding requirements are feasible and sustainable</w:t>
            </w:r>
          </w:p>
        </w:tc>
      </w:tr>
      <w:tr w:rsidR="0085040E" w14:paraId="5DAB6C7B" w14:textId="77777777" w:rsidTr="78170CFB">
        <w:tc>
          <w:tcPr>
            <w:tcW w:w="3261" w:type="dxa"/>
            <w:tcBorders>
              <w:top w:val="nil"/>
              <w:left w:val="nil"/>
              <w:bottom w:val="nil"/>
              <w:right w:val="nil"/>
            </w:tcBorders>
            <w:tcMar>
              <w:top w:w="0" w:type="dxa"/>
              <w:left w:w="62" w:type="dxa"/>
              <w:bottom w:w="0" w:type="dxa"/>
              <w:right w:w="62" w:type="dxa"/>
            </w:tcMar>
          </w:tcPr>
          <w:p w14:paraId="02EB378F" w14:textId="77777777" w:rsidR="0085040E" w:rsidRDefault="0085040E" w:rsidP="00E141ED">
            <w:pPr>
              <w:pStyle w:val="BodyText"/>
              <w:rPr>
                <w:lang w:val="en-NZ"/>
              </w:rPr>
            </w:pPr>
          </w:p>
        </w:tc>
        <w:tc>
          <w:tcPr>
            <w:tcW w:w="5702" w:type="dxa"/>
            <w:tcBorders>
              <w:top w:val="nil"/>
              <w:left w:val="nil"/>
              <w:bottom w:val="nil"/>
              <w:right w:val="nil"/>
            </w:tcBorders>
            <w:tcMar>
              <w:top w:w="0" w:type="dxa"/>
              <w:left w:w="62" w:type="dxa"/>
              <w:bottom w:w="0" w:type="dxa"/>
              <w:right w:w="62" w:type="dxa"/>
            </w:tcMar>
          </w:tcPr>
          <w:p w14:paraId="6A05A809" w14:textId="77777777" w:rsidR="0085040E" w:rsidRDefault="0085040E" w:rsidP="00E141ED">
            <w:pPr>
              <w:pStyle w:val="List"/>
              <w:rPr>
                <w:lang w:val="en-NZ"/>
              </w:rPr>
            </w:pPr>
          </w:p>
        </w:tc>
      </w:tr>
      <w:tr w:rsidR="0085040E" w14:paraId="7436FAAB" w14:textId="77777777" w:rsidTr="78170CFB">
        <w:tc>
          <w:tcPr>
            <w:tcW w:w="3261" w:type="dxa"/>
            <w:tcBorders>
              <w:top w:val="nil"/>
              <w:left w:val="nil"/>
              <w:bottom w:val="nil"/>
              <w:right w:val="nil"/>
            </w:tcBorders>
            <w:tcMar>
              <w:top w:w="0" w:type="dxa"/>
              <w:left w:w="62" w:type="dxa"/>
              <w:bottom w:w="0" w:type="dxa"/>
              <w:right w:w="62" w:type="dxa"/>
            </w:tcMar>
          </w:tcPr>
          <w:p w14:paraId="101F55EE" w14:textId="77777777" w:rsidR="0085040E" w:rsidRDefault="0010287E" w:rsidP="00E141ED">
            <w:pPr>
              <w:pStyle w:val="BodyText"/>
              <w:rPr>
                <w:lang w:val="en-NZ"/>
              </w:rPr>
            </w:pPr>
            <w:r w:rsidRPr="00E141ED">
              <w:t>2. Develop a funding submission</w:t>
            </w:r>
          </w:p>
        </w:tc>
        <w:tc>
          <w:tcPr>
            <w:tcW w:w="5702" w:type="dxa"/>
            <w:tcBorders>
              <w:top w:val="nil"/>
              <w:left w:val="nil"/>
              <w:bottom w:val="nil"/>
              <w:right w:val="nil"/>
            </w:tcBorders>
            <w:tcMar>
              <w:top w:w="0" w:type="dxa"/>
              <w:left w:w="62" w:type="dxa"/>
              <w:bottom w:w="0" w:type="dxa"/>
              <w:right w:w="62" w:type="dxa"/>
            </w:tcMar>
          </w:tcPr>
          <w:p w14:paraId="2677515B" w14:textId="1FF16742" w:rsidR="0085040E" w:rsidRPr="00E141ED" w:rsidRDefault="0010287E" w:rsidP="00E141ED">
            <w:pPr>
              <w:pStyle w:val="BodyText"/>
            </w:pPr>
            <w:r>
              <w:t>2.1 Determine funding source</w:t>
            </w:r>
            <w:r w:rsidR="20CFE8D1">
              <w:t>(s)</w:t>
            </w:r>
            <w:r>
              <w:t xml:space="preserve"> requirements </w:t>
            </w:r>
            <w:r>
              <w:tab/>
            </w:r>
          </w:p>
          <w:p w14:paraId="47DE0F1D" w14:textId="17417607" w:rsidR="0085040E" w:rsidRPr="00E141ED" w:rsidRDefault="0010287E" w:rsidP="00E141ED">
            <w:pPr>
              <w:pStyle w:val="BodyText"/>
            </w:pPr>
            <w:r>
              <w:t>2.2 Prepare funding submission in accordance with funding source</w:t>
            </w:r>
            <w:r w:rsidR="59FC684D">
              <w:t>(s)</w:t>
            </w:r>
            <w:r>
              <w:t xml:space="preserve"> requirements</w:t>
            </w:r>
          </w:p>
          <w:p w14:paraId="30AD7CF7" w14:textId="38B207D7" w:rsidR="0085040E" w:rsidRPr="00E141ED" w:rsidRDefault="0010287E" w:rsidP="00E141ED">
            <w:pPr>
              <w:pStyle w:val="BodyText"/>
            </w:pPr>
            <w:r>
              <w:t>2.3 Determine optimum method of presenting proposal to identified funding source</w:t>
            </w:r>
            <w:r w:rsidR="355DC786">
              <w:t>(</w:t>
            </w:r>
            <w:r>
              <w:t>s</w:t>
            </w:r>
            <w:r w:rsidR="392AA191">
              <w:t>)</w:t>
            </w:r>
          </w:p>
          <w:p w14:paraId="1B550099" w14:textId="0BDB1CD2" w:rsidR="0085040E" w:rsidRPr="00E141ED" w:rsidRDefault="0010287E" w:rsidP="00E141ED">
            <w:pPr>
              <w:pStyle w:val="BodyText"/>
            </w:pPr>
            <w:r>
              <w:t xml:space="preserve">2.4 Seek legal, taxation and regulatory advice and </w:t>
            </w:r>
            <w:r w:rsidR="37AAC995">
              <w:t>have</w:t>
            </w:r>
            <w:r w:rsidR="5DF5C78A">
              <w:t xml:space="preserve"> the</w:t>
            </w:r>
            <w:r>
              <w:t xml:space="preserve"> submission </w:t>
            </w:r>
            <w:r w:rsidR="53CAC328">
              <w:t>reviewed by a designated expert in compliance</w:t>
            </w:r>
          </w:p>
          <w:p w14:paraId="5D7E0739" w14:textId="77777777" w:rsidR="0085040E" w:rsidRDefault="0010287E" w:rsidP="00E141ED">
            <w:pPr>
              <w:pStyle w:val="BodyText"/>
              <w:rPr>
                <w:lang w:val="en-NZ"/>
              </w:rPr>
            </w:pPr>
            <w:r w:rsidRPr="00E141ED">
              <w:t>2.5 Establish how deliverables and outcomes will be evaluated and measured</w:t>
            </w:r>
          </w:p>
        </w:tc>
      </w:tr>
      <w:tr w:rsidR="0085040E" w14:paraId="5A39BBE3" w14:textId="77777777" w:rsidTr="78170CFB">
        <w:tc>
          <w:tcPr>
            <w:tcW w:w="3261" w:type="dxa"/>
            <w:tcBorders>
              <w:top w:val="nil"/>
              <w:left w:val="nil"/>
              <w:bottom w:val="nil"/>
              <w:right w:val="nil"/>
            </w:tcBorders>
            <w:tcMar>
              <w:top w:w="0" w:type="dxa"/>
              <w:left w:w="62" w:type="dxa"/>
              <w:bottom w:w="0" w:type="dxa"/>
              <w:right w:w="62" w:type="dxa"/>
            </w:tcMar>
          </w:tcPr>
          <w:p w14:paraId="41C8F396" w14:textId="77777777" w:rsidR="0085040E" w:rsidRDefault="0085040E">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72A3D3EC" w14:textId="77777777" w:rsidR="0085040E" w:rsidRDefault="0085040E" w:rsidP="00E141ED">
            <w:pPr>
              <w:pStyle w:val="BodyText"/>
              <w:rPr>
                <w:lang w:val="en-NZ"/>
              </w:rPr>
            </w:pPr>
          </w:p>
        </w:tc>
      </w:tr>
      <w:tr w:rsidR="0085040E" w14:paraId="3563EB3A" w14:textId="77777777" w:rsidTr="78170CFB">
        <w:trPr>
          <w:trHeight w:val="2266"/>
        </w:trPr>
        <w:tc>
          <w:tcPr>
            <w:tcW w:w="3261" w:type="dxa"/>
            <w:tcBorders>
              <w:top w:val="nil"/>
              <w:left w:val="nil"/>
              <w:bottom w:val="nil"/>
              <w:right w:val="nil"/>
            </w:tcBorders>
            <w:tcMar>
              <w:top w:w="0" w:type="dxa"/>
              <w:left w:w="62" w:type="dxa"/>
              <w:bottom w:w="0" w:type="dxa"/>
              <w:right w:w="62" w:type="dxa"/>
            </w:tcMar>
          </w:tcPr>
          <w:p w14:paraId="026B00A7" w14:textId="77777777" w:rsidR="0085040E" w:rsidRDefault="0010287E" w:rsidP="00E141ED">
            <w:pPr>
              <w:pStyle w:val="BodyText"/>
              <w:rPr>
                <w:lang w:val="en-NZ"/>
              </w:rPr>
            </w:pPr>
            <w:r w:rsidRPr="00E141ED">
              <w:t>3. Present proposal and negotiate with funding sources</w:t>
            </w:r>
          </w:p>
        </w:tc>
        <w:tc>
          <w:tcPr>
            <w:tcW w:w="5702" w:type="dxa"/>
            <w:tcBorders>
              <w:top w:val="nil"/>
              <w:left w:val="nil"/>
              <w:bottom w:val="nil"/>
              <w:right w:val="nil"/>
            </w:tcBorders>
            <w:tcMar>
              <w:top w:w="0" w:type="dxa"/>
              <w:left w:w="62" w:type="dxa"/>
              <w:bottom w:w="0" w:type="dxa"/>
              <w:right w:w="62" w:type="dxa"/>
            </w:tcMar>
          </w:tcPr>
          <w:p w14:paraId="60AFCAFF" w14:textId="6582C161" w:rsidR="0085040E" w:rsidRPr="00E141ED" w:rsidRDefault="0010287E" w:rsidP="00E141ED">
            <w:pPr>
              <w:pStyle w:val="BodyText"/>
            </w:pPr>
            <w:r>
              <w:t>3.1 Present proposal to funding source</w:t>
            </w:r>
            <w:r w:rsidR="79B3D8FF">
              <w:t>(</w:t>
            </w:r>
            <w:r>
              <w:t>s</w:t>
            </w:r>
            <w:r w:rsidR="7CFD76CC">
              <w:t>)</w:t>
            </w:r>
            <w:r>
              <w:t xml:space="preserve"> using appropriate presentation methods and techniques</w:t>
            </w:r>
          </w:p>
          <w:p w14:paraId="612F9C1A" w14:textId="6FED55D0" w:rsidR="0085040E" w:rsidRPr="00E141ED" w:rsidRDefault="0010287E" w:rsidP="00E141ED">
            <w:pPr>
              <w:pStyle w:val="BodyText"/>
            </w:pPr>
            <w:r>
              <w:t xml:space="preserve">3.2 Negotiate </w:t>
            </w:r>
            <w:r w:rsidR="27CD2824">
              <w:t xml:space="preserve">terms and conditions of funding agreement </w:t>
            </w:r>
            <w:r>
              <w:t>with funding source</w:t>
            </w:r>
            <w:r w:rsidR="1B039D22">
              <w:t>(s)</w:t>
            </w:r>
            <w:r>
              <w:t xml:space="preserve"> representatives </w:t>
            </w:r>
          </w:p>
          <w:p w14:paraId="5D1CA4B6" w14:textId="77777777" w:rsidR="0085040E" w:rsidRDefault="0010287E" w:rsidP="00E141ED">
            <w:pPr>
              <w:pStyle w:val="BodyText"/>
              <w:rPr>
                <w:lang w:val="en-NZ"/>
              </w:rPr>
            </w:pPr>
            <w:r w:rsidRPr="00E141ED">
              <w:t>3.3 Evaluate submission to identify strengths and weaknesses to inform subsequent submissions</w:t>
            </w:r>
          </w:p>
        </w:tc>
      </w:tr>
      <w:tr w:rsidR="0085040E" w14:paraId="5F160F13" w14:textId="77777777" w:rsidTr="78170CFB">
        <w:tc>
          <w:tcPr>
            <w:tcW w:w="3261" w:type="dxa"/>
            <w:tcBorders>
              <w:top w:val="nil"/>
              <w:left w:val="nil"/>
              <w:bottom w:val="nil"/>
              <w:right w:val="nil"/>
            </w:tcBorders>
            <w:tcMar>
              <w:top w:w="0" w:type="dxa"/>
              <w:left w:w="62" w:type="dxa"/>
              <w:bottom w:w="0" w:type="dxa"/>
              <w:right w:w="62" w:type="dxa"/>
            </w:tcMar>
          </w:tcPr>
          <w:p w14:paraId="7C9F78E7" w14:textId="77777777" w:rsidR="0085040E" w:rsidRDefault="0010287E" w:rsidP="00E141ED">
            <w:pPr>
              <w:pStyle w:val="BodyText"/>
              <w:rPr>
                <w:lang w:val="en-NZ"/>
              </w:rPr>
            </w:pPr>
            <w:r w:rsidRPr="00E141ED">
              <w:t>4.Manage funding agreement</w:t>
            </w:r>
          </w:p>
        </w:tc>
        <w:tc>
          <w:tcPr>
            <w:tcW w:w="5702" w:type="dxa"/>
            <w:tcBorders>
              <w:top w:val="nil"/>
              <w:left w:val="nil"/>
              <w:bottom w:val="nil"/>
              <w:right w:val="nil"/>
            </w:tcBorders>
            <w:tcMar>
              <w:top w:w="0" w:type="dxa"/>
              <w:left w:w="62" w:type="dxa"/>
              <w:bottom w:w="0" w:type="dxa"/>
              <w:right w:w="62" w:type="dxa"/>
            </w:tcMar>
          </w:tcPr>
          <w:p w14:paraId="198ADF9A" w14:textId="77777777" w:rsidR="0085040E" w:rsidRPr="00E141ED" w:rsidRDefault="0010287E" w:rsidP="00E141ED">
            <w:pPr>
              <w:pStyle w:val="BodyText"/>
            </w:pPr>
            <w:r w:rsidRPr="00E141ED">
              <w:t>4.1 Finalise funding agreement documentation and circulate to all parties</w:t>
            </w:r>
          </w:p>
          <w:p w14:paraId="2C2CAB38" w14:textId="77777777" w:rsidR="0085040E" w:rsidRPr="00E141ED" w:rsidRDefault="0010287E" w:rsidP="00E141ED">
            <w:pPr>
              <w:pStyle w:val="BodyText"/>
            </w:pPr>
            <w:r w:rsidRPr="00E141ED">
              <w:t>4.2 Establish procedures to monitor ongoing compliance and reporting requirements in accordance with funding agreement</w:t>
            </w:r>
          </w:p>
          <w:p w14:paraId="5DDAC289" w14:textId="14E68D5C" w:rsidR="0085040E" w:rsidRDefault="0010287E" w:rsidP="00E141ED">
            <w:pPr>
              <w:pStyle w:val="BodyText"/>
              <w:rPr>
                <w:lang w:val="en-NZ"/>
              </w:rPr>
            </w:pPr>
            <w:r>
              <w:t>4.3 Maintain ongoing relations with funding source</w:t>
            </w:r>
            <w:r w:rsidR="163ACC05">
              <w:t>(s)</w:t>
            </w:r>
            <w:r>
              <w:t xml:space="preserve"> to ensure mutual satisfaction with funding arrangement</w:t>
            </w:r>
          </w:p>
        </w:tc>
      </w:tr>
      <w:tr w:rsidR="0085040E" w14:paraId="0D0B940D" w14:textId="77777777" w:rsidTr="78170CFB">
        <w:tc>
          <w:tcPr>
            <w:tcW w:w="3261" w:type="dxa"/>
            <w:tcBorders>
              <w:top w:val="nil"/>
              <w:left w:val="nil"/>
              <w:bottom w:val="nil"/>
              <w:right w:val="nil"/>
            </w:tcBorders>
            <w:tcMar>
              <w:top w:w="0" w:type="dxa"/>
              <w:left w:w="62" w:type="dxa"/>
              <w:bottom w:w="0" w:type="dxa"/>
              <w:right w:w="62" w:type="dxa"/>
            </w:tcMar>
          </w:tcPr>
          <w:p w14:paraId="0E27B00A" w14:textId="77777777" w:rsidR="0085040E" w:rsidRDefault="0085040E">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0061E4C" w14:textId="77777777" w:rsidR="0085040E" w:rsidRDefault="0085040E" w:rsidP="00E141ED">
            <w:pPr>
              <w:pStyle w:val="BodyText"/>
              <w:rPr>
                <w:lang w:val="en-NZ"/>
              </w:rPr>
            </w:pPr>
          </w:p>
        </w:tc>
      </w:tr>
      <w:tr w:rsidR="0085040E" w:rsidRPr="00E141ED" w14:paraId="1090EA98" w14:textId="77777777" w:rsidTr="78170CFB">
        <w:tc>
          <w:tcPr>
            <w:tcW w:w="3261" w:type="dxa"/>
            <w:tcBorders>
              <w:top w:val="nil"/>
              <w:left w:val="nil"/>
              <w:bottom w:val="nil"/>
              <w:right w:val="nil"/>
            </w:tcBorders>
            <w:tcMar>
              <w:top w:w="0" w:type="dxa"/>
              <w:left w:w="62" w:type="dxa"/>
              <w:bottom w:w="0" w:type="dxa"/>
              <w:right w:w="62" w:type="dxa"/>
            </w:tcMar>
          </w:tcPr>
          <w:p w14:paraId="4C9A3985" w14:textId="7F020F3C" w:rsidR="0085040E" w:rsidRDefault="0010287E" w:rsidP="00E141ED">
            <w:pPr>
              <w:pStyle w:val="BodyText"/>
              <w:rPr>
                <w:lang w:val="en-NZ"/>
              </w:rPr>
            </w:pPr>
            <w:r>
              <w:t xml:space="preserve">5.Evaluate funding </w:t>
            </w:r>
            <w:r w:rsidR="314EF9C6">
              <w:t>outcome</w:t>
            </w:r>
          </w:p>
        </w:tc>
        <w:tc>
          <w:tcPr>
            <w:tcW w:w="5702" w:type="dxa"/>
            <w:tcBorders>
              <w:top w:val="nil"/>
              <w:left w:val="nil"/>
              <w:bottom w:val="nil"/>
              <w:right w:val="nil"/>
            </w:tcBorders>
            <w:tcMar>
              <w:top w:w="0" w:type="dxa"/>
              <w:left w:w="62" w:type="dxa"/>
              <w:bottom w:w="0" w:type="dxa"/>
              <w:right w:w="62" w:type="dxa"/>
            </w:tcMar>
          </w:tcPr>
          <w:p w14:paraId="668ADD6A" w14:textId="77777777" w:rsidR="0085040E" w:rsidRPr="00E141ED" w:rsidRDefault="0010287E" w:rsidP="00E141ED">
            <w:pPr>
              <w:pStyle w:val="BodyText"/>
            </w:pPr>
            <w:r w:rsidRPr="00E141ED">
              <w:t>5.1 Evaluate project outcomes against predetermined measures</w:t>
            </w:r>
          </w:p>
          <w:p w14:paraId="17AF713F" w14:textId="77777777" w:rsidR="0085040E" w:rsidRPr="00E141ED" w:rsidRDefault="0010287E" w:rsidP="00E141ED">
            <w:pPr>
              <w:pStyle w:val="BodyText"/>
            </w:pPr>
            <w:r w:rsidRPr="00E141ED">
              <w:t xml:space="preserve">5.2 Identify lessons learned and opportunities for continuous improvement </w:t>
            </w:r>
          </w:p>
          <w:p w14:paraId="29131561" w14:textId="592031CD" w:rsidR="0085040E" w:rsidRPr="00E141ED" w:rsidRDefault="00DB5D28" w:rsidP="00E141ED">
            <w:pPr>
              <w:pStyle w:val="BodyText"/>
            </w:pPr>
            <w:r>
              <w:rPr>
                <w:noProof/>
              </w:rPr>
              <w:lastRenderedPageBreak/>
              <mc:AlternateContent>
                <mc:Choice Requires="wps">
                  <w:drawing>
                    <wp:anchor distT="0" distB="0" distL="114300" distR="114300" simplePos="0" relativeHeight="251662336" behindDoc="1" locked="0" layoutInCell="1" allowOverlap="1" wp14:anchorId="43236ADA" wp14:editId="0D240080">
                      <wp:simplePos x="0" y="0"/>
                      <wp:positionH relativeFrom="page">
                        <wp:posOffset>-1700530</wp:posOffset>
                      </wp:positionH>
                      <wp:positionV relativeFrom="page">
                        <wp:posOffset>630555</wp:posOffset>
                      </wp:positionV>
                      <wp:extent cx="5080000" cy="1270000"/>
                      <wp:effectExtent l="0" t="0" r="0" b="0"/>
                      <wp:wrapNone/>
                      <wp:docPr id="163950951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32CD764" w14:textId="3933F5E8"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236ADA" id="Watermark_Page_4" o:spid="_x0000_s1029" type="#_x0000_t202" style="position:absolute;margin-left:-133.9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wL1wEOUAAAAQAQAADwAAAAAAAAAAAAAAAACsBAAAZHJzL2Rvd25yZXYu&#13;&#10;eG1sUEsFBgAAAAAEAAQA8wAAAL4FAAAAAA==&#13;&#10;" stroked="f" strokeweight=".5pt">
                      <v:fill opacity="0"/>
                      <o:lock v:ext="edit" aspectratio="t"/>
                      <v:textbox>
                        <w:txbxContent>
                          <w:p w14:paraId="132CD764" w14:textId="3933F5E8"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v:textbox>
                      <w10:wrap anchorx="page" anchory="page"/>
                    </v:shape>
                  </w:pict>
                </mc:Fallback>
              </mc:AlternateContent>
            </w:r>
            <w:r w:rsidR="0010287E">
              <w:t xml:space="preserve">5.3 Identify opportunities for future funding arrangements </w:t>
            </w:r>
          </w:p>
        </w:tc>
      </w:tr>
    </w:tbl>
    <w:p w14:paraId="44EAFD9C" w14:textId="77777777" w:rsidR="0085040E" w:rsidRPr="00E141ED" w:rsidRDefault="0085040E" w:rsidP="00E141ED">
      <w:pPr>
        <w:pStyle w:val="BodyText"/>
      </w:pPr>
    </w:p>
    <w:p w14:paraId="4B94D5A5" w14:textId="77777777" w:rsidR="0085040E" w:rsidRPr="00E141ED" w:rsidRDefault="0085040E" w:rsidP="00E141ED">
      <w:pPr>
        <w:pStyle w:val="AllowPageBreak"/>
      </w:pPr>
    </w:p>
    <w:p w14:paraId="05839B5B" w14:textId="77777777" w:rsidR="0085040E" w:rsidRPr="00E141ED" w:rsidRDefault="0010287E" w:rsidP="00E141ED">
      <w:pPr>
        <w:pStyle w:val="Heading1"/>
      </w:pPr>
      <w:bookmarkStart w:id="3" w:name="O_744048"/>
      <w:bookmarkEnd w:id="3"/>
      <w:r w:rsidRPr="00E141ED">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85040E" w14:paraId="247DF991" w14:textId="77777777" w:rsidTr="00E141ED">
        <w:tc>
          <w:tcPr>
            <w:tcW w:w="8964" w:type="dxa"/>
            <w:tcBorders>
              <w:top w:val="nil"/>
              <w:left w:val="nil"/>
              <w:bottom w:val="nil"/>
              <w:right w:val="nil"/>
            </w:tcBorders>
            <w:tcMar>
              <w:top w:w="0" w:type="dxa"/>
              <w:left w:w="62" w:type="dxa"/>
              <w:bottom w:w="0" w:type="dxa"/>
              <w:right w:w="62" w:type="dxa"/>
            </w:tcMar>
          </w:tcPr>
          <w:p w14:paraId="2EFC85EA" w14:textId="77777777" w:rsidR="0085040E" w:rsidRDefault="0010287E" w:rsidP="00E141ED">
            <w:pPr>
              <w:pStyle w:val="BodyText"/>
              <w:rPr>
                <w:lang w:val="en-NZ"/>
              </w:rPr>
            </w:pPr>
            <w:r w:rsidRPr="00E141ED">
              <w:rPr>
                <w:rStyle w:val="Emphasis"/>
              </w:rPr>
              <w:t>The Foundation Skills describe those required skills (language, literacy, numeracy and employment skills) that are essential to performance.</w:t>
            </w:r>
          </w:p>
        </w:tc>
      </w:tr>
      <w:tr w:rsidR="0085040E" w:rsidRPr="00E141ED" w14:paraId="784FFFA0" w14:textId="77777777" w:rsidTr="00E141ED">
        <w:tc>
          <w:tcPr>
            <w:tcW w:w="8964" w:type="dxa"/>
            <w:tcBorders>
              <w:top w:val="nil"/>
              <w:left w:val="nil"/>
              <w:bottom w:val="nil"/>
              <w:right w:val="nil"/>
            </w:tcBorders>
            <w:tcMar>
              <w:top w:w="0" w:type="dxa"/>
              <w:left w:w="62" w:type="dxa"/>
              <w:bottom w:w="0" w:type="dxa"/>
              <w:right w:w="62" w:type="dxa"/>
            </w:tcMar>
          </w:tcPr>
          <w:p w14:paraId="0259EDE6" w14:textId="77777777" w:rsidR="0085040E" w:rsidRPr="00E141ED" w:rsidRDefault="0010287E" w:rsidP="00E141ED">
            <w:pPr>
              <w:pStyle w:val="BodyText"/>
            </w:pPr>
            <w:r w:rsidRPr="00E141ED">
              <w:t>Foundation skills essential to performance are explicit in the performance criteria of this unit of competency.</w:t>
            </w:r>
          </w:p>
        </w:tc>
      </w:tr>
    </w:tbl>
    <w:p w14:paraId="3DEEC669" w14:textId="77777777" w:rsidR="0085040E" w:rsidRPr="00E141ED" w:rsidRDefault="0085040E" w:rsidP="00E141ED">
      <w:pPr>
        <w:pStyle w:val="BodyText"/>
      </w:pPr>
    </w:p>
    <w:p w14:paraId="3656B9AB" w14:textId="77777777" w:rsidR="0085040E" w:rsidRPr="00E141ED" w:rsidRDefault="0085040E" w:rsidP="00E141ED">
      <w:pPr>
        <w:pStyle w:val="AllowPageBreak"/>
      </w:pPr>
    </w:p>
    <w:p w14:paraId="09FCA259" w14:textId="77777777" w:rsidR="0085040E" w:rsidRPr="00E141ED" w:rsidRDefault="0010287E" w:rsidP="00E141ED">
      <w:pPr>
        <w:pStyle w:val="Heading1"/>
      </w:pPr>
      <w:bookmarkStart w:id="4" w:name="O_744050"/>
      <w:bookmarkEnd w:id="4"/>
      <w:r w:rsidRPr="00E141ED">
        <w:t>Unit Mapping Information</w:t>
      </w:r>
    </w:p>
    <w:p w14:paraId="43757C69" w14:textId="77777777" w:rsidR="0085040E" w:rsidRPr="00E141ED" w:rsidRDefault="0010287E" w:rsidP="0010287E">
      <w:pPr>
        <w:pStyle w:val="BodyText"/>
      </w:pPr>
      <w:r w:rsidRPr="00E141ED">
        <w:t>No equivalent unit.</w:t>
      </w:r>
    </w:p>
    <w:p w14:paraId="7D40C647" w14:textId="77777777" w:rsidR="0085040E" w:rsidRPr="00E141ED" w:rsidRDefault="0010287E" w:rsidP="00E141ED">
      <w:pPr>
        <w:pStyle w:val="Heading1"/>
      </w:pPr>
      <w:bookmarkStart w:id="5" w:name="O_744057"/>
      <w:bookmarkEnd w:id="5"/>
      <w:r w:rsidRPr="00E141ED">
        <w:t>Links</w:t>
      </w:r>
    </w:p>
    <w:p w14:paraId="3626FF80" w14:textId="77777777" w:rsidR="0085040E" w:rsidRPr="00E141ED" w:rsidRDefault="0010287E" w:rsidP="0010287E">
      <w:pPr>
        <w:pStyle w:val="BodyText"/>
      </w:pPr>
      <w:r>
        <w:t xml:space="preserve">Companion Volume implementation guides are found in VETNet - </w:t>
      </w:r>
      <w:hyperlink r:id="rId16" w:history="1">
        <w:r w:rsidRPr="238E389B">
          <w:rPr>
            <w:rStyle w:val="Hyperlink"/>
          </w:rPr>
          <w:t>https://vetnet.gov.au/Pages/TrainingDocs.aspx?q=5e0c25cc-3d9d-4b43-80d3-bd22cc4f1e53</w:t>
        </w:r>
      </w:hyperlink>
    </w:p>
    <w:p w14:paraId="1F84F3DC" w14:textId="77777777" w:rsidR="00516DB4" w:rsidRDefault="00516DB4" w:rsidP="00E141ED">
      <w:pPr>
        <w:sectPr w:rsidR="00516DB4" w:rsidSect="00E141ED">
          <w:headerReference w:type="default" r:id="rId17"/>
          <w:footerReference w:type="default" r:id="rId18"/>
          <w:pgSz w:w="11908" w:h="16833"/>
          <w:pgMar w:top="1702" w:right="1418" w:bottom="1702" w:left="1418" w:header="992" w:footer="992" w:gutter="0"/>
          <w:cols w:space="720"/>
          <w:noEndnote/>
          <w:docGrid w:linePitch="299"/>
        </w:sectPr>
      </w:pPr>
    </w:p>
    <w:p w14:paraId="4A8BFE63" w14:textId="1E169315" w:rsidR="00516DB4" w:rsidRPr="003A5DE3" w:rsidRDefault="00DB5D28" w:rsidP="00516DB4">
      <w:pPr>
        <w:pStyle w:val="SuperHeading"/>
      </w:pPr>
      <w:r>
        <w:rPr>
          <w:noProof/>
        </w:rPr>
        <w:lastRenderedPageBreak/>
        <mc:AlternateContent>
          <mc:Choice Requires="wps">
            <w:drawing>
              <wp:anchor distT="0" distB="0" distL="114300" distR="114300" simplePos="0" relativeHeight="251663360" behindDoc="1" locked="0" layoutInCell="1" allowOverlap="1" wp14:anchorId="63154B6B" wp14:editId="7AEC458D">
                <wp:simplePos x="0" y="0"/>
                <wp:positionH relativeFrom="page">
                  <wp:posOffset>1270000</wp:posOffset>
                </wp:positionH>
                <wp:positionV relativeFrom="page">
                  <wp:posOffset>2540000</wp:posOffset>
                </wp:positionV>
                <wp:extent cx="5080000" cy="1270000"/>
                <wp:effectExtent l="0" t="0" r="0" b="0"/>
                <wp:wrapNone/>
                <wp:docPr id="70552203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BF0E2BE" w14:textId="5535345F"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54B6B"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BF0E2BE" w14:textId="5535345F"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v:textbox>
                <w10:wrap anchorx="page" anchory="page"/>
              </v:shape>
            </w:pict>
          </mc:Fallback>
        </mc:AlternateContent>
      </w:r>
      <w:r w:rsidR="00516DB4" w:rsidRPr="003A5DE3">
        <w:t>Assessment Requirements for CHCMGT004 Secure and manage funding</w:t>
      </w:r>
    </w:p>
    <w:p w14:paraId="77AAF008" w14:textId="77777777" w:rsidR="00516DB4" w:rsidRPr="003A5DE3" w:rsidRDefault="00516DB4" w:rsidP="00516DB4">
      <w:pPr>
        <w:pStyle w:val="Heading1"/>
      </w:pPr>
      <w:bookmarkStart w:id="6" w:name="O_744052"/>
      <w:bookmarkEnd w:id="6"/>
      <w:r w:rsidRPr="003A5DE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516DB4" w14:paraId="7F65B8F4"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3C75B77" w14:textId="77777777" w:rsidR="00516DB4" w:rsidRPr="003A5DE3" w:rsidRDefault="00516DB4" w:rsidP="00E83BA5">
            <w:pPr>
              <w:pStyle w:val="BodyText"/>
            </w:pPr>
            <w:r w:rsidRPr="003A5DE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20CC81C" w14:textId="77777777" w:rsidR="00516DB4" w:rsidRDefault="00516DB4" w:rsidP="00E83BA5">
            <w:pPr>
              <w:pStyle w:val="BodyText"/>
              <w:rPr>
                <w:lang w:val="en-NZ"/>
              </w:rPr>
            </w:pPr>
            <w:r w:rsidRPr="003A5DE3">
              <w:rPr>
                <w:rStyle w:val="SpecialBold"/>
              </w:rPr>
              <w:t>Comments</w:t>
            </w:r>
          </w:p>
        </w:tc>
      </w:tr>
      <w:tr w:rsidR="00516DB4" w14:paraId="23F1C51E"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C756039" w14:textId="77777777" w:rsidR="00516DB4" w:rsidRDefault="00516DB4" w:rsidP="00DB5D2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F96703" w14:textId="77777777" w:rsidR="00516DB4" w:rsidRDefault="00516DB4" w:rsidP="00DB5D28">
            <w:pPr>
              <w:pStyle w:val="BodyText"/>
            </w:pPr>
            <w:r>
              <w:t>Minor changes.</w:t>
            </w:r>
          </w:p>
        </w:tc>
      </w:tr>
      <w:tr w:rsidR="00516DB4" w:rsidRPr="003A5DE3" w14:paraId="0D004AF3"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D23E060" w14:textId="77777777" w:rsidR="00516DB4" w:rsidRDefault="00516DB4" w:rsidP="00E83BA5">
            <w:pPr>
              <w:pStyle w:val="BodyText"/>
              <w:rPr>
                <w:lang w:val="en-NZ"/>
              </w:rPr>
            </w:pPr>
            <w:r w:rsidRPr="003A5DE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637980" w14:textId="77777777" w:rsidR="00516DB4" w:rsidRPr="003A5DE3" w:rsidRDefault="00516DB4" w:rsidP="00E83BA5">
            <w:pPr>
              <w:pStyle w:val="BodyText"/>
            </w:pPr>
            <w:r w:rsidRPr="003A5DE3">
              <w:t xml:space="preserve">This version was released in </w:t>
            </w:r>
            <w:r w:rsidRPr="003A5DE3">
              <w:rPr>
                <w:rStyle w:val="Emphasis"/>
              </w:rPr>
              <w:t>CHC Community Services Training Package release 2.0</w:t>
            </w:r>
            <w:r w:rsidRPr="003A5DE3">
              <w:t xml:space="preserve"> and meets the requirements of the 2012 Standards for Training Packages.</w:t>
            </w:r>
          </w:p>
          <w:p w14:paraId="6738E6EF" w14:textId="77777777" w:rsidR="00516DB4" w:rsidRPr="003A5DE3" w:rsidRDefault="00516DB4" w:rsidP="00E83BA5">
            <w:pPr>
              <w:pStyle w:val="BodyText"/>
            </w:pPr>
            <w:r w:rsidRPr="003A5DE3">
              <w:t>New Unit.</w:t>
            </w:r>
          </w:p>
        </w:tc>
      </w:tr>
    </w:tbl>
    <w:p w14:paraId="5F4803DF" w14:textId="77777777" w:rsidR="00516DB4" w:rsidRPr="003A5DE3" w:rsidRDefault="00516DB4" w:rsidP="00516DB4">
      <w:pPr>
        <w:pStyle w:val="BodyText"/>
      </w:pPr>
    </w:p>
    <w:p w14:paraId="68C979AC" w14:textId="77777777" w:rsidR="00516DB4" w:rsidRPr="003A5DE3" w:rsidRDefault="00516DB4" w:rsidP="00516DB4">
      <w:pPr>
        <w:pStyle w:val="AllowPageBreak"/>
      </w:pPr>
    </w:p>
    <w:p w14:paraId="144D9866" w14:textId="77777777" w:rsidR="00516DB4" w:rsidRPr="003A5DE3" w:rsidRDefault="00516DB4" w:rsidP="00516DB4">
      <w:pPr>
        <w:pStyle w:val="Heading1"/>
      </w:pPr>
      <w:bookmarkStart w:id="7" w:name="O_744053"/>
      <w:bookmarkEnd w:id="7"/>
      <w:r w:rsidRPr="003A5DE3">
        <w:t>Performance Evidence</w:t>
      </w:r>
    </w:p>
    <w:p w14:paraId="7FDC3D85" w14:textId="77777777" w:rsidR="00516DB4" w:rsidRPr="003A5DE3" w:rsidRDefault="00516DB4" w:rsidP="00516DB4">
      <w:pPr>
        <w:pStyle w:val="BodyText"/>
      </w:pPr>
      <w:r w:rsidRPr="003A5DE3">
        <w:t>The candidate must show evidence of the ability to complete tasks outlined in elements and performance criteria of this unit, manage tasks and manage contingencies in the context of the job role. There must be demonstrated evidence that the candidate has:</w:t>
      </w:r>
    </w:p>
    <w:p w14:paraId="3F31078F" w14:textId="77777777" w:rsidR="00516DB4" w:rsidRPr="003A5DE3" w:rsidRDefault="00516DB4" w:rsidP="00516DB4">
      <w:pPr>
        <w:pStyle w:val="ListBullet"/>
      </w:pPr>
      <w:r w:rsidRPr="003A5DE3">
        <w:t>identified at least 3 potential sources of funding</w:t>
      </w:r>
    </w:p>
    <w:p w14:paraId="56FBD689" w14:textId="77777777" w:rsidR="00516DB4" w:rsidRPr="003A5DE3" w:rsidRDefault="00516DB4" w:rsidP="00516DB4">
      <w:pPr>
        <w:pStyle w:val="ListBullet"/>
      </w:pPr>
      <w:r w:rsidRPr="003A5DE3">
        <w:t>determined the feasibility and sustainability of 3 sources of funding</w:t>
      </w:r>
    </w:p>
    <w:p w14:paraId="16621A97" w14:textId="77777777" w:rsidR="00516DB4" w:rsidRPr="003A5DE3" w:rsidRDefault="00516DB4" w:rsidP="00516DB4">
      <w:pPr>
        <w:pStyle w:val="ListBullet"/>
      </w:pPr>
      <w:r w:rsidRPr="003A5DE3">
        <w:t>developed 1 funding proposals in accordance with funding source requirements</w:t>
      </w:r>
    </w:p>
    <w:p w14:paraId="4CA2DE02" w14:textId="77777777" w:rsidR="00516DB4" w:rsidRPr="003A5DE3" w:rsidRDefault="00516DB4" w:rsidP="00516DB4">
      <w:pPr>
        <w:pStyle w:val="AllowPageBreak"/>
      </w:pPr>
    </w:p>
    <w:p w14:paraId="1F2BD3B0" w14:textId="77777777" w:rsidR="00516DB4" w:rsidRPr="003A5DE3" w:rsidRDefault="00516DB4" w:rsidP="00516DB4">
      <w:pPr>
        <w:pStyle w:val="Heading1"/>
      </w:pPr>
      <w:bookmarkStart w:id="8" w:name="O_744054"/>
      <w:bookmarkEnd w:id="8"/>
      <w:r w:rsidRPr="003A5DE3">
        <w:t>Knowledge Evidence</w:t>
      </w:r>
    </w:p>
    <w:p w14:paraId="6F64BC0F" w14:textId="77777777" w:rsidR="00516DB4" w:rsidRPr="003A5DE3" w:rsidRDefault="00516DB4" w:rsidP="00516DB4">
      <w:pPr>
        <w:pStyle w:val="BodyText"/>
      </w:pPr>
      <w:r w:rsidRPr="003A5DE3">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068F8357" w14:textId="77777777" w:rsidR="00516DB4" w:rsidRPr="003A5DE3" w:rsidRDefault="00516DB4" w:rsidP="00516DB4">
      <w:pPr>
        <w:pStyle w:val="ListBullet"/>
      </w:pPr>
      <w:r w:rsidRPr="003A5DE3">
        <w:t>funding environment</w:t>
      </w:r>
    </w:p>
    <w:p w14:paraId="4AAE45B2" w14:textId="77777777" w:rsidR="00516DB4" w:rsidRPr="003A5DE3" w:rsidRDefault="00516DB4" w:rsidP="00516DB4">
      <w:pPr>
        <w:pStyle w:val="ListBullet"/>
      </w:pPr>
      <w:r w:rsidRPr="003A5DE3">
        <w:t xml:space="preserve">organisation funding strategy </w:t>
      </w:r>
    </w:p>
    <w:p w14:paraId="1AB49422" w14:textId="77777777" w:rsidR="00516DB4" w:rsidRPr="003A5DE3" w:rsidRDefault="00516DB4" w:rsidP="00516DB4">
      <w:pPr>
        <w:pStyle w:val="ListBullet"/>
      </w:pPr>
      <w:r w:rsidRPr="003A5DE3">
        <w:t>government tender processes</w:t>
      </w:r>
    </w:p>
    <w:p w14:paraId="1CA3A75B" w14:textId="77777777" w:rsidR="00516DB4" w:rsidRPr="003A5DE3" w:rsidRDefault="00516DB4" w:rsidP="00516DB4">
      <w:pPr>
        <w:pStyle w:val="ListBullet"/>
      </w:pPr>
      <w:r w:rsidRPr="003A5DE3">
        <w:t xml:space="preserve">private and corporate grants and funding </w:t>
      </w:r>
    </w:p>
    <w:p w14:paraId="4D582114" w14:textId="77777777" w:rsidR="00516DB4" w:rsidRPr="003A5DE3" w:rsidRDefault="00516DB4" w:rsidP="00516DB4">
      <w:pPr>
        <w:pStyle w:val="ListBullet"/>
      </w:pPr>
      <w:r w:rsidRPr="003A5DE3">
        <w:t>compliance issues</w:t>
      </w:r>
    </w:p>
    <w:p w14:paraId="48F9DFFF" w14:textId="77777777" w:rsidR="00516DB4" w:rsidRPr="003A5DE3" w:rsidRDefault="00516DB4" w:rsidP="00516DB4">
      <w:pPr>
        <w:pStyle w:val="ListBullet"/>
      </w:pPr>
      <w:r w:rsidRPr="003A5DE3">
        <w:t xml:space="preserve">appropriate sources and avenues for funding </w:t>
      </w:r>
    </w:p>
    <w:p w14:paraId="35130A69" w14:textId="77777777" w:rsidR="00516DB4" w:rsidRPr="003A5DE3" w:rsidRDefault="00516DB4" w:rsidP="00516DB4">
      <w:pPr>
        <w:pStyle w:val="ListBullet"/>
      </w:pPr>
      <w:r w:rsidRPr="003A5DE3">
        <w:t>types of funding, including:</w:t>
      </w:r>
    </w:p>
    <w:p w14:paraId="368330A4" w14:textId="77777777" w:rsidR="00516DB4" w:rsidRPr="003A5DE3" w:rsidRDefault="00516DB4" w:rsidP="00516DB4">
      <w:pPr>
        <w:pStyle w:val="ListBullet2"/>
        <w:tabs>
          <w:tab w:val="clear" w:pos="360"/>
        </w:tabs>
        <w:ind w:left="700"/>
      </w:pPr>
      <w:r w:rsidRPr="003A5DE3">
        <w:t xml:space="preserve">ongoing </w:t>
      </w:r>
    </w:p>
    <w:p w14:paraId="61EDDCE4" w14:textId="77777777" w:rsidR="00516DB4" w:rsidRPr="003A5DE3" w:rsidRDefault="00516DB4" w:rsidP="00516DB4">
      <w:pPr>
        <w:pStyle w:val="ListBullet2"/>
        <w:tabs>
          <w:tab w:val="clear" w:pos="360"/>
        </w:tabs>
        <w:ind w:left="700"/>
      </w:pPr>
      <w:r w:rsidRPr="003A5DE3">
        <w:t xml:space="preserve">one-off </w:t>
      </w:r>
    </w:p>
    <w:p w14:paraId="7D400472" w14:textId="232CED3C" w:rsidR="00516DB4" w:rsidRPr="003A5DE3" w:rsidRDefault="00516DB4" w:rsidP="00516DB4">
      <w:pPr>
        <w:pStyle w:val="ListBullet2"/>
        <w:tabs>
          <w:tab w:val="clear" w:pos="360"/>
        </w:tabs>
        <w:ind w:left="700"/>
      </w:pPr>
      <w:r>
        <w:t>in</w:t>
      </w:r>
      <w:r>
        <w:t>-</w:t>
      </w:r>
      <w:r>
        <w:t>kind contributions</w:t>
      </w:r>
    </w:p>
    <w:p w14:paraId="1BF77FA7" w14:textId="77777777" w:rsidR="00516DB4" w:rsidRPr="003A5DE3" w:rsidRDefault="00516DB4" w:rsidP="00516DB4">
      <w:pPr>
        <w:pStyle w:val="ListBullet2"/>
        <w:tabs>
          <w:tab w:val="clear" w:pos="360"/>
        </w:tabs>
        <w:ind w:left="700"/>
      </w:pPr>
      <w:r w:rsidRPr="003A5DE3">
        <w:t>co-payments</w:t>
      </w:r>
    </w:p>
    <w:p w14:paraId="00E8F546" w14:textId="77777777" w:rsidR="00516DB4" w:rsidRPr="003A5DE3" w:rsidRDefault="00516DB4" w:rsidP="00516DB4">
      <w:pPr>
        <w:pStyle w:val="ListBullet"/>
      </w:pPr>
      <w:r w:rsidRPr="003A5DE3">
        <w:t xml:space="preserve">channels where funding and grant opportunities are publicised </w:t>
      </w:r>
    </w:p>
    <w:p w14:paraId="04163C79" w14:textId="76503E7B" w:rsidR="00516DB4" w:rsidRPr="003A5DE3" w:rsidRDefault="00DB5D28" w:rsidP="00516DB4">
      <w:pPr>
        <w:pStyle w:val="ListBullet"/>
      </w:pPr>
      <w:r>
        <w:rPr>
          <w:noProof/>
        </w:rPr>
        <w:lastRenderedPageBreak/>
        <mc:AlternateContent>
          <mc:Choice Requires="wps">
            <w:drawing>
              <wp:anchor distT="0" distB="0" distL="114300" distR="114300" simplePos="0" relativeHeight="251664384" behindDoc="1" locked="0" layoutInCell="1" allowOverlap="1" wp14:anchorId="7F79EEE3" wp14:editId="7CA585EF">
                <wp:simplePos x="0" y="0"/>
                <wp:positionH relativeFrom="page">
                  <wp:posOffset>1270000</wp:posOffset>
                </wp:positionH>
                <wp:positionV relativeFrom="page">
                  <wp:posOffset>2540000</wp:posOffset>
                </wp:positionV>
                <wp:extent cx="5080000" cy="1270000"/>
                <wp:effectExtent l="0" t="0" r="0" b="0"/>
                <wp:wrapNone/>
                <wp:docPr id="127591199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C699592" w14:textId="75100A59"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79EEE3"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C699592" w14:textId="75100A59" w:rsidR="00DB5D28" w:rsidRPr="00DB5D28" w:rsidRDefault="00DB5D28" w:rsidP="00DB5D28">
                      <w:pPr>
                        <w:jc w:val="center"/>
                        <w:rPr>
                          <w:rFonts w:ascii="Arial" w:hAnsi="Arial" w:cs="Arial"/>
                          <w:b/>
                          <w:color w:val="B4B4B4"/>
                          <w:sz w:val="180"/>
                        </w:rPr>
                      </w:pPr>
                      <w:r w:rsidRPr="00DB5D28">
                        <w:rPr>
                          <w:rFonts w:ascii="Arial" w:hAnsi="Arial" w:cs="Arial"/>
                          <w:b/>
                          <w:color w:val="B4B4B4"/>
                          <w:sz w:val="180"/>
                        </w:rPr>
                        <w:t>DRAFT</w:t>
                      </w:r>
                    </w:p>
                  </w:txbxContent>
                </v:textbox>
                <w10:wrap anchorx="page" anchory="page"/>
              </v:shape>
            </w:pict>
          </mc:Fallback>
        </mc:AlternateContent>
      </w:r>
      <w:r w:rsidR="00516DB4" w:rsidRPr="003A5DE3">
        <w:t xml:space="preserve">funding issues and challenges </w:t>
      </w:r>
    </w:p>
    <w:p w14:paraId="641AB0B8" w14:textId="77777777" w:rsidR="00516DB4" w:rsidRPr="003A5DE3" w:rsidRDefault="00516DB4" w:rsidP="00516DB4">
      <w:pPr>
        <w:pStyle w:val="ListBullet"/>
      </w:pPr>
      <w:r w:rsidRPr="003A5DE3">
        <w:t>relationship between funding and strategic direction or organisation</w:t>
      </w:r>
    </w:p>
    <w:p w14:paraId="6EFA621D" w14:textId="77777777" w:rsidR="00516DB4" w:rsidRPr="003A5DE3" w:rsidRDefault="00516DB4" w:rsidP="00516DB4">
      <w:pPr>
        <w:pStyle w:val="ListBullet"/>
      </w:pPr>
      <w:r w:rsidRPr="003A5DE3">
        <w:t>feasibility and sustainability principles</w:t>
      </w:r>
    </w:p>
    <w:p w14:paraId="1692DDE9" w14:textId="77777777" w:rsidR="00516DB4" w:rsidRPr="003A5DE3" w:rsidRDefault="00516DB4" w:rsidP="00516DB4">
      <w:pPr>
        <w:pStyle w:val="ListBullet"/>
      </w:pPr>
      <w:r w:rsidRPr="003A5DE3">
        <w:t>budgets and budget pitfalls</w:t>
      </w:r>
    </w:p>
    <w:p w14:paraId="1B57F25D" w14:textId="77777777" w:rsidR="00516DB4" w:rsidRPr="003A5DE3" w:rsidRDefault="00516DB4" w:rsidP="00516DB4">
      <w:pPr>
        <w:pStyle w:val="ListBullet"/>
      </w:pPr>
      <w:r w:rsidRPr="003A5DE3">
        <w:t>negotiation techniques</w:t>
      </w:r>
    </w:p>
    <w:p w14:paraId="17F98E8A" w14:textId="77777777" w:rsidR="00516DB4" w:rsidRPr="003A5DE3" w:rsidRDefault="00516DB4" w:rsidP="00516DB4">
      <w:pPr>
        <w:pStyle w:val="AllowPageBreak"/>
      </w:pPr>
    </w:p>
    <w:p w14:paraId="5BDDF2D0" w14:textId="77777777" w:rsidR="00516DB4" w:rsidRPr="003A5DE3" w:rsidRDefault="00516DB4" w:rsidP="00516DB4">
      <w:pPr>
        <w:pStyle w:val="Heading1"/>
      </w:pPr>
      <w:bookmarkStart w:id="9" w:name="O_744055"/>
      <w:bookmarkEnd w:id="9"/>
      <w:r w:rsidRPr="003A5DE3">
        <w:t>Assessment Conditions</w:t>
      </w:r>
    </w:p>
    <w:p w14:paraId="6CB8F59E" w14:textId="77777777" w:rsidR="00516DB4" w:rsidRPr="003A5DE3" w:rsidRDefault="00516DB4" w:rsidP="00516DB4">
      <w:pPr>
        <w:pStyle w:val="BodyText"/>
      </w:pPr>
      <w:r w:rsidRPr="003A5DE3">
        <w:t xml:space="preserve">Skills must have been demonstrated in the workplace or in a simulated environment that reflects workplace conditions. The following conditions must be met for this unit: </w:t>
      </w:r>
    </w:p>
    <w:p w14:paraId="0EB3A95C" w14:textId="0D95D1FE" w:rsidR="00516DB4" w:rsidRPr="003A5DE3" w:rsidRDefault="00516DB4" w:rsidP="00516DB4">
      <w:pPr>
        <w:pStyle w:val="ListBullet"/>
      </w:pPr>
      <w:r>
        <w:t>use of suitable facilities, equipment and resources, including access to funding information, documentation, technology</w:t>
      </w:r>
    </w:p>
    <w:p w14:paraId="1D74E4BF" w14:textId="77777777" w:rsidR="00516DB4" w:rsidRPr="003A5DE3" w:rsidRDefault="00516DB4" w:rsidP="00516DB4">
      <w:pPr>
        <w:pStyle w:val="ListBullet"/>
      </w:pPr>
      <w:r w:rsidRPr="003A5DE3">
        <w:t xml:space="preserve">modelling of industry operation conditions </w:t>
      </w:r>
    </w:p>
    <w:p w14:paraId="2FD73CCC" w14:textId="77777777" w:rsidR="00516DB4" w:rsidRPr="003A5DE3" w:rsidRDefault="00516DB4" w:rsidP="00516DB4">
      <w:pPr>
        <w:pStyle w:val="Heading1"/>
      </w:pPr>
      <w:bookmarkStart w:id="10" w:name="O_744058"/>
      <w:bookmarkEnd w:id="10"/>
      <w:r w:rsidRPr="003A5DE3">
        <w:t>Links</w:t>
      </w:r>
    </w:p>
    <w:p w14:paraId="6F443D7E" w14:textId="77777777" w:rsidR="00516DB4" w:rsidRPr="003A5DE3" w:rsidRDefault="00516DB4" w:rsidP="00516DB4">
      <w:pPr>
        <w:pStyle w:val="BodyText"/>
      </w:pPr>
      <w:r>
        <w:t xml:space="preserve">Companion Volume implementation guides are found in VETNet - </w:t>
      </w:r>
      <w:hyperlink r:id="rId19" w:history="1">
        <w:r w:rsidRPr="238E389B">
          <w:rPr>
            <w:rStyle w:val="Hyperlink"/>
          </w:rPr>
          <w:t>https://vetnet.gov.au/Pages/TrainingDocs.aspx?q=5e0c25cc-3d9d-4b43-80d3-bd22cc4f1e53</w:t>
        </w:r>
      </w:hyperlink>
    </w:p>
    <w:p w14:paraId="27F7ED62" w14:textId="77777777" w:rsidR="00516DB4" w:rsidRPr="003A5DE3" w:rsidRDefault="00516DB4" w:rsidP="00516DB4"/>
    <w:p w14:paraId="45FB0818" w14:textId="77777777" w:rsidR="0085040E" w:rsidRPr="00E141ED" w:rsidRDefault="0085040E" w:rsidP="00E141ED"/>
    <w:sectPr w:rsidR="0085040E" w:rsidRPr="00E141ED" w:rsidSect="00E141ED">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9D5AE" w14:textId="77777777" w:rsidR="00A072A5" w:rsidRDefault="00A072A5" w:rsidP="00E141ED">
      <w:r>
        <w:separator/>
      </w:r>
    </w:p>
  </w:endnote>
  <w:endnote w:type="continuationSeparator" w:id="0">
    <w:p w14:paraId="45485464" w14:textId="77777777" w:rsidR="00A072A5" w:rsidRDefault="00A072A5" w:rsidP="00E1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9C8E7" w14:textId="77777777" w:rsidR="00DB5D28" w:rsidRDefault="00DB5D2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BD444" w14:textId="77777777" w:rsidR="00DB5D28" w:rsidRDefault="00DB5D2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2FBF3" w14:textId="77777777" w:rsidR="00DB5D28" w:rsidRDefault="00DB5D2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3D54A693" w:rsidR="0010287E" w:rsidRDefault="0010287E">
    <w:pPr>
      <w:pStyle w:val="Footer"/>
      <w:framePr w:wrap="around"/>
    </w:pPr>
    <w:fldSimple w:instr="DOCPROPERTY  Subject  \* MERGEFORMAT"/>
    <w:r w:rsidR="78170CFB">
      <w:t>Draft</w:t>
    </w:r>
    <w:r>
      <w:tab/>
    </w:r>
    <w:r w:rsidR="78170CFB">
      <w:t xml:space="preserve">Page </w:t>
    </w:r>
    <w:r w:rsidRPr="78170CFB">
      <w:rPr>
        <w:noProof/>
      </w:rPr>
      <w:fldChar w:fldCharType="begin"/>
    </w:r>
    <w:r>
      <w:instrText xml:space="preserve"> PAGE  \* Arabic  \* MERGEFORMAT </w:instrText>
    </w:r>
    <w:r w:rsidRPr="78170CFB">
      <w:fldChar w:fldCharType="separate"/>
    </w:r>
    <w:r w:rsidR="78170CFB" w:rsidRPr="78170CFB">
      <w:rPr>
        <w:noProof/>
      </w:rPr>
      <w:t>2</w:t>
    </w:r>
    <w:r w:rsidRPr="78170CFB">
      <w:rPr>
        <w:noProof/>
      </w:rPr>
      <w:fldChar w:fldCharType="end"/>
    </w:r>
    <w:r w:rsidR="78170CFB">
      <w:t xml:space="preserve"> of </w:t>
    </w:r>
    <w:r w:rsidRPr="78170CFB">
      <w:rPr>
        <w:noProof/>
      </w:rPr>
      <w:fldChar w:fldCharType="begin"/>
    </w:r>
    <w:r w:rsidRPr="78170CFB">
      <w:rPr>
        <w:noProof/>
      </w:rPr>
      <w:instrText xml:space="preserve"> NUMPAGES  \* Arabic  \* MERGEFORMAT </w:instrText>
    </w:r>
    <w:r w:rsidRPr="78170CFB">
      <w:rPr>
        <w:noProof/>
      </w:rPr>
      <w:fldChar w:fldCharType="separate"/>
    </w:r>
    <w:r w:rsidR="78170CFB" w:rsidRPr="78170CFB">
      <w:rPr>
        <w:noProof/>
      </w:rPr>
      <w:t>4</w:t>
    </w:r>
    <w:r w:rsidRPr="78170CFB">
      <w:rPr>
        <w:noProof/>
      </w:rPr>
      <w:fldChar w:fldCharType="end"/>
    </w:r>
  </w:p>
  <w:p w14:paraId="0DDD0BE0" w14:textId="566F991E" w:rsidR="0010287E" w:rsidRDefault="78170CFB" w:rsidP="00E141ED">
    <w:pPr>
      <w:pStyle w:val="Footer"/>
      <w:framePr w:wrap="around"/>
    </w:pPr>
    <w:r>
      <w:t xml:space="preserve">© Commonwealth of Australia, </w:t>
    </w:r>
    <w:r w:rsidR="0010287E">
      <w:fldChar w:fldCharType="begin"/>
    </w:r>
    <w:r w:rsidR="0010287E">
      <w:instrText xml:space="preserve"> DATE  \@ "yyyy"  \* MERGEFORMAT </w:instrText>
    </w:r>
    <w:r w:rsidR="0010287E">
      <w:fldChar w:fldCharType="separate"/>
    </w:r>
    <w:r w:rsidR="00DB5D28">
      <w:rPr>
        <w:noProof/>
      </w:rPr>
      <w:t>2025</w:t>
    </w:r>
    <w:r w:rsidR="0010287E">
      <w:fldChar w:fldCharType="end"/>
    </w:r>
    <w:r w:rsidRPr="78170CFB">
      <w:rPr>
        <w:noProof/>
      </w:rPr>
      <w:t>5</w:t>
    </w:r>
    <w:r w:rsidR="0010287E">
      <w:tab/>
    </w:r>
    <w:fldSimple w:instr="DOCPROPERTY  Author  \* MERGEFORMAT">
      <w:r>
        <w:t>HumanAbility</w:t>
      </w:r>
    </w:fldSimple>
  </w:p>
  <w:p w14:paraId="3CF2D8B6" w14:textId="77777777" w:rsidR="0010287E" w:rsidRDefault="0010287E" w:rsidP="00E141ED">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E33591" w14:textId="77777777" w:rsidR="00A072A5" w:rsidRDefault="00A072A5" w:rsidP="00E141ED">
      <w:r>
        <w:separator/>
      </w:r>
    </w:p>
  </w:footnote>
  <w:footnote w:type="continuationSeparator" w:id="0">
    <w:p w14:paraId="5385E61F" w14:textId="77777777" w:rsidR="00A072A5" w:rsidRDefault="00A072A5" w:rsidP="00E141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F99DF" w14:textId="77777777" w:rsidR="00DB5D28" w:rsidRDefault="00DB5D2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10287E" w:rsidRDefault="0010287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D741456" wp14:editId="393CE835">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E141ED" w:rsidRPr="0010287E" w:rsidRDefault="00E141ED" w:rsidP="0010287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A27FF" w14:textId="77777777" w:rsidR="00DB5D28" w:rsidRDefault="00DB5D2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EFDF1" w14:textId="77777777" w:rsidR="0010287E" w:rsidRPr="002D2AF8" w:rsidRDefault="0010287E" w:rsidP="00E141ED">
    <w:pPr>
      <w:pStyle w:val="Header"/>
      <w:framePr w:wrap="around"/>
    </w:pPr>
    <w:fldSimple w:instr="TITLE   \* MERGEFORMAT">
      <w:r>
        <w:t>CHCMGT004 Secure and manage funding</w:t>
      </w:r>
    </w:fldSimple>
    <w:r>
      <w:tab/>
      <w:t xml:space="preserve">Date this document was generated: </w:t>
    </w:r>
    <w:r>
      <w:fldChar w:fldCharType="begin"/>
    </w:r>
    <w:r>
      <w:instrText xml:space="preserve"> CREATEDATE  \@ "d MMMM yyyy"  \* MERGEFORMAT </w:instrText>
    </w:r>
    <w:r>
      <w:fldChar w:fldCharType="separate"/>
    </w:r>
    <w:r>
      <w:rPr>
        <w:noProof/>
      </w:rPr>
      <w:t>1 May 2024</w:t>
    </w:r>
    <w:r>
      <w:fldChar w:fldCharType="end"/>
    </w:r>
  </w:p>
  <w:p w14:paraId="0562CB0E" w14:textId="77777777" w:rsidR="0010287E" w:rsidRDefault="0010287E" w:rsidP="00E141ED">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12232758">
    <w:abstractNumId w:val="4"/>
  </w:num>
  <w:num w:numId="2" w16cid:durableId="1103112778">
    <w:abstractNumId w:val="3"/>
  </w:num>
  <w:num w:numId="3" w16cid:durableId="2122022883">
    <w:abstractNumId w:val="2"/>
  </w:num>
  <w:num w:numId="4" w16cid:durableId="841244266">
    <w:abstractNumId w:val="1"/>
  </w:num>
  <w:num w:numId="5" w16cid:durableId="648443049">
    <w:abstractNumId w:val="0"/>
  </w:num>
  <w:num w:numId="6" w16cid:durableId="1726564394">
    <w:abstractNumId w:val="11"/>
  </w:num>
  <w:num w:numId="7" w16cid:durableId="889028278">
    <w:abstractNumId w:val="8"/>
  </w:num>
  <w:num w:numId="8" w16cid:durableId="2082828592">
    <w:abstractNumId w:val="12"/>
  </w:num>
  <w:num w:numId="9" w16cid:durableId="1283460136">
    <w:abstractNumId w:val="6"/>
  </w:num>
  <w:num w:numId="10" w16cid:durableId="969358299">
    <w:abstractNumId w:val="9"/>
  </w:num>
  <w:num w:numId="11" w16cid:durableId="425813613">
    <w:abstractNumId w:val="7"/>
  </w:num>
  <w:num w:numId="12" w16cid:durableId="27681830">
    <w:abstractNumId w:val="5"/>
  </w:num>
  <w:num w:numId="13" w16cid:durableId="19145043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1ED"/>
    <w:rsid w:val="0010287E"/>
    <w:rsid w:val="001B40D5"/>
    <w:rsid w:val="003E14C6"/>
    <w:rsid w:val="00516DB4"/>
    <w:rsid w:val="0085040E"/>
    <w:rsid w:val="00A072A5"/>
    <w:rsid w:val="00DB5D28"/>
    <w:rsid w:val="00E141ED"/>
    <w:rsid w:val="00FD5A94"/>
    <w:rsid w:val="05D36536"/>
    <w:rsid w:val="05F4715E"/>
    <w:rsid w:val="163ACC05"/>
    <w:rsid w:val="165B9A3A"/>
    <w:rsid w:val="1B039D22"/>
    <w:rsid w:val="20CFE8D1"/>
    <w:rsid w:val="21DBAD05"/>
    <w:rsid w:val="238E389B"/>
    <w:rsid w:val="2498A0A1"/>
    <w:rsid w:val="27CD2824"/>
    <w:rsid w:val="2CCF591C"/>
    <w:rsid w:val="314EF9C6"/>
    <w:rsid w:val="355DC786"/>
    <w:rsid w:val="37AAC995"/>
    <w:rsid w:val="37F94B6D"/>
    <w:rsid w:val="392AA191"/>
    <w:rsid w:val="3C8A6D7C"/>
    <w:rsid w:val="4F199C84"/>
    <w:rsid w:val="51A897F2"/>
    <w:rsid w:val="53CAC328"/>
    <w:rsid w:val="59FC684D"/>
    <w:rsid w:val="5DF5C78A"/>
    <w:rsid w:val="66552C96"/>
    <w:rsid w:val="66B66DDD"/>
    <w:rsid w:val="6794EA7F"/>
    <w:rsid w:val="69002786"/>
    <w:rsid w:val="6F347FF4"/>
    <w:rsid w:val="730F53A3"/>
    <w:rsid w:val="76C74DAA"/>
    <w:rsid w:val="78170CFB"/>
    <w:rsid w:val="79B3D8FF"/>
    <w:rsid w:val="7A22DBB2"/>
    <w:rsid w:val="7CFD76CC"/>
    <w:rsid w:val="7EA2F7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B7053C"/>
  <w14:defaultImageDpi w14:val="96"/>
  <w15:docId w15:val="{F9318CA5-AA03-458A-8D05-5C5CFD7C0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1E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E141ED"/>
    <w:pPr>
      <w:spacing w:before="360" w:after="60"/>
      <w:outlineLvl w:val="0"/>
    </w:pPr>
    <w:rPr>
      <w:sz w:val="32"/>
    </w:rPr>
  </w:style>
  <w:style w:type="paragraph" w:styleId="Heading2">
    <w:name w:val="heading 2"/>
    <w:basedOn w:val="HeadingBase"/>
    <w:next w:val="BodyText"/>
    <w:link w:val="Heading2Char"/>
    <w:qFormat/>
    <w:rsid w:val="00E141ED"/>
    <w:pPr>
      <w:keepLines/>
      <w:spacing w:before="240" w:after="120"/>
      <w:outlineLvl w:val="1"/>
    </w:pPr>
    <w:rPr>
      <w:sz w:val="28"/>
      <w:szCs w:val="40"/>
    </w:rPr>
  </w:style>
  <w:style w:type="paragraph" w:styleId="Heading3">
    <w:name w:val="heading 3"/>
    <w:basedOn w:val="HeadingBase"/>
    <w:next w:val="BodyText"/>
    <w:link w:val="Heading3Char"/>
    <w:qFormat/>
    <w:rsid w:val="00E141ED"/>
    <w:pPr>
      <w:spacing w:before="180" w:after="120"/>
      <w:outlineLvl w:val="2"/>
    </w:pPr>
    <w:rPr>
      <w:spacing w:val="-10"/>
      <w:kern w:val="32"/>
    </w:rPr>
  </w:style>
  <w:style w:type="paragraph" w:styleId="Heading4">
    <w:name w:val="heading 4"/>
    <w:basedOn w:val="HeadingBase"/>
    <w:next w:val="BodyText"/>
    <w:link w:val="Heading4Char"/>
    <w:qFormat/>
    <w:rsid w:val="00E141ED"/>
    <w:pPr>
      <w:spacing w:before="160" w:after="120"/>
      <w:outlineLvl w:val="3"/>
    </w:pPr>
    <w:rPr>
      <w:sz w:val="22"/>
    </w:rPr>
  </w:style>
  <w:style w:type="paragraph" w:styleId="Heading5">
    <w:name w:val="heading 5"/>
    <w:basedOn w:val="HeadingBase"/>
    <w:next w:val="Normal"/>
    <w:link w:val="Heading5Char"/>
    <w:qFormat/>
    <w:rsid w:val="00E141ED"/>
    <w:pPr>
      <w:spacing w:before="80"/>
      <w:outlineLvl w:val="4"/>
    </w:pPr>
    <w:rPr>
      <w:color w:val="918585"/>
      <w:sz w:val="20"/>
    </w:rPr>
  </w:style>
  <w:style w:type="paragraph" w:styleId="Heading6">
    <w:name w:val="heading 6"/>
    <w:basedOn w:val="HeadingBase"/>
    <w:next w:val="Normal"/>
    <w:link w:val="Heading6Char"/>
    <w:qFormat/>
    <w:rsid w:val="00E141ED"/>
    <w:pPr>
      <w:spacing w:before="60"/>
      <w:outlineLvl w:val="5"/>
    </w:pPr>
    <w:rPr>
      <w:color w:val="918585"/>
      <w:sz w:val="20"/>
    </w:rPr>
  </w:style>
  <w:style w:type="paragraph" w:styleId="Heading7">
    <w:name w:val="heading 7"/>
    <w:basedOn w:val="Normal"/>
    <w:next w:val="Normal"/>
    <w:link w:val="Heading7Char"/>
    <w:qFormat/>
    <w:rsid w:val="00E141ED"/>
    <w:pPr>
      <w:ind w:left="720"/>
      <w:outlineLvl w:val="6"/>
    </w:pPr>
    <w:rPr>
      <w:i/>
    </w:rPr>
  </w:style>
  <w:style w:type="paragraph" w:styleId="Heading8">
    <w:name w:val="heading 8"/>
    <w:basedOn w:val="Normal"/>
    <w:next w:val="Normal"/>
    <w:link w:val="Heading8Char"/>
    <w:qFormat/>
    <w:rsid w:val="00E141ED"/>
    <w:pPr>
      <w:ind w:left="720"/>
      <w:outlineLvl w:val="7"/>
    </w:pPr>
    <w:rPr>
      <w:i/>
    </w:rPr>
  </w:style>
  <w:style w:type="paragraph" w:styleId="Heading9">
    <w:name w:val="heading 9"/>
    <w:basedOn w:val="Normal"/>
    <w:next w:val="Normal"/>
    <w:link w:val="Heading9Char"/>
    <w:qFormat/>
    <w:rsid w:val="00E141ED"/>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41ED"/>
    <w:rPr>
      <w:rFonts w:ascii="Times New Roman" w:eastAsia="Times New Roman" w:hAnsi="Times New Roman" w:cs="Times New Roman"/>
      <w:b/>
      <w:sz w:val="32"/>
      <w:szCs w:val="20"/>
      <w:lang w:eastAsia="en-US"/>
    </w:rPr>
  </w:style>
  <w:style w:type="paragraph" w:styleId="BodyText">
    <w:name w:val="Body Text"/>
    <w:basedOn w:val="Normal"/>
    <w:link w:val="BodyTextChar"/>
    <w:rsid w:val="00E141E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E141ED"/>
    <w:rPr>
      <w:rFonts w:ascii="Times New Roman" w:eastAsia="Times New Roman" w:hAnsi="Times New Roman" w:cs="Times New Roman"/>
      <w:sz w:val="24"/>
      <w:lang w:eastAsia="en-US"/>
    </w:rPr>
  </w:style>
  <w:style w:type="paragraph" w:styleId="List">
    <w:name w:val="List"/>
    <w:basedOn w:val="BodyText"/>
    <w:next w:val="BodyText"/>
    <w:rsid w:val="00E141ED"/>
    <w:pPr>
      <w:tabs>
        <w:tab w:val="left" w:pos="340"/>
      </w:tabs>
      <w:spacing w:before="60" w:after="60"/>
      <w:ind w:left="340" w:hanging="340"/>
    </w:pPr>
  </w:style>
  <w:style w:type="character" w:customStyle="1" w:styleId="SpecialBold">
    <w:name w:val="Special Bold"/>
    <w:basedOn w:val="DefaultParagraphFont"/>
    <w:rsid w:val="00E141ED"/>
    <w:rPr>
      <w:b/>
      <w:spacing w:val="0"/>
    </w:rPr>
  </w:style>
  <w:style w:type="character" w:styleId="Emphasis">
    <w:name w:val="Emphasis"/>
    <w:basedOn w:val="DefaultParagraphFont"/>
    <w:qFormat/>
    <w:rsid w:val="00E141ED"/>
    <w:rPr>
      <w:i/>
    </w:rPr>
  </w:style>
  <w:style w:type="paragraph" w:customStyle="1" w:styleId="SuperHeading">
    <w:name w:val="SuperHeading"/>
    <w:basedOn w:val="Normal"/>
    <w:rsid w:val="00E141ED"/>
    <w:pPr>
      <w:spacing w:before="240" w:after="120"/>
      <w:outlineLvl w:val="0"/>
    </w:pPr>
    <w:rPr>
      <w:rFonts w:ascii="Times New Roman" w:hAnsi="Times New Roman"/>
      <w:b/>
      <w:sz w:val="32"/>
    </w:rPr>
  </w:style>
  <w:style w:type="paragraph" w:customStyle="1" w:styleId="AllowPageBreak">
    <w:name w:val="AllowPageBreak"/>
    <w:rsid w:val="00E141ED"/>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E141E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E141ED"/>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E141ED"/>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E141E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E141E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E141E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E141E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E141ED"/>
    <w:rPr>
      <w:rFonts w:ascii="Courier New" w:eastAsia="Times New Roman" w:hAnsi="Courier New" w:cs="Times New Roman"/>
      <w:i/>
      <w:szCs w:val="20"/>
      <w:lang w:eastAsia="en-US"/>
    </w:rPr>
  </w:style>
  <w:style w:type="paragraph" w:customStyle="1" w:styleId="HeadingBase">
    <w:name w:val="Heading Base"/>
    <w:rsid w:val="00E141E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E141ED"/>
    <w:pPr>
      <w:tabs>
        <w:tab w:val="right" w:leader="dot" w:pos="9072"/>
      </w:tabs>
      <w:ind w:left="567"/>
    </w:pPr>
    <w:rPr>
      <w:szCs w:val="22"/>
    </w:rPr>
  </w:style>
  <w:style w:type="paragraph" w:customStyle="1" w:styleId="TOCBase">
    <w:name w:val="TOC Base"/>
    <w:rsid w:val="00E141E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E141ED"/>
    <w:pPr>
      <w:tabs>
        <w:tab w:val="right" w:leader="dot" w:pos="9072"/>
      </w:tabs>
      <w:spacing w:before="40" w:after="40"/>
      <w:ind w:left="284"/>
    </w:pPr>
    <w:rPr>
      <w:rFonts w:ascii="Times New Roman" w:hAnsi="Times New Roman"/>
    </w:rPr>
  </w:style>
  <w:style w:type="paragraph" w:styleId="TOC1">
    <w:name w:val="toc 1"/>
    <w:basedOn w:val="TOCBase"/>
    <w:next w:val="Normal"/>
    <w:rsid w:val="00E141E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E141E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E141ED"/>
    <w:rPr>
      <w:rFonts w:ascii="Times New Roman" w:eastAsia="Times New Roman" w:hAnsi="Times New Roman" w:cs="Times New Roman"/>
      <w:sz w:val="16"/>
      <w:lang w:eastAsia="en-US"/>
    </w:rPr>
  </w:style>
  <w:style w:type="paragraph" w:styleId="Title">
    <w:name w:val="Title"/>
    <w:basedOn w:val="HeadingBase"/>
    <w:link w:val="TitleChar"/>
    <w:qFormat/>
    <w:rsid w:val="00E141ED"/>
    <w:pPr>
      <w:spacing w:before="5040"/>
      <w:jc w:val="center"/>
    </w:pPr>
    <w:rPr>
      <w:sz w:val="48"/>
      <w:szCs w:val="72"/>
      <w:lang w:val="en-US"/>
    </w:rPr>
  </w:style>
  <w:style w:type="character" w:customStyle="1" w:styleId="TitleChar">
    <w:name w:val="Title Char"/>
    <w:basedOn w:val="DefaultParagraphFont"/>
    <w:link w:val="Title"/>
    <w:rsid w:val="00E141E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E141ED"/>
    <w:pPr>
      <w:tabs>
        <w:tab w:val="left" w:pos="3600"/>
        <w:tab w:val="left" w:pos="3958"/>
      </w:tabs>
    </w:pPr>
  </w:style>
  <w:style w:type="paragraph" w:styleId="ListBullet">
    <w:name w:val="List Bullet"/>
    <w:basedOn w:val="List"/>
    <w:rsid w:val="00E141ED"/>
    <w:pPr>
      <w:numPr>
        <w:numId w:val="10"/>
      </w:numPr>
      <w:tabs>
        <w:tab w:val="clear" w:pos="340"/>
      </w:tabs>
      <w:spacing w:before="40" w:after="40"/>
    </w:pPr>
  </w:style>
  <w:style w:type="paragraph" w:customStyle="1" w:styleId="Note">
    <w:name w:val="Note"/>
    <w:basedOn w:val="BodyText"/>
    <w:rsid w:val="00E141ED"/>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E141ED"/>
    <w:pPr>
      <w:framePr w:wrap="auto" w:hAnchor="text" w:y="6049"/>
    </w:pPr>
    <w:rPr>
      <w:color w:val="000000"/>
      <w:sz w:val="40"/>
    </w:rPr>
  </w:style>
  <w:style w:type="paragraph" w:customStyle="1" w:styleId="TOCTitle">
    <w:name w:val="TOCTitle"/>
    <w:basedOn w:val="Heading1"/>
    <w:rsid w:val="00E141ED"/>
    <w:pPr>
      <w:spacing w:after="240"/>
      <w:jc w:val="center"/>
      <w:outlineLvl w:val="9"/>
    </w:pPr>
    <w:rPr>
      <w:caps/>
    </w:rPr>
  </w:style>
  <w:style w:type="paragraph" w:customStyle="1" w:styleId="Version">
    <w:name w:val="Version"/>
    <w:rsid w:val="00E141ED"/>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E141ED"/>
    <w:pPr>
      <w:numPr>
        <w:numId w:val="11"/>
      </w:numPr>
      <w:tabs>
        <w:tab w:val="clear" w:pos="680"/>
        <w:tab w:val="num" w:pos="360"/>
      </w:tabs>
      <w:ind w:left="360"/>
    </w:pPr>
  </w:style>
  <w:style w:type="paragraph" w:styleId="Index1">
    <w:name w:val="index 1"/>
    <w:basedOn w:val="Normal"/>
    <w:next w:val="Normal"/>
    <w:semiHidden/>
    <w:rsid w:val="00E141ED"/>
    <w:pPr>
      <w:keepNext w:val="0"/>
      <w:tabs>
        <w:tab w:val="right" w:pos="4176"/>
      </w:tabs>
      <w:ind w:left="198" w:hanging="198"/>
    </w:pPr>
    <w:rPr>
      <w:rFonts w:ascii="Garamond" w:hAnsi="Garamond"/>
    </w:rPr>
  </w:style>
  <w:style w:type="paragraph" w:styleId="IndexHeading">
    <w:name w:val="index heading"/>
    <w:basedOn w:val="Normal"/>
    <w:next w:val="Index1"/>
    <w:semiHidden/>
    <w:rsid w:val="00E141ED"/>
    <w:pPr>
      <w:spacing w:before="120" w:after="120"/>
    </w:pPr>
    <w:rPr>
      <w:rFonts w:ascii="Arial" w:hAnsi="Arial"/>
      <w:b/>
      <w:color w:val="918585"/>
      <w:sz w:val="24"/>
    </w:rPr>
  </w:style>
  <w:style w:type="paragraph" w:styleId="Header">
    <w:name w:val="header"/>
    <w:basedOn w:val="Normal"/>
    <w:link w:val="HeaderChar"/>
    <w:rsid w:val="00E141E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E141ED"/>
    <w:rPr>
      <w:rFonts w:ascii="Times New Roman" w:eastAsia="Times New Roman" w:hAnsi="Times New Roman" w:cs="Times New Roman"/>
      <w:sz w:val="16"/>
      <w:szCs w:val="20"/>
      <w:lang w:val="en-GB" w:eastAsia="en-US"/>
    </w:rPr>
  </w:style>
  <w:style w:type="paragraph" w:customStyle="1" w:styleId="Chapter">
    <w:name w:val="Chapter"/>
    <w:basedOn w:val="Normal"/>
    <w:rsid w:val="00E141ED"/>
    <w:pPr>
      <w:spacing w:before="240"/>
    </w:pPr>
    <w:rPr>
      <w:rFonts w:ascii="Times New Roman" w:hAnsi="Times New Roman"/>
      <w:smallCaps/>
      <w:spacing w:val="80"/>
      <w:sz w:val="28"/>
    </w:rPr>
  </w:style>
  <w:style w:type="paragraph" w:customStyle="1" w:styleId="InChapter">
    <w:name w:val="InChapter"/>
    <w:basedOn w:val="Heading3"/>
    <w:rsid w:val="00E141ED"/>
    <w:pPr>
      <w:spacing w:after="240"/>
      <w:outlineLvl w:val="9"/>
    </w:pPr>
    <w:rPr>
      <w:noProof/>
    </w:rPr>
  </w:style>
  <w:style w:type="paragraph" w:styleId="Index2">
    <w:name w:val="index 2"/>
    <w:basedOn w:val="Normal"/>
    <w:next w:val="Normal"/>
    <w:semiHidden/>
    <w:rsid w:val="00E141ED"/>
    <w:pPr>
      <w:tabs>
        <w:tab w:val="right" w:pos="4176"/>
      </w:tabs>
      <w:ind w:left="568" w:hanging="284"/>
    </w:pPr>
    <w:rPr>
      <w:rFonts w:ascii="Garamond" w:hAnsi="Garamond"/>
    </w:rPr>
  </w:style>
  <w:style w:type="paragraph" w:customStyle="1" w:styleId="Byline">
    <w:name w:val="Byline"/>
    <w:rsid w:val="00E141E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E141ED"/>
    <w:pPr>
      <w:tabs>
        <w:tab w:val="clear" w:pos="3600"/>
        <w:tab w:val="clear" w:pos="3958"/>
      </w:tabs>
      <w:jc w:val="right"/>
    </w:pPr>
  </w:style>
  <w:style w:type="paragraph" w:styleId="Caption">
    <w:name w:val="caption"/>
    <w:basedOn w:val="BodyText"/>
    <w:next w:val="Normal"/>
    <w:qFormat/>
    <w:rsid w:val="00E141ED"/>
    <w:pPr>
      <w:framePr w:w="2268" w:hSpace="181" w:vSpace="181" w:wrap="around" w:vAnchor="text" w:hAnchor="page" w:x="1135" w:y="285" w:anchorLock="1"/>
    </w:pPr>
    <w:rPr>
      <w:i/>
    </w:rPr>
  </w:style>
  <w:style w:type="paragraph" w:customStyle="1" w:styleId="MiniTOCTitle">
    <w:name w:val="MiniTOCTitle"/>
    <w:basedOn w:val="Heading4"/>
    <w:rsid w:val="00E141ED"/>
    <w:pPr>
      <w:spacing w:before="240"/>
      <w:outlineLvl w:val="9"/>
    </w:pPr>
    <w:rPr>
      <w:noProof/>
      <w:sz w:val="24"/>
    </w:rPr>
  </w:style>
  <w:style w:type="paragraph" w:customStyle="1" w:styleId="MiniTOCItem">
    <w:name w:val="MiniTOCItem"/>
    <w:basedOn w:val="ListBullet"/>
    <w:rsid w:val="00E141ED"/>
    <w:pPr>
      <w:numPr>
        <w:numId w:val="0"/>
      </w:numPr>
      <w:tabs>
        <w:tab w:val="right" w:leader="dot" w:pos="6521"/>
      </w:tabs>
      <w:spacing w:before="0" w:after="0"/>
    </w:pPr>
  </w:style>
  <w:style w:type="paragraph" w:customStyle="1" w:styleId="TOFTitle">
    <w:name w:val="TOFTitle"/>
    <w:basedOn w:val="TOCTitle"/>
    <w:rsid w:val="00E141ED"/>
  </w:style>
  <w:style w:type="paragraph" w:styleId="TableofFigures">
    <w:name w:val="table of figures"/>
    <w:basedOn w:val="Normal"/>
    <w:next w:val="Normal"/>
    <w:semiHidden/>
    <w:rsid w:val="00E141ED"/>
    <w:pPr>
      <w:tabs>
        <w:tab w:val="right" w:leader="dot" w:pos="9072"/>
      </w:tabs>
      <w:ind w:left="970" w:hanging="403"/>
    </w:pPr>
    <w:rPr>
      <w:rFonts w:ascii="Times New Roman" w:hAnsi="Times New Roman"/>
      <w:b/>
    </w:rPr>
  </w:style>
  <w:style w:type="paragraph" w:styleId="ListNumber">
    <w:name w:val="List Number"/>
    <w:basedOn w:val="List"/>
    <w:rsid w:val="00E141ED"/>
    <w:pPr>
      <w:numPr>
        <w:numId w:val="13"/>
      </w:numPr>
      <w:tabs>
        <w:tab w:val="clear" w:pos="340"/>
      </w:tabs>
    </w:pPr>
  </w:style>
  <w:style w:type="character" w:customStyle="1" w:styleId="WingdingSymbols">
    <w:name w:val="Wingding Symbols"/>
    <w:rsid w:val="00E141ED"/>
    <w:rPr>
      <w:rFonts w:ascii="Wingdings" w:hAnsi="Wingdings"/>
    </w:rPr>
  </w:style>
  <w:style w:type="paragraph" w:customStyle="1" w:styleId="TableHeading">
    <w:name w:val="Table Heading"/>
    <w:basedOn w:val="HeadingBase"/>
    <w:rsid w:val="00E141ED"/>
    <w:pPr>
      <w:keepLines/>
      <w:pBdr>
        <w:bottom w:val="single" w:sz="6" w:space="1" w:color="918585"/>
      </w:pBdr>
      <w:spacing w:before="240"/>
    </w:pPr>
  </w:style>
  <w:style w:type="character" w:customStyle="1" w:styleId="HotSpot">
    <w:name w:val="HotSpot"/>
    <w:rsid w:val="00E141ED"/>
    <w:rPr>
      <w:color w:val="0033CC"/>
      <w:u w:val="none"/>
    </w:rPr>
  </w:style>
  <w:style w:type="paragraph" w:customStyle="1" w:styleId="BodyTextRight">
    <w:name w:val="Body Text Right"/>
    <w:basedOn w:val="BodyText"/>
    <w:rsid w:val="00E141ED"/>
    <w:pPr>
      <w:spacing w:before="0" w:after="0"/>
      <w:jc w:val="right"/>
    </w:pPr>
  </w:style>
  <w:style w:type="paragraph" w:styleId="Index3">
    <w:name w:val="index 3"/>
    <w:basedOn w:val="ListNumber2"/>
    <w:next w:val="Normal"/>
    <w:semiHidden/>
    <w:rsid w:val="00E141ED"/>
    <w:pPr>
      <w:numPr>
        <w:numId w:val="0"/>
      </w:numPr>
      <w:tabs>
        <w:tab w:val="right" w:leader="dot" w:pos="4176"/>
      </w:tabs>
    </w:pPr>
  </w:style>
  <w:style w:type="paragraph" w:styleId="ListNumber2">
    <w:name w:val="List Number 2"/>
    <w:basedOn w:val="List2"/>
    <w:rsid w:val="00E141ED"/>
    <w:pPr>
      <w:numPr>
        <w:numId w:val="8"/>
      </w:numPr>
      <w:tabs>
        <w:tab w:val="clear" w:pos="1060"/>
      </w:tabs>
    </w:pPr>
  </w:style>
  <w:style w:type="paragraph" w:customStyle="1" w:styleId="MarginNote">
    <w:name w:val="Margin Note"/>
    <w:basedOn w:val="BodyText"/>
    <w:rsid w:val="00E141E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E141E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E141E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E141ED"/>
    <w:rPr>
      <w:sz w:val="32"/>
    </w:rPr>
  </w:style>
  <w:style w:type="paragraph" w:customStyle="1" w:styleId="HeadingProcedure">
    <w:name w:val="Heading Procedure"/>
    <w:basedOn w:val="HeadingBase"/>
    <w:next w:val="Normal"/>
    <w:rsid w:val="00E141ED"/>
    <w:pPr>
      <w:tabs>
        <w:tab w:val="left" w:pos="0"/>
      </w:tabs>
      <w:spacing w:before="120" w:after="60"/>
    </w:pPr>
    <w:rPr>
      <w:i/>
      <w:color w:val="918585"/>
      <w:sz w:val="22"/>
    </w:rPr>
  </w:style>
  <w:style w:type="paragraph" w:customStyle="1" w:styleId="TableBodyText">
    <w:name w:val="Table Body Text"/>
    <w:basedOn w:val="BodyText"/>
    <w:rsid w:val="00E141ED"/>
    <w:pPr>
      <w:spacing w:before="60" w:after="60"/>
    </w:pPr>
  </w:style>
  <w:style w:type="paragraph" w:styleId="ListContinue">
    <w:name w:val="List Continue"/>
    <w:basedOn w:val="List"/>
    <w:rsid w:val="00E141ED"/>
    <w:pPr>
      <w:ind w:firstLine="0"/>
    </w:pPr>
  </w:style>
  <w:style w:type="paragraph" w:customStyle="1" w:styleId="ListNote">
    <w:name w:val="List Note"/>
    <w:basedOn w:val="List"/>
    <w:rsid w:val="00E141ED"/>
    <w:pPr>
      <w:pBdr>
        <w:top w:val="single" w:sz="6" w:space="2" w:color="918585"/>
        <w:bottom w:val="single" w:sz="6" w:space="2" w:color="918585"/>
      </w:pBdr>
      <w:tabs>
        <w:tab w:val="left" w:pos="1021"/>
      </w:tabs>
      <w:ind w:firstLine="0"/>
    </w:pPr>
  </w:style>
  <w:style w:type="paragraph" w:customStyle="1" w:styleId="Warning">
    <w:name w:val="Warning"/>
    <w:basedOn w:val="BodyText"/>
    <w:rsid w:val="00E141ED"/>
    <w:pPr>
      <w:shd w:val="clear" w:color="auto" w:fill="D9D9D9"/>
      <w:tabs>
        <w:tab w:val="left" w:pos="992"/>
      </w:tabs>
      <w:ind w:left="119" w:right="119"/>
    </w:pPr>
    <w:rPr>
      <w:sz w:val="20"/>
    </w:rPr>
  </w:style>
  <w:style w:type="paragraph" w:customStyle="1" w:styleId="MarginIcons">
    <w:name w:val="Margin Icons"/>
    <w:basedOn w:val="BodyText"/>
    <w:rsid w:val="00E141E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E141ED"/>
    <w:rPr>
      <w:rFonts w:ascii="Courier New" w:hAnsi="Courier New"/>
    </w:rPr>
  </w:style>
  <w:style w:type="paragraph" w:customStyle="1" w:styleId="NoteBullet">
    <w:name w:val="Note Bullet"/>
    <w:basedOn w:val="Note"/>
    <w:rsid w:val="00E141ED"/>
    <w:pPr>
      <w:tabs>
        <w:tab w:val="clear" w:pos="680"/>
      </w:tabs>
      <w:spacing w:before="60" w:after="60"/>
    </w:pPr>
  </w:style>
  <w:style w:type="paragraph" w:customStyle="1" w:styleId="SubHeading2">
    <w:name w:val="SubHeading2"/>
    <w:basedOn w:val="HeadingBase"/>
    <w:rsid w:val="00E141ED"/>
    <w:pPr>
      <w:spacing w:before="240" w:after="60"/>
    </w:pPr>
    <w:rPr>
      <w:sz w:val="20"/>
    </w:rPr>
  </w:style>
  <w:style w:type="paragraph" w:customStyle="1" w:styleId="SubHeading1">
    <w:name w:val="SubHeading1"/>
    <w:basedOn w:val="HeadingBase"/>
    <w:rsid w:val="00E141ED"/>
    <w:pPr>
      <w:spacing w:before="240" w:after="60"/>
    </w:pPr>
    <w:rPr>
      <w:color w:val="918585"/>
      <w:sz w:val="22"/>
    </w:rPr>
  </w:style>
  <w:style w:type="paragraph" w:customStyle="1" w:styleId="SideHeading">
    <w:name w:val="Side Heading"/>
    <w:basedOn w:val="HeadingBase"/>
    <w:rsid w:val="00E141ED"/>
    <w:pPr>
      <w:framePr w:w="2268" w:h="567" w:hSpace="181" w:vSpace="181" w:wrap="around" w:vAnchor="text" w:hAnchor="page" w:x="1419" w:y="370" w:anchorLock="1"/>
    </w:pPr>
    <w:rPr>
      <w:sz w:val="22"/>
    </w:rPr>
  </w:style>
  <w:style w:type="paragraph" w:customStyle="1" w:styleId="TableListBullet">
    <w:name w:val="Table List Bullet"/>
    <w:basedOn w:val="ListBullet"/>
    <w:rsid w:val="00E141ED"/>
    <w:pPr>
      <w:numPr>
        <w:numId w:val="9"/>
      </w:numPr>
    </w:pPr>
  </w:style>
  <w:style w:type="paragraph" w:styleId="PlainText">
    <w:name w:val="Plain Text"/>
    <w:basedOn w:val="Normal"/>
    <w:link w:val="PlainTextChar"/>
    <w:rsid w:val="00E141ED"/>
    <w:rPr>
      <w:sz w:val="20"/>
    </w:rPr>
  </w:style>
  <w:style w:type="character" w:customStyle="1" w:styleId="PlainTextChar">
    <w:name w:val="Plain Text Char"/>
    <w:basedOn w:val="DefaultParagraphFont"/>
    <w:link w:val="PlainText"/>
    <w:rsid w:val="00E141ED"/>
    <w:rPr>
      <w:rFonts w:ascii="Courier New" w:eastAsia="Times New Roman" w:hAnsi="Courier New" w:cs="Times New Roman"/>
      <w:sz w:val="20"/>
      <w:szCs w:val="20"/>
      <w:lang w:eastAsia="en-US"/>
    </w:rPr>
  </w:style>
  <w:style w:type="character" w:customStyle="1" w:styleId="MenuOption">
    <w:name w:val="Menu Option"/>
    <w:basedOn w:val="DefaultParagraphFont"/>
    <w:rsid w:val="00E141ED"/>
    <w:rPr>
      <w:b/>
      <w:smallCaps/>
    </w:rPr>
  </w:style>
  <w:style w:type="paragraph" w:customStyle="1" w:styleId="TableListNumber">
    <w:name w:val="Table List Number"/>
    <w:basedOn w:val="ListNumber"/>
    <w:rsid w:val="00E141ED"/>
    <w:pPr>
      <w:numPr>
        <w:numId w:val="0"/>
      </w:numPr>
    </w:pPr>
  </w:style>
  <w:style w:type="paragraph" w:styleId="TOC4">
    <w:name w:val="toc 4"/>
    <w:basedOn w:val="TOCBase"/>
    <w:next w:val="Normal"/>
    <w:semiHidden/>
    <w:rsid w:val="00E141ED"/>
    <w:pPr>
      <w:tabs>
        <w:tab w:val="right" w:leader="dot" w:pos="9071"/>
      </w:tabs>
      <w:ind w:left="1701"/>
    </w:pPr>
  </w:style>
  <w:style w:type="paragraph" w:customStyle="1" w:styleId="ListAlpha">
    <w:name w:val="List Alpha"/>
    <w:basedOn w:val="List"/>
    <w:rsid w:val="00E141ED"/>
    <w:pPr>
      <w:numPr>
        <w:numId w:val="7"/>
      </w:numPr>
    </w:pPr>
  </w:style>
  <w:style w:type="paragraph" w:customStyle="1" w:styleId="ListAlpha2">
    <w:name w:val="List Alpha 2"/>
    <w:basedOn w:val="List2"/>
    <w:rsid w:val="00E141ED"/>
    <w:pPr>
      <w:numPr>
        <w:numId w:val="6"/>
      </w:numPr>
    </w:pPr>
  </w:style>
  <w:style w:type="paragraph" w:styleId="List2">
    <w:name w:val="List 2"/>
    <w:basedOn w:val="BodyText"/>
    <w:rsid w:val="00E141ED"/>
    <w:pPr>
      <w:tabs>
        <w:tab w:val="left" w:pos="680"/>
      </w:tabs>
      <w:spacing w:before="60" w:after="60"/>
      <w:ind w:left="680" w:hanging="340"/>
    </w:pPr>
  </w:style>
  <w:style w:type="paragraph" w:styleId="List3">
    <w:name w:val="List 3"/>
    <w:basedOn w:val="BodyText"/>
    <w:rsid w:val="00E141ED"/>
    <w:pPr>
      <w:tabs>
        <w:tab w:val="left" w:pos="1021"/>
      </w:tabs>
      <w:spacing w:before="60" w:after="60"/>
      <w:ind w:left="1020" w:hanging="340"/>
    </w:pPr>
  </w:style>
  <w:style w:type="paragraph" w:styleId="List4">
    <w:name w:val="List 4"/>
    <w:basedOn w:val="BodyText"/>
    <w:rsid w:val="00E141ED"/>
    <w:pPr>
      <w:tabs>
        <w:tab w:val="left" w:pos="1361"/>
      </w:tabs>
      <w:spacing w:before="60" w:after="60"/>
      <w:ind w:left="1361" w:hanging="340"/>
    </w:pPr>
  </w:style>
  <w:style w:type="paragraph" w:styleId="List5">
    <w:name w:val="List 5"/>
    <w:basedOn w:val="BodyText"/>
    <w:rsid w:val="00E141ED"/>
    <w:pPr>
      <w:tabs>
        <w:tab w:val="left" w:pos="1701"/>
      </w:tabs>
      <w:spacing w:before="60" w:after="60"/>
      <w:ind w:left="1701" w:hanging="340"/>
    </w:pPr>
  </w:style>
  <w:style w:type="paragraph" w:styleId="ListBullet3">
    <w:name w:val="List Bullet 3"/>
    <w:basedOn w:val="List3"/>
    <w:rsid w:val="00E141ED"/>
    <w:pPr>
      <w:numPr>
        <w:numId w:val="12"/>
      </w:numPr>
      <w:tabs>
        <w:tab w:val="clear" w:pos="1021"/>
      </w:tabs>
      <w:ind w:left="1037" w:hanging="357"/>
    </w:pPr>
  </w:style>
  <w:style w:type="paragraph" w:styleId="ListBullet4">
    <w:name w:val="List Bullet 4"/>
    <w:basedOn w:val="List4"/>
    <w:rsid w:val="00E141ED"/>
    <w:pPr>
      <w:numPr>
        <w:numId w:val="1"/>
      </w:numPr>
      <w:tabs>
        <w:tab w:val="clear" w:pos="1361"/>
      </w:tabs>
    </w:pPr>
  </w:style>
  <w:style w:type="paragraph" w:styleId="ListBullet5">
    <w:name w:val="List Bullet 5"/>
    <w:basedOn w:val="List5"/>
    <w:rsid w:val="00E141ED"/>
    <w:pPr>
      <w:numPr>
        <w:numId w:val="2"/>
      </w:numPr>
    </w:pPr>
  </w:style>
  <w:style w:type="paragraph" w:styleId="ListContinue2">
    <w:name w:val="List Continue 2"/>
    <w:basedOn w:val="List2"/>
    <w:rsid w:val="00E141ED"/>
    <w:pPr>
      <w:ind w:firstLine="0"/>
    </w:pPr>
  </w:style>
  <w:style w:type="paragraph" w:styleId="ListContinue3">
    <w:name w:val="List Continue 3"/>
    <w:basedOn w:val="List3"/>
    <w:rsid w:val="00E141ED"/>
    <w:pPr>
      <w:ind w:left="1021" w:firstLine="0"/>
    </w:pPr>
  </w:style>
  <w:style w:type="paragraph" w:styleId="ListContinue4">
    <w:name w:val="List Continue 4"/>
    <w:basedOn w:val="List4"/>
    <w:rsid w:val="00E141ED"/>
    <w:pPr>
      <w:ind w:firstLine="0"/>
    </w:pPr>
  </w:style>
  <w:style w:type="paragraph" w:styleId="ListContinue5">
    <w:name w:val="List Continue 5"/>
    <w:basedOn w:val="List5"/>
    <w:rsid w:val="00E141ED"/>
    <w:pPr>
      <w:ind w:firstLine="0"/>
    </w:pPr>
  </w:style>
  <w:style w:type="paragraph" w:styleId="ListNumber3">
    <w:name w:val="List Number 3"/>
    <w:basedOn w:val="List3"/>
    <w:rsid w:val="00E141ED"/>
    <w:pPr>
      <w:numPr>
        <w:numId w:val="3"/>
      </w:numPr>
    </w:pPr>
  </w:style>
  <w:style w:type="paragraph" w:styleId="ListNumber4">
    <w:name w:val="List Number 4"/>
    <w:basedOn w:val="List4"/>
    <w:rsid w:val="00E141ED"/>
    <w:pPr>
      <w:numPr>
        <w:numId w:val="4"/>
      </w:numPr>
    </w:pPr>
  </w:style>
  <w:style w:type="paragraph" w:styleId="ListNumber5">
    <w:name w:val="List Number 5"/>
    <w:basedOn w:val="List5"/>
    <w:rsid w:val="00E141ED"/>
    <w:pPr>
      <w:numPr>
        <w:numId w:val="5"/>
      </w:numPr>
    </w:pPr>
  </w:style>
  <w:style w:type="paragraph" w:styleId="BlockText">
    <w:name w:val="Block Text"/>
    <w:basedOn w:val="Normal"/>
    <w:rsid w:val="00E141ED"/>
    <w:pPr>
      <w:spacing w:after="120"/>
      <w:ind w:left="1440" w:right="1440"/>
    </w:pPr>
  </w:style>
  <w:style w:type="character" w:customStyle="1" w:styleId="Subscript">
    <w:name w:val="Subscript"/>
    <w:basedOn w:val="DefaultParagraphFont"/>
    <w:rsid w:val="00E141ED"/>
    <w:rPr>
      <w:sz w:val="16"/>
      <w:vertAlign w:val="subscript"/>
    </w:rPr>
  </w:style>
  <w:style w:type="character" w:customStyle="1" w:styleId="Superscript">
    <w:name w:val="Superscript"/>
    <w:basedOn w:val="DefaultParagraphFont"/>
    <w:rsid w:val="00E141ED"/>
    <w:rPr>
      <w:sz w:val="16"/>
      <w:vertAlign w:val="superscript"/>
    </w:rPr>
  </w:style>
  <w:style w:type="character" w:customStyle="1" w:styleId="Symbols">
    <w:name w:val="Symbols"/>
    <w:basedOn w:val="DefaultParagraphFont"/>
    <w:rsid w:val="00E141ED"/>
    <w:rPr>
      <w:rFonts w:ascii="Symbol" w:hAnsi="Symbol"/>
    </w:rPr>
  </w:style>
  <w:style w:type="character" w:customStyle="1" w:styleId="MenuOptions">
    <w:name w:val="Menu Options"/>
    <w:basedOn w:val="DefaultParagraphFont"/>
    <w:rsid w:val="00E141ED"/>
    <w:rPr>
      <w:rFonts w:ascii="Arial Narrow" w:hAnsi="Arial Narrow"/>
      <w:smallCaps/>
    </w:rPr>
  </w:style>
  <w:style w:type="character" w:customStyle="1" w:styleId="Buttons">
    <w:name w:val="Buttons"/>
    <w:basedOn w:val="DefaultParagraphFont"/>
    <w:rsid w:val="00E141ED"/>
    <w:rPr>
      <w:b/>
    </w:rPr>
  </w:style>
  <w:style w:type="character" w:customStyle="1" w:styleId="Underlined">
    <w:name w:val="Underlined"/>
    <w:basedOn w:val="DefaultParagraphFont"/>
    <w:rsid w:val="00E141ED"/>
    <w:rPr>
      <w:u w:val="single"/>
    </w:rPr>
  </w:style>
  <w:style w:type="paragraph" w:customStyle="1" w:styleId="TableBodyTextRight">
    <w:name w:val="Table Body Text Right"/>
    <w:basedOn w:val="TableBodyText"/>
    <w:rsid w:val="00E141ED"/>
    <w:pPr>
      <w:widowControl w:val="0"/>
      <w:autoSpaceDE w:val="0"/>
      <w:autoSpaceDN w:val="0"/>
      <w:adjustRightInd w:val="0"/>
      <w:jc w:val="right"/>
    </w:pPr>
    <w:rPr>
      <w:rFonts w:cs="Arial"/>
      <w:szCs w:val="18"/>
    </w:rPr>
  </w:style>
  <w:style w:type="paragraph" w:customStyle="1" w:styleId="CopyrightText">
    <w:name w:val="Copyright Text"/>
    <w:basedOn w:val="BodyText"/>
    <w:rsid w:val="00E141ED"/>
    <w:rPr>
      <w:sz w:val="18"/>
    </w:rPr>
  </w:style>
  <w:style w:type="paragraph" w:customStyle="1" w:styleId="BodySmallRight">
    <w:name w:val="Body Small Right"/>
    <w:basedOn w:val="BodyTextRight"/>
    <w:rsid w:val="00E141ED"/>
    <w:rPr>
      <w:sz w:val="18"/>
      <w:szCs w:val="18"/>
    </w:rPr>
  </w:style>
  <w:style w:type="paragraph" w:customStyle="1" w:styleId="MarginEdition">
    <w:name w:val="Margin Edition"/>
    <w:basedOn w:val="MarginNote"/>
    <w:rsid w:val="00E141ED"/>
    <w:pPr>
      <w:spacing w:before="0" w:after="0"/>
    </w:pPr>
    <w:rPr>
      <w:rFonts w:ascii="Times New Roman" w:hAnsi="Times New Roman"/>
      <w:color w:val="999999"/>
    </w:rPr>
  </w:style>
  <w:style w:type="paragraph" w:customStyle="1" w:styleId="Spacer">
    <w:name w:val="Spacer"/>
    <w:basedOn w:val="Normal"/>
    <w:rsid w:val="00E141ED"/>
    <w:rPr>
      <w:sz w:val="2"/>
      <w:szCs w:val="2"/>
    </w:rPr>
  </w:style>
  <w:style w:type="character" w:customStyle="1" w:styleId="Small">
    <w:name w:val="Small"/>
    <w:basedOn w:val="DefaultParagraphFont"/>
    <w:rsid w:val="00E141ED"/>
    <w:rPr>
      <w:sz w:val="16"/>
    </w:rPr>
  </w:style>
  <w:style w:type="paragraph" w:customStyle="1" w:styleId="WideTable">
    <w:name w:val="Wide Table"/>
    <w:basedOn w:val="Normal"/>
    <w:rsid w:val="00E141ED"/>
    <w:pPr>
      <w:ind w:left="-1418"/>
    </w:pPr>
    <w:rPr>
      <w:sz w:val="2"/>
      <w:szCs w:val="2"/>
    </w:rPr>
  </w:style>
  <w:style w:type="character" w:styleId="PageNumber">
    <w:name w:val="page number"/>
    <w:basedOn w:val="DefaultParagraphFont"/>
    <w:rsid w:val="00E141ED"/>
  </w:style>
  <w:style w:type="paragraph" w:styleId="Quote">
    <w:name w:val="Quote"/>
    <w:basedOn w:val="Heading1"/>
    <w:link w:val="QuoteChar"/>
    <w:qFormat/>
    <w:rsid w:val="00E141ED"/>
    <w:rPr>
      <w:b w:val="0"/>
      <w:sz w:val="72"/>
      <w:szCs w:val="72"/>
      <w:lang w:val="en-NZ"/>
    </w:rPr>
  </w:style>
  <w:style w:type="character" w:customStyle="1" w:styleId="QuoteChar">
    <w:name w:val="Quote Char"/>
    <w:basedOn w:val="DefaultParagraphFont"/>
    <w:link w:val="Quote"/>
    <w:rsid w:val="00E141E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E141ED"/>
    <w:pPr>
      <w:pageBreakBefore/>
    </w:pPr>
  </w:style>
  <w:style w:type="paragraph" w:customStyle="1" w:styleId="Border">
    <w:name w:val="Border"/>
    <w:basedOn w:val="Normal"/>
    <w:qFormat/>
    <w:rsid w:val="00E141E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E141ED"/>
    <w:rPr>
      <w:b/>
      <w:bCs/>
      <w:i/>
      <w:iCs/>
      <w:color w:val="auto"/>
    </w:rPr>
  </w:style>
  <w:style w:type="paragraph" w:styleId="IntenseQuote">
    <w:name w:val="Intense Quote"/>
    <w:basedOn w:val="Normal"/>
    <w:next w:val="Normal"/>
    <w:link w:val="IntenseQuoteChar"/>
    <w:uiPriority w:val="30"/>
    <w:qFormat/>
    <w:rsid w:val="00E141E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E141E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E141ED"/>
    <w:rPr>
      <w:smallCaps/>
      <w:color w:val="auto"/>
      <w:u w:val="single"/>
    </w:rPr>
  </w:style>
  <w:style w:type="character" w:styleId="IntenseReference">
    <w:name w:val="Intense Reference"/>
    <w:basedOn w:val="DefaultParagraphFont"/>
    <w:uiPriority w:val="32"/>
    <w:qFormat/>
    <w:rsid w:val="00E141ED"/>
    <w:rPr>
      <w:b/>
      <w:bCs/>
      <w:smallCaps/>
      <w:color w:val="auto"/>
      <w:spacing w:val="5"/>
      <w:u w:val="single"/>
    </w:rPr>
  </w:style>
  <w:style w:type="paragraph" w:customStyle="1" w:styleId="2ColumnHeading">
    <w:name w:val="2Column Heading"/>
    <w:basedOn w:val="BodyText"/>
    <w:qFormat/>
    <w:rsid w:val="00E141ED"/>
    <w:pPr>
      <w:spacing w:after="60"/>
      <w:ind w:left="-2268"/>
    </w:pPr>
    <w:rPr>
      <w:b/>
    </w:rPr>
  </w:style>
  <w:style w:type="paragraph" w:customStyle="1" w:styleId="Heading1TOC">
    <w:name w:val="Heading1 TOC"/>
    <w:basedOn w:val="Normal"/>
    <w:qFormat/>
    <w:rsid w:val="00E141ED"/>
    <w:pPr>
      <w:spacing w:before="240" w:after="120"/>
    </w:pPr>
    <w:rPr>
      <w:rFonts w:ascii="Times New Roman" w:hAnsi="Times New Roman"/>
      <w:b/>
      <w:sz w:val="32"/>
    </w:rPr>
  </w:style>
  <w:style w:type="paragraph" w:customStyle="1" w:styleId="Heading2TOC">
    <w:name w:val="Heading2 TOC"/>
    <w:basedOn w:val="Normal"/>
    <w:qFormat/>
    <w:rsid w:val="00E141ED"/>
    <w:pPr>
      <w:spacing w:before="240" w:after="60"/>
    </w:pPr>
    <w:rPr>
      <w:rFonts w:ascii="Times New Roman" w:hAnsi="Times New Roman"/>
      <w:b/>
      <w:sz w:val="28"/>
    </w:rPr>
  </w:style>
  <w:style w:type="character" w:customStyle="1" w:styleId="Underline">
    <w:name w:val="Underline"/>
    <w:basedOn w:val="DefaultParagraphFont"/>
    <w:qFormat/>
    <w:rsid w:val="00E141ED"/>
    <w:rPr>
      <w:u w:val="single"/>
    </w:rPr>
  </w:style>
  <w:style w:type="character" w:customStyle="1" w:styleId="BoldandItalics">
    <w:name w:val="Bold and Italics"/>
    <w:qFormat/>
    <w:rsid w:val="00E141ED"/>
    <w:rPr>
      <w:b/>
      <w:i/>
      <w:u w:val="none"/>
    </w:rPr>
  </w:style>
  <w:style w:type="paragraph" w:styleId="BalloonText">
    <w:name w:val="Balloon Text"/>
    <w:basedOn w:val="Normal"/>
    <w:link w:val="BalloonTextChar"/>
    <w:rsid w:val="00E141ED"/>
    <w:rPr>
      <w:rFonts w:ascii="Tahoma" w:hAnsi="Tahoma" w:cs="Tahoma"/>
      <w:sz w:val="16"/>
      <w:szCs w:val="16"/>
    </w:rPr>
  </w:style>
  <w:style w:type="character" w:customStyle="1" w:styleId="BalloonTextChar">
    <w:name w:val="Balloon Text Char"/>
    <w:basedOn w:val="DefaultParagraphFont"/>
    <w:link w:val="BalloonText"/>
    <w:rsid w:val="00E141E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E141E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E141E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E141ED"/>
    <w:rPr>
      <w:b/>
      <w:color w:val="660033"/>
      <w:spacing w:val="0"/>
    </w:rPr>
  </w:style>
  <w:style w:type="paragraph" w:customStyle="1" w:styleId="Nameditemlist">
    <w:name w:val="Named item list"/>
    <w:basedOn w:val="BodyText"/>
    <w:qFormat/>
    <w:rsid w:val="00E141ED"/>
    <w:pPr>
      <w:tabs>
        <w:tab w:val="left" w:pos="2835"/>
      </w:tabs>
      <w:ind w:left="2835" w:hanging="2835"/>
    </w:pPr>
  </w:style>
  <w:style w:type="paragraph" w:customStyle="1" w:styleId="BodyTextnopadding">
    <w:name w:val="Body Text no padding"/>
    <w:basedOn w:val="BodyText"/>
    <w:qFormat/>
    <w:rsid w:val="00E141ED"/>
    <w:pPr>
      <w:spacing w:before="0" w:after="0"/>
    </w:pPr>
  </w:style>
  <w:style w:type="paragraph" w:customStyle="1" w:styleId="BodyTextBold">
    <w:name w:val="Body Text Bold"/>
    <w:basedOn w:val="BodyText"/>
    <w:qFormat/>
    <w:rsid w:val="00E141ED"/>
    <w:rPr>
      <w:b/>
    </w:rPr>
  </w:style>
  <w:style w:type="character" w:styleId="Hyperlink">
    <w:name w:val="Hyperlink"/>
    <w:basedOn w:val="DefaultParagraphFont"/>
    <w:uiPriority w:val="99"/>
    <w:unhideWhenUsed/>
    <w:rsid w:val="001028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CHCMGT004</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Deleted words to make the application broader (i.e., beyond the community services)
PC1.1 and 1.2 and 3.1 and 3.2 and 4.3: added potential plural to match with PC1.3
PC2.4: removed “when required” and specified “appropriate person”
PC3.2: swapped sentence around to change meaning from being the same as PC2.4 to instead make sense with the action verb “negotiate”
E5: replaced “agreement” with “outcome” as agreement evaluation would have already been undertaken in previous elements (and PCs specifically referred to post-project evaluation)
PC5.3: removed possibility to ignore this PC</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66F0D9F1-F7FC-499D-AC0F-1FA7B42A6B6A}">
  <ds:schemaRefs>
    <ds:schemaRef ds:uri="http://schemas.microsoft.com/sharepoint/v3/contenttype/forms"/>
  </ds:schemaRefs>
</ds:datastoreItem>
</file>

<file path=customXml/itemProps2.xml><?xml version="1.0" encoding="utf-8"?>
<ds:datastoreItem xmlns:ds="http://schemas.openxmlformats.org/officeDocument/2006/customXml" ds:itemID="{EF274986-D932-4F0A-8709-ECA72EE21885}"/>
</file>

<file path=customXml/itemProps3.xml><?xml version="1.0" encoding="utf-8"?>
<ds:datastoreItem xmlns:ds="http://schemas.openxmlformats.org/officeDocument/2006/customXml" ds:itemID="{938D76DF-EC21-46B0-8489-E76AEF891113}">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769</Words>
  <Characters>5065</Characters>
  <Application>Microsoft Office Word</Application>
  <DocSecurity>0</DocSecurity>
  <Lines>163</Lines>
  <Paragraphs>110</Paragraphs>
  <ScaleCrop>false</ScaleCrop>
  <Company>Author-it Software Corporation Ltd.</Company>
  <LinksUpToDate>false</LinksUpToDate>
  <CharactersWithSpaces>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CHCMGT004 Secure and manage funding</dc:title>
  <dc:subject>Approved</dc:subject>
  <dc:creator>HumanAbility</dc:creator>
  <cp:keywords>Release: 1</cp:keywords>
  <dc:description>Review Date: 12 April 2008</dc:description>
  <cp:lastModifiedBy>Stephane Elmosnino</cp:lastModifiedBy>
  <cp:revision>7</cp:revision>
  <dcterms:created xsi:type="dcterms:W3CDTF">2025-02-17T22:40:00Z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1722100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