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1DBDAA" w14:textId="19A5DD58" w:rsidR="00B16A9D" w:rsidRDefault="00AA0D97" w:rsidP="006B3B58">
      <w:pPr>
        <w:pStyle w:val="Title"/>
      </w:pPr>
      <w:r>
        <w:rPr>
          <w:noProof/>
        </w:rPr>
        <mc:AlternateContent>
          <mc:Choice Requires="wps">
            <w:drawing>
              <wp:anchor distT="0" distB="0" distL="114300" distR="114300" simplePos="0" relativeHeight="251659264" behindDoc="1" locked="0" layoutInCell="1" allowOverlap="1" wp14:anchorId="0B292A0D" wp14:editId="7CB7C136">
                <wp:simplePos x="0" y="0"/>
                <wp:positionH relativeFrom="page">
                  <wp:posOffset>1270000</wp:posOffset>
                </wp:positionH>
                <wp:positionV relativeFrom="page">
                  <wp:posOffset>2539365</wp:posOffset>
                </wp:positionV>
                <wp:extent cx="5080000" cy="1270000"/>
                <wp:effectExtent l="0" t="0" r="0" b="0"/>
                <wp:wrapNone/>
                <wp:docPr id="526218072"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70F889F5" w14:textId="307C2875" w:rsidR="00AA0D97" w:rsidRPr="00AA0D97" w:rsidRDefault="00AA0D97" w:rsidP="00AA0D97">
                            <w:pPr>
                              <w:jc w:val="center"/>
                              <w:rPr>
                                <w:rFonts w:ascii="Arial" w:hAnsi="Arial" w:cs="Arial"/>
                                <w:b/>
                                <w:color w:val="B4B4B4"/>
                                <w:sz w:val="180"/>
                              </w:rPr>
                            </w:pPr>
                            <w:r w:rsidRPr="00AA0D9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292A0D"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70F889F5" w14:textId="307C2875" w:rsidR="00AA0D97" w:rsidRPr="00AA0D97" w:rsidRDefault="00AA0D97" w:rsidP="00AA0D97">
                      <w:pPr>
                        <w:jc w:val="center"/>
                        <w:rPr>
                          <w:rFonts w:ascii="Arial" w:hAnsi="Arial" w:cs="Arial"/>
                          <w:b/>
                          <w:color w:val="B4B4B4"/>
                          <w:sz w:val="180"/>
                        </w:rPr>
                      </w:pPr>
                      <w:r w:rsidRPr="00AA0D97">
                        <w:rPr>
                          <w:rFonts w:ascii="Arial" w:hAnsi="Arial" w:cs="Arial"/>
                          <w:b/>
                          <w:color w:val="B4B4B4"/>
                          <w:sz w:val="180"/>
                        </w:rPr>
                        <w:t>DRAFT</w:t>
                      </w:r>
                    </w:p>
                  </w:txbxContent>
                </v:textbox>
                <w10:wrap anchorx="page" anchory="page"/>
              </v:shape>
            </w:pict>
          </mc:Fallback>
        </mc:AlternateContent>
      </w:r>
      <w:fldSimple w:instr=" TITLE   \* MERGEFORMAT ">
        <w:r w:rsidR="00734C61">
          <w:t>CHCPAL004 Contribute to planning and implementation of care services using a palliative approach</w:t>
        </w:r>
      </w:fldSimple>
    </w:p>
    <w:p w14:paraId="2201EA9E" w14:textId="77777777" w:rsidR="00B16A9D" w:rsidRDefault="00734C61" w:rsidP="006B3B58">
      <w:pPr>
        <w:pStyle w:val="Version"/>
        <w:sectPr w:rsidR="00B16A9D" w:rsidSect="00E40717">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3E926A4B" w14:textId="09A4CFCD" w:rsidR="003E301F" w:rsidRPr="00E40717" w:rsidRDefault="00AA0D97" w:rsidP="00E40717">
      <w:pPr>
        <w:pStyle w:val="SuperHeading"/>
      </w:pPr>
      <w:r>
        <w:rPr>
          <w:noProof/>
        </w:rPr>
        <w:lastRenderedPageBreak/>
        <mc:AlternateContent>
          <mc:Choice Requires="wps">
            <w:drawing>
              <wp:anchor distT="0" distB="0" distL="114300" distR="114300" simplePos="0" relativeHeight="251660288" behindDoc="1" locked="0" layoutInCell="1" allowOverlap="1" wp14:anchorId="12C4A240" wp14:editId="7D21F798">
                <wp:simplePos x="0" y="0"/>
                <wp:positionH relativeFrom="page">
                  <wp:posOffset>1270000</wp:posOffset>
                </wp:positionH>
                <wp:positionV relativeFrom="page">
                  <wp:posOffset>2663825</wp:posOffset>
                </wp:positionV>
                <wp:extent cx="5080000" cy="1270000"/>
                <wp:effectExtent l="0" t="0" r="0" b="0"/>
                <wp:wrapNone/>
                <wp:docPr id="524750174"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798F745" w14:textId="1B246B59" w:rsidR="00AA0D97" w:rsidRPr="00AA0D97" w:rsidRDefault="00AA0D97" w:rsidP="00AA0D97">
                            <w:pPr>
                              <w:jc w:val="center"/>
                              <w:rPr>
                                <w:rFonts w:ascii="Arial" w:hAnsi="Arial" w:cs="Arial"/>
                                <w:b/>
                                <w:color w:val="B4B4B4"/>
                                <w:sz w:val="180"/>
                              </w:rPr>
                            </w:pPr>
                            <w:r w:rsidRPr="00AA0D9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C4A240" id="Watermark_Page_2" o:spid="_x0000_s1027" type="#_x0000_t202" style="position:absolute;margin-left:100pt;margin-top:209.75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" stroked="f" strokeweight=".5pt">
                <v:fill opacity="0"/>
                <o:lock v:ext="edit" aspectratio="t"/>
                <v:textbox>
                  <w:txbxContent>
                    <w:p w14:paraId="4798F745" w14:textId="1B246B59" w:rsidR="00AA0D97" w:rsidRPr="00AA0D97" w:rsidRDefault="00AA0D97" w:rsidP="00AA0D97">
                      <w:pPr>
                        <w:jc w:val="center"/>
                        <w:rPr>
                          <w:rFonts w:ascii="Arial" w:hAnsi="Arial" w:cs="Arial"/>
                          <w:b/>
                          <w:color w:val="B4B4B4"/>
                          <w:sz w:val="180"/>
                        </w:rPr>
                      </w:pPr>
                      <w:r w:rsidRPr="00AA0D97">
                        <w:rPr>
                          <w:rFonts w:ascii="Arial" w:hAnsi="Arial" w:cs="Arial"/>
                          <w:b/>
                          <w:color w:val="B4B4B4"/>
                          <w:sz w:val="180"/>
                        </w:rPr>
                        <w:t>DRAFT</w:t>
                      </w:r>
                    </w:p>
                  </w:txbxContent>
                </v:textbox>
                <w10:wrap anchorx="page" anchory="page"/>
              </v:shape>
            </w:pict>
          </mc:Fallback>
        </mc:AlternateContent>
      </w:r>
      <w:r w:rsidR="00734C61" w:rsidRPr="00E40717">
        <w:t>CHCPAL004 Contribute to planning and implementation of care services using a palliative approach</w:t>
      </w:r>
    </w:p>
    <w:p w14:paraId="1204903F" w14:textId="77777777" w:rsidR="003E301F" w:rsidRPr="00E40717" w:rsidRDefault="00734C61" w:rsidP="00E40717">
      <w:pPr>
        <w:pStyle w:val="Heading1"/>
      </w:pPr>
      <w:bookmarkStart w:id="0" w:name="O_1224319"/>
      <w:bookmarkEnd w:id="0"/>
      <w:r w:rsidRPr="00E40717">
        <w:t>Modification History</w:t>
      </w:r>
    </w:p>
    <w:p w14:paraId="2690ACCF" w14:textId="14932CA2" w:rsidR="00734C61" w:rsidRDefault="00734C61" w:rsidP="22394689">
      <w:pPr>
        <w:pStyle w:val="BodyText"/>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475"/>
        <w:gridCol w:w="6570"/>
      </w:tblGrid>
      <w:tr w:rsidR="22394689" w14:paraId="6D4B05B3" w14:textId="77777777" w:rsidTr="22394689">
        <w:trPr>
          <w:trHeight w:val="300"/>
        </w:trPr>
        <w:tc>
          <w:tcPr>
            <w:tcW w:w="2475" w:type="dxa"/>
            <w:tcMar>
              <w:left w:w="105" w:type="dxa"/>
              <w:right w:w="105" w:type="dxa"/>
            </w:tcMar>
          </w:tcPr>
          <w:p w14:paraId="3B55CAA1" w14:textId="4343C6C4" w:rsidR="22394689" w:rsidRDefault="22394689" w:rsidP="00AA0D97">
            <w:pPr>
              <w:pStyle w:val="BodyText"/>
              <w:rPr>
                <w:color w:val="000000" w:themeColor="text1"/>
                <w:szCs w:val="24"/>
              </w:rPr>
            </w:pPr>
            <w:r w:rsidRPr="22394689">
              <w:rPr>
                <w:color w:val="000000" w:themeColor="text1"/>
                <w:szCs w:val="24"/>
              </w:rPr>
              <w:t xml:space="preserve"> Release</w:t>
            </w:r>
          </w:p>
        </w:tc>
        <w:tc>
          <w:tcPr>
            <w:tcW w:w="6570" w:type="dxa"/>
            <w:tcMar>
              <w:left w:w="105" w:type="dxa"/>
              <w:right w:w="105" w:type="dxa"/>
            </w:tcMar>
          </w:tcPr>
          <w:p w14:paraId="0C38D7B4" w14:textId="23DAFA8E" w:rsidR="22394689" w:rsidRDefault="22394689" w:rsidP="00AA0D97">
            <w:pPr>
              <w:pStyle w:val="BodyText"/>
              <w:rPr>
                <w:color w:val="000000" w:themeColor="text1"/>
                <w:szCs w:val="24"/>
              </w:rPr>
            </w:pPr>
            <w:r w:rsidRPr="22394689">
              <w:rPr>
                <w:color w:val="000000" w:themeColor="text1"/>
                <w:szCs w:val="24"/>
              </w:rPr>
              <w:t>Comment</w:t>
            </w:r>
          </w:p>
        </w:tc>
      </w:tr>
      <w:tr w:rsidR="22394689" w14:paraId="5075945F" w14:textId="77777777" w:rsidTr="22394689">
        <w:trPr>
          <w:trHeight w:val="300"/>
        </w:trPr>
        <w:tc>
          <w:tcPr>
            <w:tcW w:w="2475" w:type="dxa"/>
            <w:tcMar>
              <w:left w:w="105" w:type="dxa"/>
              <w:right w:w="105" w:type="dxa"/>
            </w:tcMar>
          </w:tcPr>
          <w:p w14:paraId="163E0464" w14:textId="271D219A" w:rsidR="22394689" w:rsidRDefault="22394689" w:rsidP="00AA0D97">
            <w:pPr>
              <w:pStyle w:val="BodyText"/>
              <w:rPr>
                <w:color w:val="000000" w:themeColor="text1"/>
                <w:szCs w:val="24"/>
              </w:rPr>
            </w:pPr>
            <w:r w:rsidRPr="22394689">
              <w:rPr>
                <w:color w:val="000000" w:themeColor="text1"/>
                <w:szCs w:val="24"/>
              </w:rPr>
              <w:t>Release 2</w:t>
            </w:r>
          </w:p>
        </w:tc>
        <w:tc>
          <w:tcPr>
            <w:tcW w:w="6570" w:type="dxa"/>
            <w:tcMar>
              <w:left w:w="105" w:type="dxa"/>
              <w:right w:w="105" w:type="dxa"/>
            </w:tcMar>
          </w:tcPr>
          <w:p w14:paraId="3F700C15" w14:textId="0C14E88A" w:rsidR="22394689" w:rsidRDefault="22394689" w:rsidP="00AA0D97">
            <w:pPr>
              <w:pStyle w:val="BodyText"/>
              <w:rPr>
                <w:color w:val="000000" w:themeColor="text1"/>
                <w:szCs w:val="24"/>
              </w:rPr>
            </w:pPr>
            <w:r w:rsidRPr="22394689">
              <w:rPr>
                <w:color w:val="000000" w:themeColor="text1"/>
                <w:szCs w:val="24"/>
              </w:rPr>
              <w:t>Minor changes to application, performance criteria and knowledge evidence</w:t>
            </w:r>
          </w:p>
        </w:tc>
      </w:tr>
      <w:tr w:rsidR="22394689" w14:paraId="28B3392B" w14:textId="77777777" w:rsidTr="22394689">
        <w:trPr>
          <w:trHeight w:val="300"/>
        </w:trPr>
        <w:tc>
          <w:tcPr>
            <w:tcW w:w="2475" w:type="dxa"/>
            <w:tcMar>
              <w:left w:w="105" w:type="dxa"/>
              <w:right w:w="105" w:type="dxa"/>
            </w:tcMar>
          </w:tcPr>
          <w:p w14:paraId="11A35634" w14:textId="51A11E9C" w:rsidR="22394689" w:rsidRDefault="22394689" w:rsidP="00AA0D97">
            <w:pPr>
              <w:pStyle w:val="BodyText"/>
              <w:rPr>
                <w:color w:val="000000" w:themeColor="text1"/>
                <w:szCs w:val="24"/>
              </w:rPr>
            </w:pPr>
            <w:r w:rsidRPr="22394689">
              <w:rPr>
                <w:color w:val="000000" w:themeColor="text1"/>
                <w:szCs w:val="24"/>
              </w:rPr>
              <w:t>Release 1</w:t>
            </w:r>
          </w:p>
        </w:tc>
        <w:tc>
          <w:tcPr>
            <w:tcW w:w="6570" w:type="dxa"/>
            <w:tcMar>
              <w:left w:w="105" w:type="dxa"/>
              <w:right w:w="105" w:type="dxa"/>
            </w:tcMar>
          </w:tcPr>
          <w:p w14:paraId="37095288" w14:textId="03C81C64" w:rsidR="22394689" w:rsidRDefault="22394689" w:rsidP="00AA0D97">
            <w:pPr>
              <w:pStyle w:val="BodyText"/>
              <w:rPr>
                <w:color w:val="000000" w:themeColor="text1"/>
                <w:szCs w:val="24"/>
              </w:rPr>
            </w:pPr>
            <w:r w:rsidRPr="22394689">
              <w:rPr>
                <w:color w:val="000000" w:themeColor="text1"/>
                <w:szCs w:val="24"/>
              </w:rPr>
              <w:t>Not applicable</w:t>
            </w:r>
          </w:p>
        </w:tc>
      </w:tr>
    </w:tbl>
    <w:p w14:paraId="627589E7" w14:textId="3AEADB78" w:rsidR="22394689" w:rsidRDefault="22394689" w:rsidP="22394689">
      <w:pPr>
        <w:pStyle w:val="BodyText"/>
      </w:pPr>
    </w:p>
    <w:p w14:paraId="316B2E0D" w14:textId="77777777" w:rsidR="003E301F" w:rsidRPr="00E40717" w:rsidRDefault="00734C61" w:rsidP="00E40717">
      <w:pPr>
        <w:pStyle w:val="Heading1"/>
      </w:pPr>
      <w:bookmarkStart w:id="1" w:name="O_1224323"/>
      <w:bookmarkEnd w:id="1"/>
      <w:r w:rsidRPr="00E40717">
        <w:t>Application</w:t>
      </w:r>
    </w:p>
    <w:p w14:paraId="77D2711A" w14:textId="6D2407DC" w:rsidR="003E301F" w:rsidRPr="00E40717" w:rsidRDefault="00734C61" w:rsidP="006B3B58">
      <w:pPr>
        <w:pStyle w:val="BodyText"/>
      </w:pPr>
      <w:r>
        <w:t>This unit describes the performance skills and knowledge required to contribute to the development and implementation of a care plan for people with life-limiting illness and those within the normal ageing process using a palliative approach, within a multidisciplinary team environment.</w:t>
      </w:r>
    </w:p>
    <w:p w14:paraId="5F49DE1E" w14:textId="77777777" w:rsidR="003E301F" w:rsidRPr="00E40717" w:rsidRDefault="00734C61" w:rsidP="006B3B58">
      <w:pPr>
        <w:pStyle w:val="BodyText"/>
      </w:pPr>
      <w:r w:rsidRPr="00E40717">
        <w:t>This unit applies to workers in a residential or community context. Work performed requires some discretion and judgement and is carried out under direct, indirect or remote supervision.</w:t>
      </w:r>
    </w:p>
    <w:p w14:paraId="2FDAFF7D" w14:textId="77777777" w:rsidR="003E301F" w:rsidRPr="00E40717" w:rsidRDefault="00734C61" w:rsidP="006B3B58">
      <w:pPr>
        <w:pStyle w:val="BodyText"/>
      </w:pPr>
      <w:r w:rsidRPr="00E40717">
        <w:t>The skills in this unit must be applied in accordance with Commonwealth and State/Territory legislation, Australian standards and industry codes of practice.</w:t>
      </w:r>
    </w:p>
    <w:p w14:paraId="7F882909" w14:textId="77777777" w:rsidR="003E301F" w:rsidRPr="00AA0D97" w:rsidRDefault="00734C61" w:rsidP="54D4DA75">
      <w:pPr>
        <w:pStyle w:val="BodyText"/>
        <w:rPr>
          <w:i/>
          <w:iCs/>
        </w:rPr>
      </w:pPr>
      <w:r w:rsidRPr="00AA0D97">
        <w:rPr>
          <w:i/>
          <w:iCs/>
        </w:rPr>
        <w:t>No occupational licensing, certification or specific legislative requirements apply to this unit at the time of publication.</w:t>
      </w:r>
    </w:p>
    <w:p w14:paraId="259B3B2D" w14:textId="77777777" w:rsidR="003E301F" w:rsidRPr="00E40717" w:rsidRDefault="00734C61" w:rsidP="00E40717">
      <w:pPr>
        <w:pStyle w:val="Heading1"/>
      </w:pPr>
      <w:bookmarkStart w:id="2" w:name="O_1224545"/>
      <w:bookmarkEnd w:id="2"/>
      <w:r w:rsidRPr="00E40717">
        <w:t>Pre-requisite Unit</w:t>
      </w:r>
    </w:p>
    <w:p w14:paraId="4F39FF65" w14:textId="77777777" w:rsidR="003E301F" w:rsidRPr="00E40717" w:rsidRDefault="00734C61" w:rsidP="006B3B58">
      <w:pPr>
        <w:pStyle w:val="BodyText"/>
      </w:pPr>
      <w:r w:rsidRPr="00E40717">
        <w:t>CHCPAL003 Deliver care services using a palliative approach</w:t>
      </w:r>
    </w:p>
    <w:p w14:paraId="7F079B8E" w14:textId="77777777" w:rsidR="003E301F" w:rsidRPr="00E40717" w:rsidRDefault="00734C61" w:rsidP="00E40717">
      <w:pPr>
        <w:pStyle w:val="Heading1"/>
      </w:pPr>
      <w:bookmarkStart w:id="3" w:name="O_1224543"/>
      <w:bookmarkEnd w:id="3"/>
      <w:r w:rsidRPr="00E40717">
        <w:t>Unit Sector</w:t>
      </w:r>
    </w:p>
    <w:p w14:paraId="61E79CEE" w14:textId="77777777" w:rsidR="003E301F" w:rsidRPr="00E40717" w:rsidRDefault="00734C61" w:rsidP="006B3B58">
      <w:pPr>
        <w:pStyle w:val="BodyText"/>
      </w:pPr>
      <w:r w:rsidRPr="00E40717">
        <w:t>Palliative Care</w:t>
      </w:r>
    </w:p>
    <w:p w14:paraId="0D7C4A87" w14:textId="57A82937" w:rsidR="003E301F" w:rsidRPr="00E40717" w:rsidRDefault="00AA0D97" w:rsidP="00E40717">
      <w:pPr>
        <w:pStyle w:val="Heading1"/>
      </w:pPr>
      <w:bookmarkStart w:id="4" w:name="O_1224322"/>
      <w:bookmarkEnd w:id="4"/>
      <w:r>
        <w:rPr>
          <w:noProof/>
        </w:rPr>
        <w:lastRenderedPageBreak/>
        <mc:AlternateContent>
          <mc:Choice Requires="wps">
            <w:drawing>
              <wp:anchor distT="0" distB="0" distL="114300" distR="114300" simplePos="0" relativeHeight="251661312" behindDoc="1" locked="0" layoutInCell="1" allowOverlap="1" wp14:anchorId="69421325" wp14:editId="1F1CE26C">
                <wp:simplePos x="0" y="0"/>
                <wp:positionH relativeFrom="page">
                  <wp:posOffset>1270000</wp:posOffset>
                </wp:positionH>
                <wp:positionV relativeFrom="page">
                  <wp:posOffset>2663825</wp:posOffset>
                </wp:positionV>
                <wp:extent cx="5080000" cy="1270000"/>
                <wp:effectExtent l="0" t="0" r="0" b="0"/>
                <wp:wrapNone/>
                <wp:docPr id="861393919"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1E69821" w14:textId="32270BD9" w:rsidR="00AA0D97" w:rsidRPr="00AA0D97" w:rsidRDefault="00AA0D97" w:rsidP="00AA0D97">
                            <w:pPr>
                              <w:jc w:val="center"/>
                              <w:rPr>
                                <w:rFonts w:ascii="Arial" w:hAnsi="Arial" w:cs="Arial"/>
                                <w:b/>
                                <w:color w:val="B4B4B4"/>
                                <w:sz w:val="180"/>
                              </w:rPr>
                            </w:pPr>
                            <w:r w:rsidRPr="00AA0D9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421325" id="Watermark_Page_3" o:spid="_x0000_s1028" type="#_x0000_t202" style="position:absolute;margin-left:100pt;margin-top:209.7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BJ43rZ4QAAABEBAAAPAAAAAAAAAAAAAAAAAKwEAABkcnMvZG93bnJldi54bWxQ&#13;&#10;SwUGAAAAAAQABADzAAAAugUAAAAA&#13;&#10;" stroked="f" strokeweight=".5pt">
                <v:fill opacity="0"/>
                <o:lock v:ext="edit" aspectratio="t"/>
                <v:textbox>
                  <w:txbxContent>
                    <w:p w14:paraId="01E69821" w14:textId="32270BD9" w:rsidR="00AA0D97" w:rsidRPr="00AA0D97" w:rsidRDefault="00AA0D97" w:rsidP="00AA0D97">
                      <w:pPr>
                        <w:jc w:val="center"/>
                        <w:rPr>
                          <w:rFonts w:ascii="Arial" w:hAnsi="Arial" w:cs="Arial"/>
                          <w:b/>
                          <w:color w:val="B4B4B4"/>
                          <w:sz w:val="180"/>
                        </w:rPr>
                      </w:pPr>
                      <w:r w:rsidRPr="00AA0D97">
                        <w:rPr>
                          <w:rFonts w:ascii="Arial" w:hAnsi="Arial" w:cs="Arial"/>
                          <w:b/>
                          <w:color w:val="B4B4B4"/>
                          <w:sz w:val="180"/>
                        </w:rPr>
                        <w:t>DRAFT</w:t>
                      </w:r>
                    </w:p>
                  </w:txbxContent>
                </v:textbox>
                <w10:wrap anchorx="page" anchory="page"/>
              </v:shape>
            </w:pict>
          </mc:Fallback>
        </mc:AlternateContent>
      </w:r>
      <w:r w:rsidR="00734C61" w:rsidRPr="00E40717">
        <w:t>Elements and Performance Criteria</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3E301F" w14:paraId="0D22FC27" w14:textId="77777777" w:rsidTr="54D4DA75">
        <w:trPr>
          <w:trHeight w:val="344"/>
        </w:trPr>
        <w:tc>
          <w:tcPr>
            <w:tcW w:w="2694" w:type="dxa"/>
            <w:tcBorders>
              <w:top w:val="nil"/>
              <w:left w:val="nil"/>
              <w:bottom w:val="nil"/>
              <w:right w:val="nil"/>
            </w:tcBorders>
            <w:tcMar>
              <w:top w:w="0" w:type="dxa"/>
              <w:left w:w="62" w:type="dxa"/>
              <w:bottom w:w="0" w:type="dxa"/>
              <w:right w:w="62" w:type="dxa"/>
            </w:tcMar>
          </w:tcPr>
          <w:p w14:paraId="7443DE61" w14:textId="1C5CE3B0" w:rsidR="003E301F" w:rsidRPr="00E40717" w:rsidRDefault="00AA0D97" w:rsidP="00E24364">
            <w:r>
              <w:rPr>
                <w:b/>
                <w:noProof/>
              </w:rPr>
              <w:lastRenderedPageBreak/>
              <mc:AlternateContent>
                <mc:Choice Requires="wps">
                  <w:drawing>
                    <wp:anchor distT="0" distB="0" distL="114300" distR="114300" simplePos="0" relativeHeight="251662336" behindDoc="1" locked="0" layoutInCell="1" allowOverlap="1" wp14:anchorId="3297A41D" wp14:editId="25D5BBE6">
                      <wp:simplePos x="0" y="0"/>
                      <wp:positionH relativeFrom="page">
                        <wp:posOffset>370205</wp:posOffset>
                      </wp:positionH>
                      <wp:positionV relativeFrom="page">
                        <wp:posOffset>1334770</wp:posOffset>
                      </wp:positionV>
                      <wp:extent cx="5080000" cy="1270000"/>
                      <wp:effectExtent l="0" t="0" r="0" b="0"/>
                      <wp:wrapNone/>
                      <wp:docPr id="609585298"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FE33538" w14:textId="13961E3B" w:rsidR="00AA0D97" w:rsidRPr="00AA0D97" w:rsidRDefault="00AA0D97" w:rsidP="00AA0D97">
                                  <w:pPr>
                                    <w:jc w:val="center"/>
                                    <w:rPr>
                                      <w:rFonts w:ascii="Arial" w:hAnsi="Arial" w:cs="Arial"/>
                                      <w:b/>
                                      <w:color w:val="B4B4B4"/>
                                      <w:sz w:val="180"/>
                                    </w:rPr>
                                  </w:pPr>
                                  <w:r w:rsidRPr="00AA0D9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97A41D" id="Watermark_Page_4" o:spid="_x0000_s1029" type="#_x0000_t202" style="position:absolute;margin-left:29.15pt;margin-top:105.1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BpG9yE4QAAAA8BAAAPAAAAAAAAAAAAAAAAAKwEAABkcnMvZG93bnJldi54bWxQ&#13;&#10;SwUGAAAAAAQABADzAAAAugUAAAAA&#13;&#10;" stroked="f" strokeweight=".5pt">
                      <v:fill opacity="0"/>
                      <o:lock v:ext="edit" aspectratio="t"/>
                      <v:textbox>
                        <w:txbxContent>
                          <w:p w14:paraId="2FE33538" w14:textId="13961E3B" w:rsidR="00AA0D97" w:rsidRPr="00AA0D97" w:rsidRDefault="00AA0D97" w:rsidP="00AA0D97">
                            <w:pPr>
                              <w:jc w:val="center"/>
                              <w:rPr>
                                <w:rFonts w:ascii="Arial" w:hAnsi="Arial" w:cs="Arial"/>
                                <w:b/>
                                <w:color w:val="B4B4B4"/>
                                <w:sz w:val="180"/>
                              </w:rPr>
                            </w:pPr>
                            <w:r w:rsidRPr="00AA0D97">
                              <w:rPr>
                                <w:rFonts w:ascii="Arial" w:hAnsi="Arial" w:cs="Arial"/>
                                <w:b/>
                                <w:color w:val="B4B4B4"/>
                                <w:sz w:val="180"/>
                              </w:rPr>
                              <w:t>DRAFT</w:t>
                            </w:r>
                          </w:p>
                        </w:txbxContent>
                      </v:textbox>
                      <w10:wrap anchorx="page" anchory="page"/>
                    </v:shape>
                  </w:pict>
                </mc:Fallback>
              </mc:AlternateContent>
            </w:r>
            <w:r w:rsidR="00734C61" w:rsidRPr="00E40717">
              <w:rPr>
                <w:rStyle w:val="SpecialBold"/>
              </w:rPr>
              <w:t>ELEMENTS</w:t>
            </w:r>
          </w:p>
        </w:tc>
        <w:tc>
          <w:tcPr>
            <w:tcW w:w="6350" w:type="dxa"/>
            <w:tcBorders>
              <w:top w:val="nil"/>
              <w:left w:val="nil"/>
              <w:bottom w:val="nil"/>
              <w:right w:val="nil"/>
            </w:tcBorders>
            <w:tcMar>
              <w:top w:w="0" w:type="dxa"/>
              <w:left w:w="62" w:type="dxa"/>
              <w:bottom w:w="0" w:type="dxa"/>
              <w:right w:w="62" w:type="dxa"/>
            </w:tcMar>
          </w:tcPr>
          <w:p w14:paraId="6AB71810" w14:textId="77777777" w:rsidR="003E301F" w:rsidRDefault="00734C61" w:rsidP="00E24364">
            <w:pPr>
              <w:rPr>
                <w:lang w:val="en-NZ"/>
              </w:rPr>
            </w:pPr>
            <w:r w:rsidRPr="00E40717">
              <w:rPr>
                <w:rStyle w:val="SpecialBold"/>
              </w:rPr>
              <w:t>PERFORMANCE</w:t>
            </w:r>
            <w:r w:rsidRPr="00E40717">
              <w:t xml:space="preserve"> </w:t>
            </w:r>
            <w:r w:rsidRPr="00E40717">
              <w:rPr>
                <w:rStyle w:val="SpecialBold"/>
              </w:rPr>
              <w:t>CRITERIA</w:t>
            </w:r>
          </w:p>
        </w:tc>
      </w:tr>
      <w:tr w:rsidR="003E301F" w14:paraId="21DE5608" w14:textId="77777777" w:rsidTr="54D4DA75">
        <w:trPr>
          <w:trHeight w:val="516"/>
        </w:trPr>
        <w:tc>
          <w:tcPr>
            <w:tcW w:w="2694" w:type="dxa"/>
            <w:tcBorders>
              <w:top w:val="nil"/>
              <w:left w:val="nil"/>
              <w:bottom w:val="nil"/>
              <w:right w:val="nil"/>
            </w:tcBorders>
            <w:tcMar>
              <w:top w:w="0" w:type="dxa"/>
              <w:left w:w="62" w:type="dxa"/>
              <w:bottom w:w="0" w:type="dxa"/>
              <w:right w:w="62" w:type="dxa"/>
            </w:tcMar>
          </w:tcPr>
          <w:p w14:paraId="12300B95" w14:textId="77777777" w:rsidR="003E301F" w:rsidRPr="00E40717" w:rsidRDefault="00734C61" w:rsidP="00E24364">
            <w:r w:rsidRPr="00E40717">
              <w:rPr>
                <w:rStyle w:val="Emphasis"/>
              </w:rPr>
              <w:t>Elements describe the essential outcomes</w:t>
            </w:r>
          </w:p>
        </w:tc>
        <w:tc>
          <w:tcPr>
            <w:tcW w:w="6350" w:type="dxa"/>
            <w:tcBorders>
              <w:top w:val="nil"/>
              <w:left w:val="nil"/>
              <w:bottom w:val="nil"/>
              <w:right w:val="nil"/>
            </w:tcBorders>
            <w:tcMar>
              <w:top w:w="0" w:type="dxa"/>
              <w:left w:w="62" w:type="dxa"/>
              <w:bottom w:w="0" w:type="dxa"/>
              <w:right w:w="62" w:type="dxa"/>
            </w:tcMar>
          </w:tcPr>
          <w:p w14:paraId="58391B6F" w14:textId="77777777" w:rsidR="003E301F" w:rsidRDefault="00734C61" w:rsidP="00E24364">
            <w:pPr>
              <w:rPr>
                <w:lang w:val="en-NZ"/>
              </w:rPr>
            </w:pPr>
            <w:r w:rsidRPr="00E40717">
              <w:rPr>
                <w:rStyle w:val="Emphasis"/>
              </w:rPr>
              <w:t>Performance criteria describe the performance needed to demonstrate achievement of the element.</w:t>
            </w:r>
          </w:p>
        </w:tc>
      </w:tr>
      <w:tr w:rsidR="00E24364" w14:paraId="002E2FDE" w14:textId="77777777" w:rsidTr="54D4DA75">
        <w:trPr>
          <w:trHeight w:val="516"/>
        </w:trPr>
        <w:tc>
          <w:tcPr>
            <w:tcW w:w="2694" w:type="dxa"/>
            <w:tcBorders>
              <w:top w:val="nil"/>
              <w:left w:val="nil"/>
              <w:bottom w:val="nil"/>
              <w:right w:val="nil"/>
            </w:tcBorders>
            <w:tcMar>
              <w:top w:w="0" w:type="dxa"/>
              <w:left w:w="62" w:type="dxa"/>
              <w:bottom w:w="0" w:type="dxa"/>
              <w:right w:w="62" w:type="dxa"/>
            </w:tcMar>
          </w:tcPr>
          <w:p w14:paraId="5F26AAE1" w14:textId="77777777" w:rsidR="00E24364" w:rsidRPr="00E40717" w:rsidRDefault="00E24364" w:rsidP="00E24364">
            <w:pPr>
              <w:rPr>
                <w:rStyle w:val="Emphasis"/>
              </w:rPr>
            </w:pPr>
          </w:p>
        </w:tc>
        <w:tc>
          <w:tcPr>
            <w:tcW w:w="6350" w:type="dxa"/>
            <w:tcBorders>
              <w:top w:val="nil"/>
              <w:left w:val="nil"/>
              <w:bottom w:val="nil"/>
              <w:right w:val="nil"/>
            </w:tcBorders>
            <w:tcMar>
              <w:top w:w="0" w:type="dxa"/>
              <w:left w:w="62" w:type="dxa"/>
              <w:bottom w:w="0" w:type="dxa"/>
              <w:right w:w="62" w:type="dxa"/>
            </w:tcMar>
          </w:tcPr>
          <w:p w14:paraId="69767332" w14:textId="77777777" w:rsidR="00E24364" w:rsidRPr="00E40717" w:rsidRDefault="00E24364" w:rsidP="00E24364">
            <w:pPr>
              <w:rPr>
                <w:rStyle w:val="Emphasis"/>
              </w:rPr>
            </w:pPr>
          </w:p>
        </w:tc>
      </w:tr>
      <w:tr w:rsidR="003E301F" w14:paraId="532D55BE" w14:textId="77777777" w:rsidTr="54D4DA75">
        <w:trPr>
          <w:trHeight w:val="325"/>
        </w:trPr>
        <w:tc>
          <w:tcPr>
            <w:tcW w:w="2694" w:type="dxa"/>
            <w:tcBorders>
              <w:top w:val="nil"/>
              <w:left w:val="nil"/>
              <w:bottom w:val="nil"/>
              <w:right w:val="nil"/>
            </w:tcBorders>
            <w:tcMar>
              <w:top w:w="0" w:type="dxa"/>
              <w:left w:w="62" w:type="dxa"/>
              <w:bottom w:w="0" w:type="dxa"/>
              <w:right w:w="62" w:type="dxa"/>
            </w:tcMar>
          </w:tcPr>
          <w:p w14:paraId="6997292D" w14:textId="4CF5C33E" w:rsidR="003E301F" w:rsidRDefault="00734C61" w:rsidP="00E24364">
            <w:pPr>
              <w:rPr>
                <w:lang w:val="en-NZ"/>
              </w:rPr>
            </w:pPr>
            <w:r>
              <w:t>1 Contribute to planning of a palliative approach to individual care</w:t>
            </w:r>
          </w:p>
        </w:tc>
        <w:tc>
          <w:tcPr>
            <w:tcW w:w="6350" w:type="dxa"/>
            <w:tcBorders>
              <w:top w:val="nil"/>
              <w:left w:val="nil"/>
              <w:bottom w:val="nil"/>
              <w:right w:val="nil"/>
            </w:tcBorders>
            <w:tcMar>
              <w:top w:w="0" w:type="dxa"/>
              <w:left w:w="62" w:type="dxa"/>
              <w:bottom w:w="0" w:type="dxa"/>
              <w:right w:w="62" w:type="dxa"/>
            </w:tcMar>
          </w:tcPr>
          <w:p w14:paraId="67138CFF" w14:textId="165111A0" w:rsidR="003E301F" w:rsidRPr="00E40717" w:rsidRDefault="00734C61" w:rsidP="00E24364">
            <w:r>
              <w:t>1.1 Assist with care planning using a palliative, holistic approach to maximise the person’s quality of life and comfort</w:t>
            </w:r>
          </w:p>
          <w:p w14:paraId="7414F0D2" w14:textId="7715FA97" w:rsidR="003E301F" w:rsidRPr="00E40717" w:rsidRDefault="00734C61" w:rsidP="00E24364">
            <w:r>
              <w:t>1.2 Determine immediate and future care requirements based on the condition or illness of the person</w:t>
            </w:r>
          </w:p>
          <w:p w14:paraId="62678E7D" w14:textId="227462F1" w:rsidR="003E301F" w:rsidRPr="00E40717" w:rsidRDefault="00734C61" w:rsidP="00E24364">
            <w:r>
              <w:t xml:space="preserve">1.3 Ensure planning includes involving and supporting the person, their </w:t>
            </w:r>
            <w:r w:rsidR="453D4E57">
              <w:t>support network</w:t>
            </w:r>
            <w:r>
              <w:t xml:space="preserve"> and others involved in the person’s care</w:t>
            </w:r>
          </w:p>
          <w:p w14:paraId="39D24852" w14:textId="527F3DBB" w:rsidR="003E301F" w:rsidRDefault="00734C61" w:rsidP="00E24364">
            <w:pPr>
              <w:rPr>
                <w:lang w:val="en-NZ"/>
              </w:rPr>
            </w:pPr>
            <w:r>
              <w:t>1.4 Assist with development of strategies that holistically address the person’s needs that extend over time not only end-of-life</w:t>
            </w:r>
          </w:p>
        </w:tc>
      </w:tr>
      <w:tr w:rsidR="00E24364" w14:paraId="03692CAD" w14:textId="77777777" w:rsidTr="54D4DA75">
        <w:trPr>
          <w:trHeight w:val="325"/>
        </w:trPr>
        <w:tc>
          <w:tcPr>
            <w:tcW w:w="2694" w:type="dxa"/>
            <w:tcBorders>
              <w:top w:val="nil"/>
              <w:left w:val="nil"/>
              <w:bottom w:val="nil"/>
              <w:right w:val="nil"/>
            </w:tcBorders>
            <w:tcMar>
              <w:top w:w="0" w:type="dxa"/>
              <w:left w:w="62" w:type="dxa"/>
              <w:bottom w:w="0" w:type="dxa"/>
              <w:right w:w="62" w:type="dxa"/>
            </w:tcMar>
          </w:tcPr>
          <w:p w14:paraId="5F322A9E" w14:textId="77777777" w:rsidR="00E24364" w:rsidRPr="00E40717" w:rsidRDefault="00E24364" w:rsidP="00E24364"/>
        </w:tc>
        <w:tc>
          <w:tcPr>
            <w:tcW w:w="6350" w:type="dxa"/>
            <w:tcBorders>
              <w:top w:val="nil"/>
              <w:left w:val="nil"/>
              <w:bottom w:val="nil"/>
              <w:right w:val="nil"/>
            </w:tcBorders>
            <w:tcMar>
              <w:top w:w="0" w:type="dxa"/>
              <w:left w:w="62" w:type="dxa"/>
              <w:bottom w:w="0" w:type="dxa"/>
              <w:right w:w="62" w:type="dxa"/>
            </w:tcMar>
          </w:tcPr>
          <w:p w14:paraId="2299DABC" w14:textId="77777777" w:rsidR="00E24364" w:rsidRPr="00E40717" w:rsidRDefault="00E24364" w:rsidP="00E24364"/>
        </w:tc>
      </w:tr>
      <w:tr w:rsidR="003E301F" w14:paraId="55C2413B" w14:textId="77777777" w:rsidTr="54D4DA75">
        <w:trPr>
          <w:trHeight w:val="306"/>
        </w:trPr>
        <w:tc>
          <w:tcPr>
            <w:tcW w:w="2694" w:type="dxa"/>
            <w:tcBorders>
              <w:top w:val="nil"/>
              <w:left w:val="nil"/>
              <w:bottom w:val="nil"/>
              <w:right w:val="nil"/>
            </w:tcBorders>
            <w:tcMar>
              <w:top w:w="0" w:type="dxa"/>
              <w:left w:w="62" w:type="dxa"/>
              <w:bottom w:w="0" w:type="dxa"/>
              <w:right w:w="62" w:type="dxa"/>
            </w:tcMar>
          </w:tcPr>
          <w:p w14:paraId="0D3F3FB4" w14:textId="767018CE" w:rsidR="003E301F" w:rsidRDefault="00734C61" w:rsidP="00E24364">
            <w:pPr>
              <w:rPr>
                <w:lang w:val="en-NZ"/>
              </w:rPr>
            </w:pPr>
            <w:r>
              <w:t>2 Support people to identify their preferences for quality of life choices.</w:t>
            </w:r>
          </w:p>
        </w:tc>
        <w:tc>
          <w:tcPr>
            <w:tcW w:w="6350" w:type="dxa"/>
            <w:tcBorders>
              <w:top w:val="nil"/>
              <w:left w:val="nil"/>
              <w:bottom w:val="nil"/>
              <w:right w:val="nil"/>
            </w:tcBorders>
            <w:tcMar>
              <w:top w:w="0" w:type="dxa"/>
              <w:left w:w="62" w:type="dxa"/>
              <w:bottom w:w="0" w:type="dxa"/>
              <w:right w:w="62" w:type="dxa"/>
            </w:tcMar>
          </w:tcPr>
          <w:p w14:paraId="4E7BA286" w14:textId="723522DB" w:rsidR="003E301F" w:rsidRPr="00E40717" w:rsidRDefault="00734C61" w:rsidP="00E24364">
            <w:r>
              <w:t xml:space="preserve">2.1 Consult the </w:t>
            </w:r>
            <w:r w:rsidR="201F3CF0">
              <w:t xml:space="preserve"> person, their support network and others</w:t>
            </w:r>
            <w:r>
              <w:t xml:space="preserve"> to establish and share information regarding current and changing needs and preferences</w:t>
            </w:r>
          </w:p>
          <w:p w14:paraId="7816C91D" w14:textId="0B956A5E" w:rsidR="003E301F" w:rsidRPr="00E40717" w:rsidRDefault="00734C61" w:rsidP="00E24364">
            <w:r>
              <w:t>2.2</w:t>
            </w:r>
            <w:r w:rsidR="0DF83BAC">
              <w:t xml:space="preserve"> </w:t>
            </w:r>
            <w:r>
              <w:t>Respect the person’s individuality, values and beliefs in implementing the care plan</w:t>
            </w:r>
          </w:p>
          <w:p w14:paraId="1D2E66F5" w14:textId="16B442AB" w:rsidR="003E301F" w:rsidRPr="00E40717" w:rsidRDefault="00734C61" w:rsidP="00E24364">
            <w:r>
              <w:t xml:space="preserve">2.3 Demonstrate respect for the roles of the </w:t>
            </w:r>
            <w:r w:rsidR="6A703C3B">
              <w:t xml:space="preserve"> person, their support network </w:t>
            </w:r>
            <w:r>
              <w:t>in planning, delivering care and decision making</w:t>
            </w:r>
          </w:p>
          <w:p w14:paraId="18307D6D" w14:textId="5024E6EC" w:rsidR="003E301F" w:rsidRPr="00E40717" w:rsidRDefault="00734C61" w:rsidP="00E24364">
            <w:r>
              <w:t>2.4 Address any issues that are outside scope of own job role by referring them to the appropriate member of the care team according to organisational policies and procedures</w:t>
            </w:r>
          </w:p>
          <w:p w14:paraId="17488FD3" w14:textId="3B0160C1" w:rsidR="003E301F" w:rsidRDefault="00734C61" w:rsidP="00E24364">
            <w:pPr>
              <w:rPr>
                <w:lang w:val="en-NZ"/>
              </w:rPr>
            </w:pPr>
            <w:r>
              <w:t xml:space="preserve">2.5 </w:t>
            </w:r>
            <w:r w:rsidR="43907C85">
              <w:t xml:space="preserve">Use a </w:t>
            </w:r>
            <w:r w:rsidR="64B11F03">
              <w:t>professional and person-centred</w:t>
            </w:r>
            <w:r w:rsidR="43907C85">
              <w:t xml:space="preserve"> approach to </w:t>
            </w:r>
            <w:r w:rsidR="3659E3D9">
              <w:t>c</w:t>
            </w:r>
            <w:r>
              <w:t xml:space="preserve">ommunicate with the </w:t>
            </w:r>
            <w:r w:rsidR="63701BF3">
              <w:t xml:space="preserve"> person, their support network and others</w:t>
            </w:r>
            <w:r>
              <w:t xml:space="preserve"> that shows empathy</w:t>
            </w:r>
          </w:p>
        </w:tc>
      </w:tr>
      <w:tr w:rsidR="00E24364" w14:paraId="10AAA4BA" w14:textId="77777777" w:rsidTr="54D4DA75">
        <w:trPr>
          <w:trHeight w:val="306"/>
        </w:trPr>
        <w:tc>
          <w:tcPr>
            <w:tcW w:w="2694" w:type="dxa"/>
            <w:tcBorders>
              <w:top w:val="nil"/>
              <w:left w:val="nil"/>
              <w:bottom w:val="nil"/>
              <w:right w:val="nil"/>
            </w:tcBorders>
            <w:tcMar>
              <w:top w:w="0" w:type="dxa"/>
              <w:left w:w="62" w:type="dxa"/>
              <w:bottom w:w="0" w:type="dxa"/>
              <w:right w:w="62" w:type="dxa"/>
            </w:tcMar>
          </w:tcPr>
          <w:p w14:paraId="0B53BD44" w14:textId="77777777" w:rsidR="00E24364" w:rsidRPr="00E40717" w:rsidRDefault="00E24364" w:rsidP="00E24364"/>
        </w:tc>
        <w:tc>
          <w:tcPr>
            <w:tcW w:w="6350" w:type="dxa"/>
            <w:tcBorders>
              <w:top w:val="nil"/>
              <w:left w:val="nil"/>
              <w:bottom w:val="nil"/>
              <w:right w:val="nil"/>
            </w:tcBorders>
            <w:tcMar>
              <w:top w:w="0" w:type="dxa"/>
              <w:left w:w="62" w:type="dxa"/>
              <w:bottom w:w="0" w:type="dxa"/>
              <w:right w:w="62" w:type="dxa"/>
            </w:tcMar>
          </w:tcPr>
          <w:p w14:paraId="269080D1" w14:textId="77777777" w:rsidR="00E24364" w:rsidRPr="00E40717" w:rsidRDefault="00E24364" w:rsidP="00E24364"/>
        </w:tc>
      </w:tr>
      <w:tr w:rsidR="003E301F" w14:paraId="19E49070" w14:textId="77777777" w:rsidTr="54D4DA75">
        <w:trPr>
          <w:trHeight w:val="631"/>
        </w:trPr>
        <w:tc>
          <w:tcPr>
            <w:tcW w:w="2694" w:type="dxa"/>
            <w:tcBorders>
              <w:top w:val="nil"/>
              <w:left w:val="nil"/>
              <w:bottom w:val="nil"/>
              <w:right w:val="nil"/>
            </w:tcBorders>
            <w:tcMar>
              <w:top w:w="0" w:type="dxa"/>
              <w:left w:w="62" w:type="dxa"/>
              <w:bottom w:w="0" w:type="dxa"/>
              <w:right w:w="62" w:type="dxa"/>
            </w:tcMar>
          </w:tcPr>
          <w:p w14:paraId="184D5B63" w14:textId="3B460F08" w:rsidR="003E301F" w:rsidRDefault="00AA0D97" w:rsidP="00E24364">
            <w:pPr>
              <w:rPr>
                <w:lang w:val="en-NZ"/>
              </w:rPr>
            </w:pPr>
            <w:r>
              <w:rPr>
                <w:noProof/>
              </w:rPr>
              <w:lastRenderedPageBreak/>
              <mc:AlternateContent>
                <mc:Choice Requires="wps">
                  <w:drawing>
                    <wp:anchor distT="0" distB="0" distL="114300" distR="114300" simplePos="0" relativeHeight="251663360" behindDoc="1" locked="0" layoutInCell="1" allowOverlap="1" wp14:anchorId="09BB891E" wp14:editId="5C1C83E8">
                      <wp:simplePos x="0" y="0"/>
                      <wp:positionH relativeFrom="page">
                        <wp:posOffset>370205</wp:posOffset>
                      </wp:positionH>
                      <wp:positionV relativeFrom="page">
                        <wp:posOffset>1338580</wp:posOffset>
                      </wp:positionV>
                      <wp:extent cx="5080000" cy="1270000"/>
                      <wp:effectExtent l="0" t="0" r="0" b="0"/>
                      <wp:wrapNone/>
                      <wp:docPr id="1049416853"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5696506" w14:textId="4CFD44A1" w:rsidR="00AA0D97" w:rsidRPr="00AA0D97" w:rsidRDefault="00AA0D97" w:rsidP="00AA0D97">
                                  <w:pPr>
                                    <w:jc w:val="center"/>
                                    <w:rPr>
                                      <w:rFonts w:ascii="Arial" w:hAnsi="Arial" w:cs="Arial"/>
                                      <w:b/>
                                      <w:color w:val="B4B4B4"/>
                                      <w:sz w:val="180"/>
                                    </w:rPr>
                                  </w:pPr>
                                  <w:r w:rsidRPr="00AA0D9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BB891E" id="Watermark_Page_5" o:spid="_x0000_s1030" type="#_x0000_t202" style="position:absolute;margin-left:29.15pt;margin-top:105.4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ByF/v/hAAAADwEAAA8AAAAAAAAAAAAAAAAAqwQAAGRycy9kb3ducmV2LnhtbFBL&#13;&#10;BQYAAAAABAAEAPMAAAC5BQAAAAA=&#13;&#10;" stroked="f" strokeweight=".5pt">
                      <v:fill opacity="0"/>
                      <o:lock v:ext="edit" aspectratio="t"/>
                      <v:textbox>
                        <w:txbxContent>
                          <w:p w14:paraId="45696506" w14:textId="4CFD44A1" w:rsidR="00AA0D97" w:rsidRPr="00AA0D97" w:rsidRDefault="00AA0D97" w:rsidP="00AA0D97">
                            <w:pPr>
                              <w:jc w:val="center"/>
                              <w:rPr>
                                <w:rFonts w:ascii="Arial" w:hAnsi="Arial" w:cs="Arial"/>
                                <w:b/>
                                <w:color w:val="B4B4B4"/>
                                <w:sz w:val="180"/>
                              </w:rPr>
                            </w:pPr>
                            <w:r w:rsidRPr="00AA0D97">
                              <w:rPr>
                                <w:rFonts w:ascii="Arial" w:hAnsi="Arial" w:cs="Arial"/>
                                <w:b/>
                                <w:color w:val="B4B4B4"/>
                                <w:sz w:val="180"/>
                              </w:rPr>
                              <w:t>DRAFT</w:t>
                            </w:r>
                          </w:p>
                        </w:txbxContent>
                      </v:textbox>
                      <w10:wrap anchorx="page" anchory="page"/>
                    </v:shape>
                  </w:pict>
                </mc:Fallback>
              </mc:AlternateContent>
            </w:r>
            <w:r w:rsidR="00734C61">
              <w:t>3 Assist with advance care planning</w:t>
            </w:r>
          </w:p>
        </w:tc>
        <w:tc>
          <w:tcPr>
            <w:tcW w:w="6350" w:type="dxa"/>
            <w:tcBorders>
              <w:top w:val="nil"/>
              <w:left w:val="nil"/>
              <w:bottom w:val="nil"/>
              <w:right w:val="nil"/>
            </w:tcBorders>
            <w:tcMar>
              <w:top w:w="0" w:type="dxa"/>
              <w:left w:w="62" w:type="dxa"/>
              <w:bottom w:w="0" w:type="dxa"/>
              <w:right w:w="62" w:type="dxa"/>
            </w:tcMar>
          </w:tcPr>
          <w:p w14:paraId="6AB7AE78" w14:textId="67C5A621" w:rsidR="003E301F" w:rsidRPr="00E40717" w:rsidRDefault="00734C61" w:rsidP="00E24364">
            <w:r>
              <w:t xml:space="preserve">3.1 Enable effective advance care directive completion within scope of own job role through encouraging communication between the person, their </w:t>
            </w:r>
            <w:r w:rsidR="1D8F1FF3">
              <w:t>support network</w:t>
            </w:r>
            <w:r>
              <w:t>, health professionals and others regarding what quality of life means to the person</w:t>
            </w:r>
          </w:p>
          <w:p w14:paraId="23AD12B4" w14:textId="59A170B7" w:rsidR="003E301F" w:rsidRPr="00E40717" w:rsidRDefault="00734C61" w:rsidP="00E24364">
            <w:r>
              <w:t>3.2 Assist with documentation of advance care directives according to the person’s preferences and organisational policies and procedures</w:t>
            </w:r>
          </w:p>
          <w:p w14:paraId="41B34674" w14:textId="01C0510B" w:rsidR="003E301F" w:rsidRPr="00E40717" w:rsidRDefault="00734C61" w:rsidP="00E24364">
            <w:r>
              <w:t xml:space="preserve">3.3 Actively support end-of-life decisions agreed by the person and </w:t>
            </w:r>
            <w:r w:rsidR="2C570062">
              <w:t>support network</w:t>
            </w:r>
            <w:r>
              <w:t>, in line with organisational policies and procedures and individualised plan directives</w:t>
            </w:r>
          </w:p>
          <w:p w14:paraId="15A2996C" w14:textId="59B71462" w:rsidR="003E301F" w:rsidRDefault="00734C61" w:rsidP="00E24364">
            <w:pPr>
              <w:rPr>
                <w:lang w:val="en-NZ"/>
              </w:rPr>
            </w:pPr>
            <w:r>
              <w:t>3.4 Acknowledge the person’s ongoing decisions, preferences, needs and issues in relation to end-of-life care and report changes to supervisor or care team member to ensure that the person’s wishes are respected</w:t>
            </w:r>
          </w:p>
        </w:tc>
      </w:tr>
      <w:tr w:rsidR="00E24364" w14:paraId="7D72C224" w14:textId="77777777" w:rsidTr="54D4DA75">
        <w:trPr>
          <w:trHeight w:val="631"/>
        </w:trPr>
        <w:tc>
          <w:tcPr>
            <w:tcW w:w="2694" w:type="dxa"/>
            <w:tcBorders>
              <w:top w:val="nil"/>
              <w:left w:val="nil"/>
              <w:bottom w:val="nil"/>
              <w:right w:val="nil"/>
            </w:tcBorders>
            <w:tcMar>
              <w:top w:w="0" w:type="dxa"/>
              <w:left w:w="62" w:type="dxa"/>
              <w:bottom w:w="0" w:type="dxa"/>
              <w:right w:w="62" w:type="dxa"/>
            </w:tcMar>
          </w:tcPr>
          <w:p w14:paraId="0C3A4372" w14:textId="77777777" w:rsidR="00E24364" w:rsidRPr="00E40717" w:rsidRDefault="00E24364" w:rsidP="00E24364"/>
        </w:tc>
        <w:tc>
          <w:tcPr>
            <w:tcW w:w="6350" w:type="dxa"/>
            <w:tcBorders>
              <w:top w:val="nil"/>
              <w:left w:val="nil"/>
              <w:bottom w:val="nil"/>
              <w:right w:val="nil"/>
            </w:tcBorders>
            <w:tcMar>
              <w:top w:w="0" w:type="dxa"/>
              <w:left w:w="62" w:type="dxa"/>
              <w:bottom w:w="0" w:type="dxa"/>
              <w:right w:w="62" w:type="dxa"/>
            </w:tcMar>
          </w:tcPr>
          <w:p w14:paraId="323A30E6" w14:textId="77777777" w:rsidR="00E24364" w:rsidRPr="00E40717" w:rsidRDefault="00E24364" w:rsidP="00E24364"/>
        </w:tc>
      </w:tr>
      <w:tr w:rsidR="003E301F" w14:paraId="3A009C31" w14:textId="77777777" w:rsidTr="54D4DA75">
        <w:trPr>
          <w:trHeight w:val="631"/>
        </w:trPr>
        <w:tc>
          <w:tcPr>
            <w:tcW w:w="2694" w:type="dxa"/>
            <w:tcBorders>
              <w:top w:val="nil"/>
              <w:left w:val="nil"/>
              <w:bottom w:val="nil"/>
              <w:right w:val="nil"/>
            </w:tcBorders>
            <w:tcMar>
              <w:top w:w="0" w:type="dxa"/>
              <w:left w:w="62" w:type="dxa"/>
              <w:bottom w:w="0" w:type="dxa"/>
              <w:right w:w="62" w:type="dxa"/>
            </w:tcMar>
          </w:tcPr>
          <w:p w14:paraId="7085E81C" w14:textId="11E8AEDD" w:rsidR="003E301F" w:rsidRDefault="00734C61" w:rsidP="00E24364">
            <w:pPr>
              <w:rPr>
                <w:lang w:val="en-NZ"/>
              </w:rPr>
            </w:pPr>
            <w:r>
              <w:t>4 Contribute to planning of care considering pain and other end-of-life symptoms</w:t>
            </w:r>
          </w:p>
        </w:tc>
        <w:tc>
          <w:tcPr>
            <w:tcW w:w="6350" w:type="dxa"/>
            <w:tcBorders>
              <w:top w:val="nil"/>
              <w:left w:val="nil"/>
              <w:bottom w:val="nil"/>
              <w:right w:val="nil"/>
            </w:tcBorders>
            <w:tcMar>
              <w:top w:w="0" w:type="dxa"/>
              <w:left w:w="62" w:type="dxa"/>
              <w:bottom w:w="0" w:type="dxa"/>
              <w:right w:w="62" w:type="dxa"/>
            </w:tcMar>
          </w:tcPr>
          <w:p w14:paraId="5C2668B1" w14:textId="71C7D7D6" w:rsidR="003E301F" w:rsidRPr="00E40717" w:rsidRDefault="00734C61" w:rsidP="00E24364">
            <w:r>
              <w:t>4.1 Select and implement strategies within individualised plan to maximise comfort in collaboration with supervisor or health professional</w:t>
            </w:r>
          </w:p>
          <w:p w14:paraId="488B2524" w14:textId="734616D5" w:rsidR="003E301F" w:rsidRPr="00E40717" w:rsidRDefault="00734C61" w:rsidP="00E24364">
            <w:r>
              <w:t>4.2 Identify need for information about the use of pain-relieving medication and other treatments and refer to supervisor or health professional</w:t>
            </w:r>
          </w:p>
          <w:p w14:paraId="1D1CC3ED" w14:textId="4C8B0E1B" w:rsidR="003E301F" w:rsidRPr="00E40717" w:rsidRDefault="00734C61" w:rsidP="00E24364">
            <w:r>
              <w:t>4.3 Observe, report and document effectiveness of interventions for pain and symptom relief</w:t>
            </w:r>
          </w:p>
          <w:p w14:paraId="73951983" w14:textId="2899AC28" w:rsidR="003E301F" w:rsidRDefault="00734C61" w:rsidP="00E24364">
            <w:pPr>
              <w:rPr>
                <w:lang w:val="en-NZ"/>
              </w:rPr>
            </w:pPr>
            <w:r>
              <w:t>4.4 Communicate ineffective interventions to supervisor or health professional and document according to organisational policies and procedures</w:t>
            </w:r>
          </w:p>
        </w:tc>
      </w:tr>
      <w:tr w:rsidR="00E24364" w14:paraId="3243C893" w14:textId="77777777" w:rsidTr="54D4DA75">
        <w:trPr>
          <w:trHeight w:val="631"/>
        </w:trPr>
        <w:tc>
          <w:tcPr>
            <w:tcW w:w="2694" w:type="dxa"/>
            <w:tcBorders>
              <w:top w:val="nil"/>
              <w:left w:val="nil"/>
              <w:bottom w:val="nil"/>
              <w:right w:val="nil"/>
            </w:tcBorders>
            <w:tcMar>
              <w:top w:w="0" w:type="dxa"/>
              <w:left w:w="62" w:type="dxa"/>
              <w:bottom w:w="0" w:type="dxa"/>
              <w:right w:w="62" w:type="dxa"/>
            </w:tcMar>
          </w:tcPr>
          <w:p w14:paraId="33BC0C9A" w14:textId="77777777" w:rsidR="00E24364" w:rsidRPr="00E40717" w:rsidRDefault="00E24364" w:rsidP="00E24364"/>
        </w:tc>
        <w:tc>
          <w:tcPr>
            <w:tcW w:w="6350" w:type="dxa"/>
            <w:tcBorders>
              <w:top w:val="nil"/>
              <w:left w:val="nil"/>
              <w:bottom w:val="nil"/>
              <w:right w:val="nil"/>
            </w:tcBorders>
            <w:tcMar>
              <w:top w:w="0" w:type="dxa"/>
              <w:left w:w="62" w:type="dxa"/>
              <w:bottom w:w="0" w:type="dxa"/>
              <w:right w:w="62" w:type="dxa"/>
            </w:tcMar>
          </w:tcPr>
          <w:p w14:paraId="503C3ED8" w14:textId="77777777" w:rsidR="00E24364" w:rsidRPr="00E40717" w:rsidRDefault="00E24364" w:rsidP="00E24364"/>
        </w:tc>
      </w:tr>
      <w:tr w:rsidR="003E301F" w14:paraId="5A4A8F6F" w14:textId="77777777" w:rsidTr="54D4DA75">
        <w:trPr>
          <w:trHeight w:val="631"/>
        </w:trPr>
        <w:tc>
          <w:tcPr>
            <w:tcW w:w="2694" w:type="dxa"/>
            <w:tcBorders>
              <w:top w:val="nil"/>
              <w:left w:val="nil"/>
              <w:bottom w:val="nil"/>
              <w:right w:val="nil"/>
            </w:tcBorders>
            <w:tcMar>
              <w:top w:w="0" w:type="dxa"/>
              <w:left w:w="62" w:type="dxa"/>
              <w:bottom w:w="0" w:type="dxa"/>
              <w:right w:w="62" w:type="dxa"/>
            </w:tcMar>
          </w:tcPr>
          <w:p w14:paraId="4474E954" w14:textId="63E4467C" w:rsidR="003E301F" w:rsidRDefault="00734C61" w:rsidP="00E24364">
            <w:pPr>
              <w:rPr>
                <w:lang w:val="en-NZ"/>
              </w:rPr>
            </w:pPr>
            <w:r>
              <w:t>5 Implement end-of-life care strategies</w:t>
            </w:r>
          </w:p>
        </w:tc>
        <w:tc>
          <w:tcPr>
            <w:tcW w:w="6350" w:type="dxa"/>
            <w:tcBorders>
              <w:top w:val="nil"/>
              <w:left w:val="nil"/>
              <w:bottom w:val="nil"/>
              <w:right w:val="nil"/>
            </w:tcBorders>
            <w:tcMar>
              <w:top w:w="0" w:type="dxa"/>
              <w:left w:w="62" w:type="dxa"/>
              <w:bottom w:w="0" w:type="dxa"/>
              <w:right w:w="62" w:type="dxa"/>
            </w:tcMar>
          </w:tcPr>
          <w:p w14:paraId="54281A13" w14:textId="3B155453" w:rsidR="003E301F" w:rsidRPr="00E40717" w:rsidRDefault="00734C61" w:rsidP="00E24364">
            <w:r>
              <w:t xml:space="preserve">5.1 Identify the emotional needs of the person and their </w:t>
            </w:r>
            <w:r w:rsidR="22976F54">
              <w:t>support network</w:t>
            </w:r>
            <w:r>
              <w:t xml:space="preserve"> affected when a death occurs and provide the necessary referrals according to organisational policies and procedures, and legal and ethical considerations</w:t>
            </w:r>
          </w:p>
          <w:p w14:paraId="217D2D96" w14:textId="3EE95D46" w:rsidR="003E301F" w:rsidRDefault="00734C61" w:rsidP="00E24364">
            <w:pPr>
              <w:rPr>
                <w:lang w:val="en-NZ"/>
              </w:rPr>
            </w:pPr>
            <w:r>
              <w:t xml:space="preserve">5.2 Provide support to the person, their </w:t>
            </w:r>
            <w:r w:rsidR="36DCA338">
              <w:t xml:space="preserve">support network </w:t>
            </w:r>
            <w:r>
              <w:t>and colleagues during stages of end-of-life, within scope of own job role</w:t>
            </w:r>
          </w:p>
        </w:tc>
      </w:tr>
      <w:tr w:rsidR="00E24364" w14:paraId="4D40F653" w14:textId="77777777" w:rsidTr="54D4DA75">
        <w:trPr>
          <w:trHeight w:val="631"/>
        </w:trPr>
        <w:tc>
          <w:tcPr>
            <w:tcW w:w="2694" w:type="dxa"/>
            <w:tcBorders>
              <w:top w:val="nil"/>
              <w:left w:val="nil"/>
              <w:bottom w:val="nil"/>
              <w:right w:val="nil"/>
            </w:tcBorders>
            <w:tcMar>
              <w:top w:w="0" w:type="dxa"/>
              <w:left w:w="62" w:type="dxa"/>
              <w:bottom w:w="0" w:type="dxa"/>
              <w:right w:w="62" w:type="dxa"/>
            </w:tcMar>
          </w:tcPr>
          <w:p w14:paraId="112196ED" w14:textId="20EBC495" w:rsidR="00E24364" w:rsidRPr="00E40717" w:rsidRDefault="00AA0D97" w:rsidP="00E24364">
            <w:r>
              <w:rPr>
                <w:noProof/>
              </w:rPr>
              <w:lastRenderedPageBreak/>
              <mc:AlternateContent>
                <mc:Choice Requires="wps">
                  <w:drawing>
                    <wp:anchor distT="0" distB="0" distL="114300" distR="114300" simplePos="0" relativeHeight="251664384" behindDoc="1" locked="0" layoutInCell="1" allowOverlap="1" wp14:anchorId="0FE1572E" wp14:editId="6A8F02A2">
                      <wp:simplePos x="0" y="0"/>
                      <wp:positionH relativeFrom="page">
                        <wp:posOffset>370205</wp:posOffset>
                      </wp:positionH>
                      <wp:positionV relativeFrom="page">
                        <wp:posOffset>1338580</wp:posOffset>
                      </wp:positionV>
                      <wp:extent cx="5080000" cy="1270000"/>
                      <wp:effectExtent l="0" t="0" r="0" b="0"/>
                      <wp:wrapNone/>
                      <wp:docPr id="2049499967"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E98C83F" w14:textId="0B64FF42" w:rsidR="00AA0D97" w:rsidRPr="00AA0D97" w:rsidRDefault="00AA0D97" w:rsidP="00AA0D97">
                                  <w:pPr>
                                    <w:jc w:val="center"/>
                                    <w:rPr>
                                      <w:rFonts w:ascii="Arial" w:hAnsi="Arial" w:cs="Arial"/>
                                      <w:b/>
                                      <w:color w:val="B4B4B4"/>
                                      <w:sz w:val="180"/>
                                    </w:rPr>
                                  </w:pPr>
                                  <w:r w:rsidRPr="00AA0D9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E1572E" id="Watermark_Page_6" o:spid="_x0000_s1031" type="#_x0000_t202" style="position:absolute;margin-left:29.15pt;margin-top:105.4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" stroked="f" strokeweight=".5pt">
                      <v:fill opacity="0"/>
                      <o:lock v:ext="edit" aspectratio="t"/>
                      <v:textbox>
                        <w:txbxContent>
                          <w:p w14:paraId="3E98C83F" w14:textId="0B64FF42" w:rsidR="00AA0D97" w:rsidRPr="00AA0D97" w:rsidRDefault="00AA0D97" w:rsidP="00AA0D97">
                            <w:pPr>
                              <w:jc w:val="center"/>
                              <w:rPr>
                                <w:rFonts w:ascii="Arial" w:hAnsi="Arial" w:cs="Arial"/>
                                <w:b/>
                                <w:color w:val="B4B4B4"/>
                                <w:sz w:val="180"/>
                              </w:rPr>
                            </w:pPr>
                            <w:r w:rsidRPr="00AA0D97">
                              <w:rPr>
                                <w:rFonts w:ascii="Arial" w:hAnsi="Arial" w:cs="Arial"/>
                                <w:b/>
                                <w:color w:val="B4B4B4"/>
                                <w:sz w:val="180"/>
                              </w:rPr>
                              <w:t>DRAFT</w:t>
                            </w:r>
                          </w:p>
                        </w:txbxContent>
                      </v:textbox>
                      <w10:wrap anchorx="page" anchory="page"/>
                    </v:shape>
                  </w:pict>
                </mc:Fallback>
              </mc:AlternateContent>
            </w:r>
          </w:p>
        </w:tc>
        <w:tc>
          <w:tcPr>
            <w:tcW w:w="6350" w:type="dxa"/>
            <w:tcBorders>
              <w:top w:val="nil"/>
              <w:left w:val="nil"/>
              <w:bottom w:val="nil"/>
              <w:right w:val="nil"/>
            </w:tcBorders>
            <w:tcMar>
              <w:top w:w="0" w:type="dxa"/>
              <w:left w:w="62" w:type="dxa"/>
              <w:bottom w:w="0" w:type="dxa"/>
              <w:right w:w="62" w:type="dxa"/>
            </w:tcMar>
          </w:tcPr>
          <w:p w14:paraId="50A7B7BF" w14:textId="77777777" w:rsidR="00E24364" w:rsidRPr="00E40717" w:rsidRDefault="00E24364" w:rsidP="00E24364"/>
        </w:tc>
      </w:tr>
      <w:tr w:rsidR="003E301F" w14:paraId="1AEB6C44" w14:textId="77777777" w:rsidTr="54D4DA75">
        <w:trPr>
          <w:trHeight w:val="631"/>
        </w:trPr>
        <w:tc>
          <w:tcPr>
            <w:tcW w:w="2694" w:type="dxa"/>
            <w:tcBorders>
              <w:top w:val="nil"/>
              <w:left w:val="nil"/>
              <w:bottom w:val="nil"/>
              <w:right w:val="nil"/>
            </w:tcBorders>
            <w:tcMar>
              <w:top w:w="0" w:type="dxa"/>
              <w:left w:w="62" w:type="dxa"/>
              <w:bottom w:w="0" w:type="dxa"/>
              <w:right w:w="62" w:type="dxa"/>
            </w:tcMar>
          </w:tcPr>
          <w:p w14:paraId="796D7B26" w14:textId="789E9F6C" w:rsidR="003E301F" w:rsidRDefault="00734C61" w:rsidP="00E24364">
            <w:pPr>
              <w:rPr>
                <w:lang w:val="en-NZ"/>
              </w:rPr>
            </w:pPr>
            <w:r>
              <w:t>6 Recognise and manage emotional responses in self and others</w:t>
            </w:r>
          </w:p>
        </w:tc>
        <w:tc>
          <w:tcPr>
            <w:tcW w:w="6350" w:type="dxa"/>
            <w:tcBorders>
              <w:top w:val="nil"/>
              <w:left w:val="nil"/>
              <w:bottom w:val="nil"/>
              <w:right w:val="nil"/>
            </w:tcBorders>
            <w:tcMar>
              <w:top w:w="0" w:type="dxa"/>
              <w:left w:w="62" w:type="dxa"/>
              <w:bottom w:w="0" w:type="dxa"/>
              <w:right w:w="62" w:type="dxa"/>
            </w:tcMar>
          </w:tcPr>
          <w:p w14:paraId="781A5B3C" w14:textId="3B06FFC7" w:rsidR="003E301F" w:rsidRPr="00E40717" w:rsidRDefault="00734C61" w:rsidP="00E24364">
            <w:r>
              <w:t>6.1 Identify and reflect on own emotional responses to death and dying and raise and discuss any issues with supervisor or other appropriate person</w:t>
            </w:r>
          </w:p>
          <w:p w14:paraId="262B055C" w14:textId="636DD504" w:rsidR="003E301F" w:rsidRPr="00E40717" w:rsidRDefault="00734C61" w:rsidP="00E24364">
            <w:r>
              <w:t xml:space="preserve">6.2 Observe the impact of the person’s end-of-life decisions, needs and issues on their </w:t>
            </w:r>
            <w:r w:rsidR="0FE480E4">
              <w:t>support network</w:t>
            </w:r>
            <w:r>
              <w:t>and provide referral to support as needed</w:t>
            </w:r>
          </w:p>
          <w:p w14:paraId="5B7957F0" w14:textId="2DAA8933" w:rsidR="003E301F" w:rsidRPr="00E40717" w:rsidRDefault="00734C61" w:rsidP="00E24364">
            <w:r>
              <w:t xml:space="preserve">6.3 Inform the </w:t>
            </w:r>
            <w:r w:rsidR="0CB3CF69">
              <w:t>support network</w:t>
            </w:r>
            <w:r>
              <w:t>, colleagues and others about support systems and bereavement care available</w:t>
            </w:r>
          </w:p>
          <w:p w14:paraId="592F70E5" w14:textId="530242BE" w:rsidR="003E301F" w:rsidRPr="00E40717" w:rsidRDefault="00734C61" w:rsidP="00E24364">
            <w:r>
              <w:t xml:space="preserve">6.4 Follow organisational policies and procedures in relation to emotional welfare of self, colleagues, the person, their </w:t>
            </w:r>
            <w:r w:rsidR="2D44AE3D">
              <w:t>support network</w:t>
            </w:r>
          </w:p>
          <w:p w14:paraId="0C0AF1D0" w14:textId="30FF0A68" w:rsidR="003E301F" w:rsidRPr="00E40717" w:rsidRDefault="00734C61" w:rsidP="00E24364">
            <w:r>
              <w:t>6.5 Determine strategies and resources available for debriefing</w:t>
            </w:r>
          </w:p>
        </w:tc>
      </w:tr>
    </w:tbl>
    <w:p w14:paraId="54A52CEA" w14:textId="77777777" w:rsidR="003E301F" w:rsidRPr="00E40717" w:rsidRDefault="003E301F" w:rsidP="00E40717">
      <w:pPr>
        <w:pStyle w:val="BodyText"/>
      </w:pPr>
    </w:p>
    <w:p w14:paraId="5FB90065" w14:textId="77777777" w:rsidR="003E301F" w:rsidRPr="00E40717" w:rsidRDefault="003E301F" w:rsidP="00E40717">
      <w:pPr>
        <w:pStyle w:val="AllowPageBreak"/>
      </w:pPr>
    </w:p>
    <w:p w14:paraId="57511867" w14:textId="77777777" w:rsidR="003E301F" w:rsidRPr="00E40717" w:rsidRDefault="00734C61" w:rsidP="00E40717">
      <w:pPr>
        <w:pStyle w:val="Heading1"/>
      </w:pPr>
      <w:bookmarkStart w:id="5" w:name="O_1224321"/>
      <w:bookmarkEnd w:id="5"/>
      <w:r w:rsidRPr="00E40717">
        <w:t>Foundation Skills</w:t>
      </w:r>
    </w:p>
    <w:p w14:paraId="5D220EF8" w14:textId="77777777" w:rsidR="003E301F" w:rsidRPr="006B3B58" w:rsidRDefault="00734C61" w:rsidP="006B3B58">
      <w:pPr>
        <w:pStyle w:val="BodyText"/>
        <w:rPr>
          <w:i/>
        </w:rPr>
      </w:pPr>
      <w:r w:rsidRPr="006B3B58">
        <w:rPr>
          <w:rStyle w:val="Emphasis"/>
        </w:rPr>
        <w:t>Foundation skills essential to performance are explicit in the Performance Criteria of this unit of competency.</w:t>
      </w:r>
    </w:p>
    <w:p w14:paraId="7EA51AFA" w14:textId="77777777" w:rsidR="003E301F" w:rsidRPr="00E40717" w:rsidRDefault="00734C61" w:rsidP="00E40717">
      <w:pPr>
        <w:pStyle w:val="Heading1"/>
      </w:pPr>
      <w:bookmarkStart w:id="6" w:name="O_1224320"/>
      <w:bookmarkEnd w:id="6"/>
      <w:r w:rsidRPr="00E40717">
        <w:t>Unit Mapping Information</w:t>
      </w:r>
    </w:p>
    <w:p w14:paraId="1F08F5B0" w14:textId="77777777" w:rsidR="003E301F" w:rsidRPr="00E40717" w:rsidRDefault="00734C61" w:rsidP="006B3B58">
      <w:pPr>
        <w:pStyle w:val="BodyText"/>
      </w:pPr>
      <w:r w:rsidRPr="00E40717">
        <w:t>Supersedes and is not equivalent to CHCPAL002 Plan for and provide care services using a palliative approach.</w:t>
      </w:r>
    </w:p>
    <w:p w14:paraId="35C626FF" w14:textId="77777777" w:rsidR="003E301F" w:rsidRPr="00E40717" w:rsidRDefault="00734C61" w:rsidP="00E40717">
      <w:pPr>
        <w:pStyle w:val="Heading1"/>
      </w:pPr>
      <w:bookmarkStart w:id="7" w:name="O_1224313"/>
      <w:bookmarkEnd w:id="7"/>
      <w:r w:rsidRPr="00E40717">
        <w:t>Links</w:t>
      </w:r>
    </w:p>
    <w:p w14:paraId="0DD2D81C" w14:textId="433F0615" w:rsidR="003E301F" w:rsidRPr="00E40717" w:rsidRDefault="00734C61" w:rsidP="006B3B58">
      <w:pPr>
        <w:pStyle w:val="BodyText"/>
      </w:pPr>
      <w:r>
        <w:t xml:space="preserve">Companion Volume implementation guides are found in VETNet - </w:t>
      </w:r>
    </w:p>
    <w:p w14:paraId="6CB96AFC" w14:textId="77777777" w:rsidR="003E301F" w:rsidRPr="00E40717" w:rsidRDefault="003E301F" w:rsidP="006B3B58">
      <w:pPr>
        <w:pStyle w:val="BodyText"/>
        <w:sectPr w:rsidR="003E301F" w:rsidRPr="00E40717" w:rsidSect="00E40717">
          <w:headerReference w:type="default" r:id="rId16"/>
          <w:footerReference w:type="default" r:id="rId17"/>
          <w:pgSz w:w="11908" w:h="16833"/>
          <w:pgMar w:top="1702" w:right="1418" w:bottom="1702" w:left="1418" w:header="992" w:footer="992" w:gutter="0"/>
          <w:cols w:space="720"/>
          <w:noEndnote/>
          <w:docGrid w:linePitch="299"/>
        </w:sectPr>
      </w:pPr>
    </w:p>
    <w:p w14:paraId="204A23F5" w14:textId="12C1C97E" w:rsidR="003E301F" w:rsidRPr="00E40717" w:rsidRDefault="00AA0D97" w:rsidP="00E40717">
      <w:pPr>
        <w:pStyle w:val="SuperHeading"/>
      </w:pPr>
      <w:r>
        <w:rPr>
          <w:noProof/>
        </w:rPr>
        <w:lastRenderedPageBreak/>
        <mc:AlternateContent>
          <mc:Choice Requires="wps">
            <w:drawing>
              <wp:anchor distT="0" distB="0" distL="114300" distR="114300" simplePos="0" relativeHeight="251665408" behindDoc="1" locked="0" layoutInCell="1" allowOverlap="1" wp14:anchorId="2F5BAC02" wp14:editId="5E8BA06B">
                <wp:simplePos x="0" y="0"/>
                <wp:positionH relativeFrom="page">
                  <wp:posOffset>1270000</wp:posOffset>
                </wp:positionH>
                <wp:positionV relativeFrom="page">
                  <wp:posOffset>2663825</wp:posOffset>
                </wp:positionV>
                <wp:extent cx="5080000" cy="1270000"/>
                <wp:effectExtent l="0" t="0" r="0" b="0"/>
                <wp:wrapNone/>
                <wp:docPr id="1946651141"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3DF7EE9" w14:textId="2D9607F5" w:rsidR="00AA0D97" w:rsidRPr="00AA0D97" w:rsidRDefault="00AA0D97" w:rsidP="00AA0D97">
                            <w:pPr>
                              <w:jc w:val="center"/>
                              <w:rPr>
                                <w:rFonts w:ascii="Arial" w:hAnsi="Arial" w:cs="Arial"/>
                                <w:b/>
                                <w:color w:val="B4B4B4"/>
                                <w:sz w:val="180"/>
                              </w:rPr>
                            </w:pPr>
                            <w:r w:rsidRPr="00AA0D9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5BAC02" id="Watermark_Page_7" o:spid="_x0000_s1032" type="#_x0000_t202" style="position:absolute;margin-left:100pt;margin-top:209.75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" stroked="f" strokeweight=".5pt">
                <v:fill opacity="0"/>
                <o:lock v:ext="edit" aspectratio="t"/>
                <v:textbox>
                  <w:txbxContent>
                    <w:p w14:paraId="03DF7EE9" w14:textId="2D9607F5" w:rsidR="00AA0D97" w:rsidRPr="00AA0D97" w:rsidRDefault="00AA0D97" w:rsidP="00AA0D97">
                      <w:pPr>
                        <w:jc w:val="center"/>
                        <w:rPr>
                          <w:rFonts w:ascii="Arial" w:hAnsi="Arial" w:cs="Arial"/>
                          <w:b/>
                          <w:color w:val="B4B4B4"/>
                          <w:sz w:val="180"/>
                        </w:rPr>
                      </w:pPr>
                      <w:r w:rsidRPr="00AA0D97">
                        <w:rPr>
                          <w:rFonts w:ascii="Arial" w:hAnsi="Arial" w:cs="Arial"/>
                          <w:b/>
                          <w:color w:val="B4B4B4"/>
                          <w:sz w:val="180"/>
                        </w:rPr>
                        <w:t>DRAFT</w:t>
                      </w:r>
                    </w:p>
                  </w:txbxContent>
                </v:textbox>
                <w10:wrap anchorx="page" anchory="page"/>
              </v:shape>
            </w:pict>
          </mc:Fallback>
        </mc:AlternateContent>
      </w:r>
      <w:r w:rsidR="00734C61" w:rsidRPr="00E40717">
        <w:t>Assessment Requirements for CHCPAL004 Contribute to planning and implementation of care services using a palliative approach</w:t>
      </w:r>
    </w:p>
    <w:p w14:paraId="575242BF" w14:textId="77777777" w:rsidR="003E301F" w:rsidRPr="00E40717" w:rsidRDefault="00734C61" w:rsidP="00E40717">
      <w:pPr>
        <w:pStyle w:val="Heading1"/>
      </w:pPr>
      <w:bookmarkStart w:id="8" w:name="O_1224315"/>
      <w:bookmarkEnd w:id="8"/>
      <w:r w:rsidRPr="00E40717">
        <w:t>Modification History</w:t>
      </w:r>
    </w:p>
    <w:p w14:paraId="4D8B3D6F" w14:textId="63D92659" w:rsidR="00734C61" w:rsidRDefault="00734C61" w:rsidP="22394689">
      <w:pPr>
        <w:pStyle w:val="BodyText"/>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475"/>
        <w:gridCol w:w="6570"/>
      </w:tblGrid>
      <w:tr w:rsidR="22394689" w14:paraId="31167C92" w14:textId="77777777" w:rsidTr="22394689">
        <w:trPr>
          <w:trHeight w:val="300"/>
        </w:trPr>
        <w:tc>
          <w:tcPr>
            <w:tcW w:w="2475" w:type="dxa"/>
            <w:tcMar>
              <w:left w:w="105" w:type="dxa"/>
              <w:right w:w="105" w:type="dxa"/>
            </w:tcMar>
          </w:tcPr>
          <w:p w14:paraId="2CAE3EC6" w14:textId="2ED32ECE" w:rsidR="22394689" w:rsidRDefault="22394689" w:rsidP="00AA0D97">
            <w:pPr>
              <w:pStyle w:val="BodyText"/>
              <w:rPr>
                <w:color w:val="000000" w:themeColor="text1"/>
                <w:szCs w:val="24"/>
              </w:rPr>
            </w:pPr>
            <w:r w:rsidRPr="22394689">
              <w:rPr>
                <w:color w:val="000000" w:themeColor="text1"/>
                <w:szCs w:val="24"/>
              </w:rPr>
              <w:t xml:space="preserve"> Release</w:t>
            </w:r>
          </w:p>
        </w:tc>
        <w:tc>
          <w:tcPr>
            <w:tcW w:w="6570" w:type="dxa"/>
            <w:tcMar>
              <w:left w:w="105" w:type="dxa"/>
              <w:right w:w="105" w:type="dxa"/>
            </w:tcMar>
          </w:tcPr>
          <w:p w14:paraId="7A09C2D6" w14:textId="03EA6415" w:rsidR="22394689" w:rsidRDefault="22394689" w:rsidP="00AA0D97">
            <w:pPr>
              <w:pStyle w:val="BodyText"/>
              <w:rPr>
                <w:color w:val="000000" w:themeColor="text1"/>
                <w:szCs w:val="24"/>
              </w:rPr>
            </w:pPr>
            <w:r w:rsidRPr="22394689">
              <w:rPr>
                <w:color w:val="000000" w:themeColor="text1"/>
                <w:szCs w:val="24"/>
              </w:rPr>
              <w:t>Comment</w:t>
            </w:r>
          </w:p>
        </w:tc>
      </w:tr>
      <w:tr w:rsidR="22394689" w14:paraId="367C0D66" w14:textId="77777777" w:rsidTr="22394689">
        <w:trPr>
          <w:trHeight w:val="300"/>
        </w:trPr>
        <w:tc>
          <w:tcPr>
            <w:tcW w:w="2475" w:type="dxa"/>
            <w:tcMar>
              <w:left w:w="105" w:type="dxa"/>
              <w:right w:w="105" w:type="dxa"/>
            </w:tcMar>
          </w:tcPr>
          <w:p w14:paraId="07EC1C0C" w14:textId="3897B026" w:rsidR="22394689" w:rsidRDefault="22394689" w:rsidP="00AA0D97">
            <w:pPr>
              <w:pStyle w:val="BodyText"/>
              <w:rPr>
                <w:color w:val="000000" w:themeColor="text1"/>
                <w:szCs w:val="24"/>
              </w:rPr>
            </w:pPr>
            <w:r w:rsidRPr="22394689">
              <w:rPr>
                <w:color w:val="000000" w:themeColor="text1"/>
                <w:szCs w:val="24"/>
              </w:rPr>
              <w:t>Release 2</w:t>
            </w:r>
          </w:p>
        </w:tc>
        <w:tc>
          <w:tcPr>
            <w:tcW w:w="6570" w:type="dxa"/>
            <w:tcMar>
              <w:left w:w="105" w:type="dxa"/>
              <w:right w:w="105" w:type="dxa"/>
            </w:tcMar>
          </w:tcPr>
          <w:p w14:paraId="72D468EC" w14:textId="43030090" w:rsidR="22394689" w:rsidRDefault="22394689" w:rsidP="00AA0D97">
            <w:pPr>
              <w:pStyle w:val="BodyText"/>
              <w:rPr>
                <w:color w:val="000000" w:themeColor="text1"/>
                <w:szCs w:val="24"/>
              </w:rPr>
            </w:pPr>
            <w:r w:rsidRPr="22394689">
              <w:rPr>
                <w:color w:val="000000" w:themeColor="text1"/>
                <w:szCs w:val="24"/>
              </w:rPr>
              <w:t>Minor changes to application, performance criteria and knowledge evidence</w:t>
            </w:r>
          </w:p>
        </w:tc>
      </w:tr>
      <w:tr w:rsidR="22394689" w14:paraId="3D3F2E75" w14:textId="77777777" w:rsidTr="22394689">
        <w:trPr>
          <w:trHeight w:val="300"/>
        </w:trPr>
        <w:tc>
          <w:tcPr>
            <w:tcW w:w="2475" w:type="dxa"/>
            <w:tcMar>
              <w:left w:w="105" w:type="dxa"/>
              <w:right w:w="105" w:type="dxa"/>
            </w:tcMar>
          </w:tcPr>
          <w:p w14:paraId="1902F44F" w14:textId="5C934B1B" w:rsidR="22394689" w:rsidRDefault="22394689" w:rsidP="00AA0D97">
            <w:pPr>
              <w:pStyle w:val="BodyText"/>
              <w:rPr>
                <w:color w:val="000000" w:themeColor="text1"/>
                <w:szCs w:val="24"/>
              </w:rPr>
            </w:pPr>
            <w:r w:rsidRPr="22394689">
              <w:rPr>
                <w:color w:val="000000" w:themeColor="text1"/>
                <w:szCs w:val="24"/>
              </w:rPr>
              <w:t>Release 1</w:t>
            </w:r>
          </w:p>
        </w:tc>
        <w:tc>
          <w:tcPr>
            <w:tcW w:w="6570" w:type="dxa"/>
            <w:tcMar>
              <w:left w:w="105" w:type="dxa"/>
              <w:right w:w="105" w:type="dxa"/>
            </w:tcMar>
          </w:tcPr>
          <w:p w14:paraId="43AA0D47" w14:textId="7888872D" w:rsidR="22394689" w:rsidRDefault="22394689" w:rsidP="00AA0D97">
            <w:pPr>
              <w:pStyle w:val="BodyText"/>
              <w:rPr>
                <w:color w:val="000000" w:themeColor="text1"/>
                <w:szCs w:val="24"/>
              </w:rPr>
            </w:pPr>
            <w:r w:rsidRPr="22394689">
              <w:rPr>
                <w:color w:val="000000" w:themeColor="text1"/>
                <w:szCs w:val="24"/>
              </w:rPr>
              <w:t>Not applicable</w:t>
            </w:r>
          </w:p>
        </w:tc>
      </w:tr>
    </w:tbl>
    <w:p w14:paraId="3FA59801" w14:textId="52504C30" w:rsidR="22394689" w:rsidRDefault="22394689" w:rsidP="22394689">
      <w:pPr>
        <w:pStyle w:val="BodyText"/>
      </w:pPr>
    </w:p>
    <w:p w14:paraId="2BED4CE7" w14:textId="77777777" w:rsidR="003E301F" w:rsidRPr="00E40717" w:rsidRDefault="00734C61" w:rsidP="00E40717">
      <w:pPr>
        <w:pStyle w:val="Heading1"/>
      </w:pPr>
      <w:bookmarkStart w:id="9" w:name="O_1224318"/>
      <w:bookmarkEnd w:id="9"/>
      <w:r w:rsidRPr="00E40717">
        <w:t>Performance Evidence</w:t>
      </w:r>
    </w:p>
    <w:p w14:paraId="49AC1508" w14:textId="77777777" w:rsidR="003E301F" w:rsidRPr="00E40717" w:rsidRDefault="00734C61" w:rsidP="006B3B58">
      <w:pPr>
        <w:pStyle w:val="BodyText"/>
      </w:pPr>
      <w:r w:rsidRPr="00E40717">
        <w:t>Evidence of the ability to complete tasks outlined in elements and performance criteria of this unit in the context of the job role, and:</w:t>
      </w:r>
    </w:p>
    <w:p w14:paraId="69AFA8F3" w14:textId="77777777" w:rsidR="003E301F" w:rsidRPr="00E40717" w:rsidRDefault="00734C61" w:rsidP="00E40717">
      <w:pPr>
        <w:pStyle w:val="ListBullet"/>
      </w:pPr>
      <w:r w:rsidRPr="00E40717">
        <w:t>assist in implementing at least one care plan using a palliative approach, including:</w:t>
      </w:r>
    </w:p>
    <w:p w14:paraId="12F15257" w14:textId="77777777" w:rsidR="003E301F" w:rsidRPr="00E40717" w:rsidRDefault="00734C61" w:rsidP="00E40717">
      <w:pPr>
        <w:pStyle w:val="ListBullet2"/>
      </w:pPr>
      <w:r w:rsidRPr="00E40717">
        <w:t>familiarising self with individualised plan and documented strategies</w:t>
      </w:r>
    </w:p>
    <w:p w14:paraId="4EF081D6" w14:textId="77777777" w:rsidR="003E301F" w:rsidRPr="00E40717" w:rsidRDefault="00734C61" w:rsidP="00E40717">
      <w:pPr>
        <w:pStyle w:val="ListBullet2"/>
      </w:pPr>
      <w:r w:rsidRPr="00E40717">
        <w:t>communicating effectively and empathetically with the person, their family, carer and others</w:t>
      </w:r>
    </w:p>
    <w:p w14:paraId="7BB1CB5A" w14:textId="77777777" w:rsidR="003E301F" w:rsidRPr="00E40717" w:rsidRDefault="00734C61" w:rsidP="00E40717">
      <w:pPr>
        <w:pStyle w:val="ListBullet2"/>
      </w:pPr>
      <w:r w:rsidRPr="00E40717">
        <w:t>respecting the person’s needs and preferences</w:t>
      </w:r>
    </w:p>
    <w:p w14:paraId="6ED32903" w14:textId="77777777" w:rsidR="003E301F" w:rsidRPr="00E40717" w:rsidRDefault="00734C61" w:rsidP="00E40717">
      <w:pPr>
        <w:pStyle w:val="ListBullet2"/>
      </w:pPr>
      <w:r w:rsidRPr="00E40717">
        <w:t>providing information about support or bereavement support services</w:t>
      </w:r>
    </w:p>
    <w:p w14:paraId="35D958E4" w14:textId="77777777" w:rsidR="003E301F" w:rsidRPr="00E40717" w:rsidRDefault="00734C61" w:rsidP="00E40717">
      <w:pPr>
        <w:pStyle w:val="ListBullet"/>
      </w:pPr>
      <w:r w:rsidRPr="00E40717">
        <w:t>reflect on own emotional responses to death and dying and discuss with supervisor on at least one occasion.</w:t>
      </w:r>
    </w:p>
    <w:p w14:paraId="6E3405F5" w14:textId="77777777" w:rsidR="003E301F" w:rsidRPr="00E40717" w:rsidRDefault="003E301F" w:rsidP="00E40717">
      <w:pPr>
        <w:pStyle w:val="AllowPageBreak"/>
      </w:pPr>
    </w:p>
    <w:p w14:paraId="5CD56DC1" w14:textId="77777777" w:rsidR="003E301F" w:rsidRPr="00E40717" w:rsidRDefault="00734C61" w:rsidP="00E40717">
      <w:pPr>
        <w:pStyle w:val="Heading1"/>
      </w:pPr>
      <w:bookmarkStart w:id="10" w:name="O_1224317"/>
      <w:bookmarkEnd w:id="10"/>
      <w:r w:rsidRPr="00E40717">
        <w:t>Knowledge Evidence</w:t>
      </w:r>
    </w:p>
    <w:p w14:paraId="02E07895" w14:textId="77777777" w:rsidR="003E301F" w:rsidRPr="00E40717" w:rsidRDefault="00734C61" w:rsidP="006B3B58">
      <w:pPr>
        <w:pStyle w:val="BodyText"/>
      </w:pPr>
      <w:r w:rsidRPr="00E40717">
        <w:t>Demonstrated knowledge required to complete the tasks outlined in elements and performance criteria of this unit:</w:t>
      </w:r>
    </w:p>
    <w:p w14:paraId="787E9C14" w14:textId="77777777" w:rsidR="003E301F" w:rsidRPr="00E40717" w:rsidRDefault="00734C61" w:rsidP="00E40717">
      <w:pPr>
        <w:pStyle w:val="ListBullet"/>
      </w:pPr>
      <w:r w:rsidRPr="00E40717">
        <w:t>relevant policies, protocols and practices of the organisation in relation to the provision of both a palliative approach and palliative care</w:t>
      </w:r>
    </w:p>
    <w:p w14:paraId="2C36B510" w14:textId="77777777" w:rsidR="003E301F" w:rsidRPr="00E40717" w:rsidRDefault="00734C61" w:rsidP="00E40717">
      <w:pPr>
        <w:pStyle w:val="ListBullet"/>
      </w:pPr>
      <w:r w:rsidRPr="00E40717">
        <w:t>common life-limiting illnesses</w:t>
      </w:r>
    </w:p>
    <w:p w14:paraId="49CCF2B7" w14:textId="77777777" w:rsidR="003E301F" w:rsidRPr="00E40717" w:rsidRDefault="00734C61" w:rsidP="00E40717">
      <w:pPr>
        <w:pStyle w:val="ListBullet"/>
      </w:pPr>
      <w:r w:rsidRPr="00E40717">
        <w:t>emotional impact of diagnosis of life-limiting illness</w:t>
      </w:r>
    </w:p>
    <w:p w14:paraId="56883065" w14:textId="1CA1128E" w:rsidR="003E301F" w:rsidRPr="00E40717" w:rsidRDefault="00734C61" w:rsidP="00E40717">
      <w:pPr>
        <w:pStyle w:val="ListBullet"/>
      </w:pPr>
      <w:r>
        <w:t xml:space="preserve">principles of the palliative approach to care of people and their </w:t>
      </w:r>
      <w:r w:rsidR="7EFE8519">
        <w:t>support network</w:t>
      </w:r>
    </w:p>
    <w:p w14:paraId="41B56B55" w14:textId="1BA8001F" w:rsidR="003E301F" w:rsidRPr="00E40717" w:rsidRDefault="00AA0D97" w:rsidP="00E40717">
      <w:pPr>
        <w:pStyle w:val="ListBullet"/>
      </w:pPr>
      <w:r>
        <w:rPr>
          <w:noProof/>
        </w:rPr>
        <w:lastRenderedPageBreak/>
        <mc:AlternateContent>
          <mc:Choice Requires="wps">
            <w:drawing>
              <wp:anchor distT="0" distB="0" distL="114300" distR="114300" simplePos="0" relativeHeight="251666432" behindDoc="1" locked="0" layoutInCell="1" allowOverlap="1" wp14:anchorId="1719676D" wp14:editId="48CC38FC">
                <wp:simplePos x="0" y="0"/>
                <wp:positionH relativeFrom="page">
                  <wp:posOffset>1270000</wp:posOffset>
                </wp:positionH>
                <wp:positionV relativeFrom="page">
                  <wp:posOffset>2663825</wp:posOffset>
                </wp:positionV>
                <wp:extent cx="5080000" cy="1270000"/>
                <wp:effectExtent l="0" t="0" r="0" b="0"/>
                <wp:wrapNone/>
                <wp:docPr id="49767351" name="Watermark_Page_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D340709" w14:textId="5DB2E919" w:rsidR="00AA0D97" w:rsidRPr="00AA0D97" w:rsidRDefault="00AA0D97" w:rsidP="00AA0D97">
                            <w:pPr>
                              <w:jc w:val="center"/>
                              <w:rPr>
                                <w:rFonts w:ascii="Arial" w:hAnsi="Arial" w:cs="Arial"/>
                                <w:b/>
                                <w:color w:val="B4B4B4"/>
                                <w:sz w:val="180"/>
                              </w:rPr>
                            </w:pPr>
                            <w:r w:rsidRPr="00AA0D9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19676D" id="Watermark_Page_8" o:spid="_x0000_s1033" type="#_x0000_t202" style="position:absolute;left:0;text-align:left;margin-left:100pt;margin-top:209.75pt;width:400pt;height:100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6h8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" stroked="f" strokeweight=".5pt">
                <v:fill opacity="0"/>
                <o:lock v:ext="edit" aspectratio="t"/>
                <v:textbox>
                  <w:txbxContent>
                    <w:p w14:paraId="1D340709" w14:textId="5DB2E919" w:rsidR="00AA0D97" w:rsidRPr="00AA0D97" w:rsidRDefault="00AA0D97" w:rsidP="00AA0D97">
                      <w:pPr>
                        <w:jc w:val="center"/>
                        <w:rPr>
                          <w:rFonts w:ascii="Arial" w:hAnsi="Arial" w:cs="Arial"/>
                          <w:b/>
                          <w:color w:val="B4B4B4"/>
                          <w:sz w:val="180"/>
                        </w:rPr>
                      </w:pPr>
                      <w:r w:rsidRPr="00AA0D97">
                        <w:rPr>
                          <w:rFonts w:ascii="Arial" w:hAnsi="Arial" w:cs="Arial"/>
                          <w:b/>
                          <w:color w:val="B4B4B4"/>
                          <w:sz w:val="180"/>
                        </w:rPr>
                        <w:t>DRAFT</w:t>
                      </w:r>
                    </w:p>
                  </w:txbxContent>
                </v:textbox>
                <w10:wrap anchorx="page" anchory="page"/>
              </v:shape>
            </w:pict>
          </mc:Fallback>
        </mc:AlternateContent>
      </w:r>
      <w:r w:rsidR="00734C61" w:rsidRPr="00E40717">
        <w:t>differences between curative and palliative approaches in contributing to individualised care planning</w:t>
      </w:r>
    </w:p>
    <w:p w14:paraId="67E37125" w14:textId="77777777" w:rsidR="003E301F" w:rsidRPr="00E40717" w:rsidRDefault="00734C61" w:rsidP="00E40717">
      <w:pPr>
        <w:pStyle w:val="ListBullet"/>
      </w:pPr>
      <w:r w:rsidRPr="00E40717">
        <w:t>cultural and spiritual considerations in relation to palliative care</w:t>
      </w:r>
    </w:p>
    <w:p w14:paraId="1B788D68" w14:textId="77777777" w:rsidR="003E301F" w:rsidRPr="00E40717" w:rsidRDefault="00734C61" w:rsidP="00E40717">
      <w:pPr>
        <w:pStyle w:val="ListBullet"/>
      </w:pPr>
      <w:r w:rsidRPr="00E40717">
        <w:t>impact of unconscious bias when providing care</w:t>
      </w:r>
    </w:p>
    <w:p w14:paraId="7AD59702" w14:textId="6A518C7A" w:rsidR="003E301F" w:rsidRPr="00E40717" w:rsidRDefault="00734C61" w:rsidP="00E40717">
      <w:pPr>
        <w:pStyle w:val="ListBullet"/>
      </w:pPr>
      <w:r>
        <w:t xml:space="preserve">palliative approaches for care across the </w:t>
      </w:r>
      <w:r w:rsidR="3CF11AB3">
        <w:t>lifespan</w:t>
      </w:r>
    </w:p>
    <w:p w14:paraId="6F0F2BD3" w14:textId="77777777" w:rsidR="003E301F" w:rsidRPr="00E40717" w:rsidRDefault="00734C61" w:rsidP="00E40717">
      <w:pPr>
        <w:pStyle w:val="ListBullet"/>
      </w:pPr>
      <w:r w:rsidRPr="00E40717">
        <w:t>impact of loss and grief on people, carers and workers</w:t>
      </w:r>
    </w:p>
    <w:p w14:paraId="3411207C" w14:textId="77777777" w:rsidR="003E301F" w:rsidRPr="00E40717" w:rsidRDefault="00734C61" w:rsidP="00E40717">
      <w:pPr>
        <w:pStyle w:val="ListBullet"/>
      </w:pPr>
      <w:r w:rsidRPr="00E40717">
        <w:t>legal and ethical considerations for working in palliative care and advance care directives, including:</w:t>
      </w:r>
    </w:p>
    <w:p w14:paraId="1017FF01" w14:textId="77777777" w:rsidR="003E301F" w:rsidRPr="00E40717" w:rsidRDefault="00734C61" w:rsidP="00E40717">
      <w:pPr>
        <w:pStyle w:val="ListBullet2"/>
      </w:pPr>
      <w:r w:rsidRPr="00E40717">
        <w:t>dignity of risk</w:t>
      </w:r>
    </w:p>
    <w:p w14:paraId="039E878F" w14:textId="77777777" w:rsidR="003E301F" w:rsidRPr="00E40717" w:rsidRDefault="00734C61" w:rsidP="00E40717">
      <w:pPr>
        <w:pStyle w:val="ListBullet2"/>
      </w:pPr>
      <w:r w:rsidRPr="00E40717">
        <w:t>duty of care</w:t>
      </w:r>
    </w:p>
    <w:p w14:paraId="73C32348" w14:textId="77777777" w:rsidR="003E301F" w:rsidRPr="00E40717" w:rsidRDefault="00734C61" w:rsidP="00E40717">
      <w:pPr>
        <w:pStyle w:val="ListBullet2"/>
      </w:pPr>
      <w:r w:rsidRPr="00E40717">
        <w:t>human rights</w:t>
      </w:r>
    </w:p>
    <w:p w14:paraId="202D730D" w14:textId="77777777" w:rsidR="003E301F" w:rsidRPr="00E40717" w:rsidRDefault="00734C61" w:rsidP="00E40717">
      <w:pPr>
        <w:pStyle w:val="ListBullet2"/>
      </w:pPr>
      <w:r w:rsidRPr="00E40717">
        <w:t>privacy, confidentiality and disclosure</w:t>
      </w:r>
    </w:p>
    <w:p w14:paraId="0AA370CC" w14:textId="77777777" w:rsidR="003E301F" w:rsidRPr="00E40717" w:rsidRDefault="00734C61" w:rsidP="00E40717">
      <w:pPr>
        <w:pStyle w:val="ListBullet2"/>
      </w:pPr>
      <w:r w:rsidRPr="00E40717">
        <w:t>specific jurisdictional legislation on advance care planning and advance care directives as it applies to the work role</w:t>
      </w:r>
    </w:p>
    <w:p w14:paraId="3B2B08FE" w14:textId="77777777" w:rsidR="003E301F" w:rsidRPr="00E40717" w:rsidRDefault="00734C61" w:rsidP="00E40717">
      <w:pPr>
        <w:pStyle w:val="ListBullet2"/>
      </w:pPr>
      <w:r w:rsidRPr="00E40717">
        <w:t>work role boundaries, responsibilities and limitations</w:t>
      </w:r>
    </w:p>
    <w:p w14:paraId="7D04CBAA" w14:textId="77777777" w:rsidR="003E301F" w:rsidRPr="00E40717" w:rsidRDefault="00734C61" w:rsidP="00E40717">
      <w:pPr>
        <w:pStyle w:val="ListBullet2"/>
      </w:pPr>
      <w:r w:rsidRPr="00E40717">
        <w:t>State/Territory legislation related to Voluntary Assisted Dying</w:t>
      </w:r>
    </w:p>
    <w:p w14:paraId="3C063F54" w14:textId="77777777" w:rsidR="003E301F" w:rsidRPr="00E40717" w:rsidRDefault="00734C61" w:rsidP="00E40717">
      <w:pPr>
        <w:pStyle w:val="ListBullet"/>
      </w:pPr>
      <w:r w:rsidRPr="00E40717">
        <w:t>pain management and strategies to maximise comfort</w:t>
      </w:r>
    </w:p>
    <w:p w14:paraId="56B85C0C" w14:textId="77777777" w:rsidR="003E301F" w:rsidRPr="00E40717" w:rsidRDefault="00734C61" w:rsidP="00E40717">
      <w:pPr>
        <w:pStyle w:val="ListBullet"/>
      </w:pPr>
      <w:r w:rsidRPr="00E40717">
        <w:t>hydration and nutrition requirements during a palliative approach and at end-of-life</w:t>
      </w:r>
    </w:p>
    <w:p w14:paraId="79B00CBA" w14:textId="77777777" w:rsidR="003E301F" w:rsidRPr="00E40717" w:rsidRDefault="00734C61" w:rsidP="00E40717">
      <w:pPr>
        <w:pStyle w:val="ListBullet"/>
      </w:pPr>
      <w:r w:rsidRPr="00E40717">
        <w:t>signs of deterioration and imminent death.</w:t>
      </w:r>
    </w:p>
    <w:p w14:paraId="71E529A3" w14:textId="77777777" w:rsidR="003E301F" w:rsidRPr="00E40717" w:rsidRDefault="003E301F" w:rsidP="00E40717">
      <w:pPr>
        <w:pStyle w:val="AllowPageBreak"/>
      </w:pPr>
    </w:p>
    <w:p w14:paraId="7F7B4BF8" w14:textId="77777777" w:rsidR="003E301F" w:rsidRPr="00E40717" w:rsidRDefault="00734C61" w:rsidP="00E40717">
      <w:pPr>
        <w:pStyle w:val="Heading1"/>
      </w:pPr>
      <w:bookmarkStart w:id="11" w:name="O_1224316"/>
      <w:bookmarkEnd w:id="11"/>
      <w:r w:rsidRPr="00E40717">
        <w:t>Assessment Conditions</w:t>
      </w:r>
    </w:p>
    <w:p w14:paraId="381E6FBE" w14:textId="77777777" w:rsidR="003E301F" w:rsidRPr="00E40717" w:rsidRDefault="00734C61" w:rsidP="006B3B58">
      <w:pPr>
        <w:pStyle w:val="BodyText"/>
      </w:pPr>
      <w:r w:rsidRPr="00E40717">
        <w:t>Skills must be demonstrated in the workplace or in a simulated environment that reflects workplace conditions.</w:t>
      </w:r>
    </w:p>
    <w:p w14:paraId="02B18F3D" w14:textId="77777777" w:rsidR="003E301F" w:rsidRPr="00E40717" w:rsidRDefault="00734C61" w:rsidP="006B3B58">
      <w:pPr>
        <w:pStyle w:val="BodyText"/>
      </w:pPr>
      <w:r w:rsidRPr="00E40717">
        <w:t>Assessment must ensure access to:</w:t>
      </w:r>
    </w:p>
    <w:p w14:paraId="70D0C803" w14:textId="77777777" w:rsidR="003E301F" w:rsidRPr="00E40717" w:rsidRDefault="00734C61" w:rsidP="00E40717">
      <w:pPr>
        <w:pStyle w:val="ListBullet"/>
      </w:pPr>
      <w:r w:rsidRPr="00E40717">
        <w:t xml:space="preserve">facilities, equipment and resources that reflect real working conditions and model industry operating conditions and contingencies </w:t>
      </w:r>
    </w:p>
    <w:p w14:paraId="1496056B" w14:textId="77777777" w:rsidR="003E301F" w:rsidRPr="00E40717" w:rsidRDefault="00734C61" w:rsidP="00E40717">
      <w:pPr>
        <w:pStyle w:val="ListBullet"/>
      </w:pPr>
      <w:r w:rsidRPr="00E40717">
        <w:t>organisational policies and procedures</w:t>
      </w:r>
    </w:p>
    <w:p w14:paraId="5A5A9AAF" w14:textId="77777777" w:rsidR="003E301F" w:rsidRPr="00E40717" w:rsidRDefault="00734C61" w:rsidP="00E40717">
      <w:pPr>
        <w:pStyle w:val="ListBullet"/>
      </w:pPr>
      <w:r w:rsidRPr="00E40717">
        <w:t>palliative care plans</w:t>
      </w:r>
    </w:p>
    <w:p w14:paraId="60ED09FB" w14:textId="77777777" w:rsidR="003E301F" w:rsidRPr="00E40717" w:rsidRDefault="00734C61" w:rsidP="00E40717">
      <w:pPr>
        <w:pStyle w:val="ListBullet"/>
      </w:pPr>
      <w:r w:rsidRPr="00E40717">
        <w:t>equipment and resources outlined in palliative care plans</w:t>
      </w:r>
    </w:p>
    <w:p w14:paraId="00A4DD4C" w14:textId="77777777" w:rsidR="003E301F" w:rsidRPr="00E40717" w:rsidRDefault="00734C61" w:rsidP="00E40717">
      <w:pPr>
        <w:pStyle w:val="ListBullet"/>
      </w:pPr>
      <w:r w:rsidRPr="00E40717">
        <w:t>opportunities for engagement with people in palliative care or people who participate in simulations and scenarios that involve provision of palliative care in a range of contexts.</w:t>
      </w:r>
    </w:p>
    <w:p w14:paraId="1E96430B" w14:textId="77777777" w:rsidR="003E301F" w:rsidRPr="00E40717" w:rsidRDefault="00734C61" w:rsidP="00E40717">
      <w:pPr>
        <w:pStyle w:val="Heading1"/>
      </w:pPr>
      <w:bookmarkStart w:id="12" w:name="O_1224314"/>
      <w:bookmarkEnd w:id="12"/>
      <w:r w:rsidRPr="00E40717">
        <w:t>Links</w:t>
      </w:r>
    </w:p>
    <w:p w14:paraId="0596BD37" w14:textId="3B3DC99D" w:rsidR="003E301F" w:rsidRPr="00E40717" w:rsidRDefault="00734C61" w:rsidP="006B3B58">
      <w:pPr>
        <w:pStyle w:val="BodyText"/>
      </w:pPr>
      <w:r>
        <w:t xml:space="preserve">Companion Volume implementation guides are found in VETNet - </w:t>
      </w:r>
    </w:p>
    <w:p w14:paraId="02E58DA6" w14:textId="77777777" w:rsidR="003E301F" w:rsidRPr="00E40717" w:rsidRDefault="003E301F" w:rsidP="00E40717"/>
    <w:sectPr w:rsidR="003E301F" w:rsidRPr="00E40717" w:rsidSect="00E40717">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DB60E8" w14:textId="77777777" w:rsidR="00D42943" w:rsidRDefault="00D42943">
      <w:r>
        <w:separator/>
      </w:r>
    </w:p>
  </w:endnote>
  <w:endnote w:type="continuationSeparator" w:id="0">
    <w:p w14:paraId="449D17A8" w14:textId="77777777" w:rsidR="00D42943" w:rsidRDefault="00D42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F8103" w14:textId="77777777" w:rsidR="00AA0D97" w:rsidRDefault="00AA0D97">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15595" w14:textId="77777777" w:rsidR="00AA0D97" w:rsidRDefault="00AA0D97">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D9E470" w14:textId="77777777" w:rsidR="00AA0D97" w:rsidRDefault="00AA0D97">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62CE4" w14:textId="4C6C58FC" w:rsidR="00B16A9D" w:rsidRDefault="00734C61">
    <w:pPr>
      <w:pStyle w:val="Footer"/>
      <w:framePr w:wrap="around"/>
    </w:pPr>
    <w:fldSimple w:instr=" DOCPROPERTY  Subject  \* MERGEFORMAT "/>
    <w:r w:rsidR="54D4DA75">
      <w:t>Draft</w:t>
    </w:r>
    <w:r>
      <w:tab/>
    </w:r>
    <w:r w:rsidR="54D4DA75">
      <w:t xml:space="preserve">Page </w:t>
    </w:r>
    <w:r w:rsidRPr="54D4DA75">
      <w:rPr>
        <w:noProof/>
      </w:rPr>
      <w:fldChar w:fldCharType="begin"/>
    </w:r>
    <w:r>
      <w:instrText xml:space="preserve"> PAGE  \* Arabic  \* MERGEFORMAT </w:instrText>
    </w:r>
    <w:r w:rsidRPr="54D4DA75">
      <w:fldChar w:fldCharType="separate"/>
    </w:r>
    <w:r w:rsidR="54D4DA75" w:rsidRPr="54D4DA75">
      <w:rPr>
        <w:noProof/>
      </w:rPr>
      <w:t>2</w:t>
    </w:r>
    <w:r w:rsidRPr="54D4DA75">
      <w:rPr>
        <w:noProof/>
      </w:rPr>
      <w:fldChar w:fldCharType="end"/>
    </w:r>
    <w:r w:rsidR="54D4DA75">
      <w:t xml:space="preserve"> of </w:t>
    </w:r>
    <w:r w:rsidRPr="54D4DA75">
      <w:rPr>
        <w:noProof/>
      </w:rPr>
      <w:fldChar w:fldCharType="begin"/>
    </w:r>
    <w:r w:rsidRPr="54D4DA75">
      <w:rPr>
        <w:noProof/>
      </w:rPr>
      <w:instrText xml:space="preserve"> NUMPAGES  \* Arabic  \* MERGEFORMAT </w:instrText>
    </w:r>
    <w:r w:rsidRPr="54D4DA75">
      <w:rPr>
        <w:noProof/>
      </w:rPr>
      <w:fldChar w:fldCharType="separate"/>
    </w:r>
    <w:r w:rsidR="54D4DA75" w:rsidRPr="54D4DA75">
      <w:rPr>
        <w:noProof/>
      </w:rPr>
      <w:t>5</w:t>
    </w:r>
    <w:r w:rsidRPr="54D4DA75">
      <w:rPr>
        <w:noProof/>
      </w:rPr>
      <w:fldChar w:fldCharType="end"/>
    </w:r>
  </w:p>
  <w:p w14:paraId="1A34FF05" w14:textId="493E1887" w:rsidR="00B16A9D" w:rsidRDefault="00734C61" w:rsidP="00E40717">
    <w:pPr>
      <w:pStyle w:val="Footer"/>
      <w:framePr w:wrap="around"/>
    </w:pPr>
    <w:r>
      <w:t xml:space="preserve">© Commonwealth of Australia, </w:t>
    </w:r>
    <w:r>
      <w:fldChar w:fldCharType="begin"/>
    </w:r>
    <w:r>
      <w:instrText xml:space="preserve"> DATE  \@ "yyyy"  \* MERGEFORMAT </w:instrText>
    </w:r>
    <w:r>
      <w:fldChar w:fldCharType="separate"/>
    </w:r>
    <w:r w:rsidR="00AA0D97">
      <w:rPr>
        <w:noProof/>
      </w:rPr>
      <w:t>2025</w:t>
    </w:r>
    <w:r>
      <w:fldChar w:fldCharType="end"/>
    </w:r>
    <w:r>
      <w:tab/>
    </w:r>
    <w:fldSimple w:instr="DOCPROPERTY  Author  \* MERGEFORMAT">
      <w:r>
        <w:t>HumanAbility</w:t>
      </w:r>
    </w:fldSimple>
  </w:p>
  <w:p w14:paraId="7E2834A2" w14:textId="77777777" w:rsidR="00B16A9D" w:rsidRDefault="00B16A9D" w:rsidP="00E40717">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5D5C0" w14:textId="20583B5D" w:rsidR="00B16A9D" w:rsidRDefault="00734C61">
    <w:pPr>
      <w:pStyle w:val="Footer"/>
      <w:framePr w:wrap="around"/>
    </w:pPr>
    <w:fldSimple w:instr=" DOCPROPERTY  Subject  \* MERGEFORMAT "/>
    <w:r w:rsidR="54D4DA75">
      <w:t>Draft</w:t>
    </w:r>
    <w:r>
      <w:tab/>
    </w:r>
    <w:r w:rsidR="54D4DA75">
      <w:t xml:space="preserve">Page </w:t>
    </w:r>
    <w:r w:rsidRPr="54D4DA75">
      <w:rPr>
        <w:noProof/>
      </w:rPr>
      <w:fldChar w:fldCharType="begin"/>
    </w:r>
    <w:r>
      <w:instrText xml:space="preserve"> PAGE  \* Arabic  \* MERGEFORMAT </w:instrText>
    </w:r>
    <w:r w:rsidRPr="54D4DA75">
      <w:fldChar w:fldCharType="separate"/>
    </w:r>
    <w:r w:rsidR="54D4DA75" w:rsidRPr="54D4DA75">
      <w:rPr>
        <w:noProof/>
      </w:rPr>
      <w:t>5</w:t>
    </w:r>
    <w:r w:rsidRPr="54D4DA75">
      <w:rPr>
        <w:noProof/>
      </w:rPr>
      <w:fldChar w:fldCharType="end"/>
    </w:r>
    <w:r w:rsidR="54D4DA75">
      <w:t xml:space="preserve"> of </w:t>
    </w:r>
    <w:r w:rsidRPr="54D4DA75">
      <w:rPr>
        <w:noProof/>
      </w:rPr>
      <w:fldChar w:fldCharType="begin"/>
    </w:r>
    <w:r w:rsidRPr="54D4DA75">
      <w:rPr>
        <w:noProof/>
      </w:rPr>
      <w:instrText xml:space="preserve"> NUMPAGES  \* Arabic  \* MERGEFORMAT </w:instrText>
    </w:r>
    <w:r w:rsidRPr="54D4DA75">
      <w:rPr>
        <w:noProof/>
      </w:rPr>
      <w:fldChar w:fldCharType="separate"/>
    </w:r>
    <w:r w:rsidR="54D4DA75" w:rsidRPr="54D4DA75">
      <w:rPr>
        <w:noProof/>
      </w:rPr>
      <w:t>5</w:t>
    </w:r>
    <w:r w:rsidRPr="54D4DA75">
      <w:rPr>
        <w:noProof/>
      </w:rPr>
      <w:fldChar w:fldCharType="end"/>
    </w:r>
  </w:p>
  <w:p w14:paraId="2745FB7F" w14:textId="2AC44827" w:rsidR="00B16A9D" w:rsidRDefault="00734C61" w:rsidP="00E40717">
    <w:pPr>
      <w:pStyle w:val="Footer"/>
      <w:framePr w:wrap="around"/>
    </w:pPr>
    <w:r>
      <w:t xml:space="preserve">© Commonwealth of Australia, </w:t>
    </w:r>
    <w:r>
      <w:fldChar w:fldCharType="begin"/>
    </w:r>
    <w:r>
      <w:instrText xml:space="preserve"> DATE  \@ "yyyy"  \* MERGEFORMAT </w:instrText>
    </w:r>
    <w:r>
      <w:fldChar w:fldCharType="separate"/>
    </w:r>
    <w:r w:rsidR="00AA0D97">
      <w:rPr>
        <w:noProof/>
      </w:rPr>
      <w:t>2025</w:t>
    </w:r>
    <w:r>
      <w:fldChar w:fldCharType="end"/>
    </w:r>
    <w:r>
      <w:tab/>
    </w:r>
    <w:fldSimple w:instr="DOCPROPERTY  Author  \* MERGEFORMAT">
      <w:r>
        <w:t>HumanAbility</w:t>
      </w:r>
    </w:fldSimple>
  </w:p>
  <w:p w14:paraId="42CDFB52" w14:textId="77777777" w:rsidR="00B16A9D" w:rsidRDefault="00B16A9D" w:rsidP="00E40717">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DE3045" w14:textId="77777777" w:rsidR="00D42943" w:rsidRDefault="00D42943">
      <w:r>
        <w:separator/>
      </w:r>
    </w:p>
  </w:footnote>
  <w:footnote w:type="continuationSeparator" w:id="0">
    <w:p w14:paraId="2FE509DF" w14:textId="77777777" w:rsidR="00D42943" w:rsidRDefault="00D429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27889" w14:textId="77777777" w:rsidR="00AA0D97" w:rsidRDefault="00AA0D97">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C81CA" w14:textId="77777777" w:rsidR="00B16A9D" w:rsidRDefault="00734C61"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1E5E55E3" wp14:editId="24119F3D">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79FC0908" w14:textId="77777777" w:rsidR="00B16A9D" w:rsidRPr="006B3B58" w:rsidRDefault="00B16A9D" w:rsidP="006B3B58">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8A68D8" w14:textId="77777777" w:rsidR="00AA0D97" w:rsidRDefault="00AA0D97">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93310" w14:textId="77777777" w:rsidR="00B16A9D" w:rsidRPr="002D2AF8" w:rsidRDefault="00734C61" w:rsidP="00E40717">
    <w:pPr>
      <w:pStyle w:val="Header"/>
      <w:framePr w:wrap="around"/>
    </w:pPr>
    <w:fldSimple w:instr="TITLE   \* MERGEFORMAT">
      <w:r>
        <w:t>CHCPAL004 Contribute to planning and implementation of care services using a palliative approach</w:t>
      </w:r>
    </w:fldSimple>
    <w:r>
      <w:tab/>
      <w:t xml:space="preserve">Date this document was generated: </w:t>
    </w:r>
    <w:r>
      <w:fldChar w:fldCharType="begin"/>
    </w:r>
    <w:r>
      <w:instrText xml:space="preserve"> CREATEDATE  \@ "d MMMM yyyy"  \* MERGEFORMAT </w:instrText>
    </w:r>
    <w:r>
      <w:fldChar w:fldCharType="separate"/>
    </w:r>
    <w:r>
      <w:rPr>
        <w:noProof/>
      </w:rPr>
      <w:t>1 March 2025</w:t>
    </w:r>
    <w:r>
      <w:fldChar w:fldCharType="end"/>
    </w:r>
  </w:p>
  <w:p w14:paraId="5658D051" w14:textId="77777777" w:rsidR="00B16A9D" w:rsidRDefault="00B16A9D" w:rsidP="00E40717">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DF28F" w14:textId="77777777" w:rsidR="00B16A9D" w:rsidRPr="002D2AF8" w:rsidRDefault="00734C61" w:rsidP="00E40717">
    <w:pPr>
      <w:pStyle w:val="Header"/>
      <w:framePr w:wrap="around"/>
    </w:pPr>
    <w:fldSimple w:instr="TITLE   \* MERGEFORMAT">
      <w:r>
        <w:t>CHCPAL004 Contribute to planning and implementation of care services using a palliative approach</w:t>
      </w:r>
    </w:fldSimple>
    <w:r>
      <w:tab/>
      <w:t xml:space="preserve">Date this document was generated: </w:t>
    </w:r>
    <w:r>
      <w:fldChar w:fldCharType="begin"/>
    </w:r>
    <w:r>
      <w:instrText xml:space="preserve"> CREATEDATE  \@ "d MMMM yyyy"  \* MERGEFORMAT </w:instrText>
    </w:r>
    <w:r>
      <w:fldChar w:fldCharType="separate"/>
    </w:r>
    <w:r>
      <w:rPr>
        <w:noProof/>
      </w:rPr>
      <w:t>1 March 2025</w:t>
    </w:r>
    <w:r>
      <w:fldChar w:fldCharType="end"/>
    </w:r>
  </w:p>
  <w:p w14:paraId="39EF050F" w14:textId="77777777" w:rsidR="00B16A9D" w:rsidRDefault="00B16A9D" w:rsidP="00E40717">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7FDE048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98F6929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7E68DF08"/>
    <w:lvl w:ilvl="0">
      <w:numFmt w:val="bullet"/>
      <w:lvlText w:val="*"/>
      <w:lvlJc w:val="left"/>
    </w:lvl>
  </w:abstractNum>
  <w:abstractNum w:abstractNumId="9" w15:restartNumberingAfterBreak="0">
    <w:nsid w:val="0F986AE9"/>
    <w:multiLevelType w:val="hybridMultilevel"/>
    <w:tmpl w:val="3224FB34"/>
    <w:lvl w:ilvl="0" w:tplc="66100A6C">
      <w:start w:val="1"/>
      <w:numFmt w:val="bullet"/>
      <w:lvlText w:val=""/>
      <w:lvlJc w:val="left"/>
      <w:pPr>
        <w:tabs>
          <w:tab w:val="num" w:pos="360"/>
        </w:tabs>
        <w:ind w:left="360" w:hanging="360"/>
      </w:pPr>
      <w:rPr>
        <w:rFonts w:ascii="Webdings" w:hAnsi="Webdings" w:hint="default"/>
        <w:color w:val="808080"/>
        <w:sz w:val="20"/>
      </w:rPr>
    </w:lvl>
    <w:lvl w:ilvl="1" w:tplc="19DEE432" w:tentative="1">
      <w:start w:val="1"/>
      <w:numFmt w:val="bullet"/>
      <w:lvlText w:val="o"/>
      <w:lvlJc w:val="left"/>
      <w:pPr>
        <w:tabs>
          <w:tab w:val="num" w:pos="1440"/>
        </w:tabs>
        <w:ind w:left="1440" w:hanging="360"/>
      </w:pPr>
      <w:rPr>
        <w:rFonts w:ascii="Courier New" w:hAnsi="Courier New" w:cs="Courier New" w:hint="default"/>
      </w:rPr>
    </w:lvl>
    <w:lvl w:ilvl="2" w:tplc="CD7A75CE" w:tentative="1">
      <w:start w:val="1"/>
      <w:numFmt w:val="bullet"/>
      <w:lvlText w:val=""/>
      <w:lvlJc w:val="left"/>
      <w:pPr>
        <w:tabs>
          <w:tab w:val="num" w:pos="2160"/>
        </w:tabs>
        <w:ind w:left="2160" w:hanging="360"/>
      </w:pPr>
      <w:rPr>
        <w:rFonts w:ascii="Wingdings" w:hAnsi="Wingdings" w:hint="default"/>
      </w:rPr>
    </w:lvl>
    <w:lvl w:ilvl="3" w:tplc="F04415BC" w:tentative="1">
      <w:start w:val="1"/>
      <w:numFmt w:val="bullet"/>
      <w:lvlText w:val=""/>
      <w:lvlJc w:val="left"/>
      <w:pPr>
        <w:tabs>
          <w:tab w:val="num" w:pos="2880"/>
        </w:tabs>
        <w:ind w:left="2880" w:hanging="360"/>
      </w:pPr>
      <w:rPr>
        <w:rFonts w:ascii="Symbol" w:hAnsi="Symbol" w:hint="default"/>
      </w:rPr>
    </w:lvl>
    <w:lvl w:ilvl="4" w:tplc="4A54FCFC" w:tentative="1">
      <w:start w:val="1"/>
      <w:numFmt w:val="bullet"/>
      <w:lvlText w:val="o"/>
      <w:lvlJc w:val="left"/>
      <w:pPr>
        <w:tabs>
          <w:tab w:val="num" w:pos="3600"/>
        </w:tabs>
        <w:ind w:left="3600" w:hanging="360"/>
      </w:pPr>
      <w:rPr>
        <w:rFonts w:ascii="Courier New" w:hAnsi="Courier New" w:cs="Courier New" w:hint="default"/>
      </w:rPr>
    </w:lvl>
    <w:lvl w:ilvl="5" w:tplc="E87C774A" w:tentative="1">
      <w:start w:val="1"/>
      <w:numFmt w:val="bullet"/>
      <w:lvlText w:val=""/>
      <w:lvlJc w:val="left"/>
      <w:pPr>
        <w:tabs>
          <w:tab w:val="num" w:pos="4320"/>
        </w:tabs>
        <w:ind w:left="4320" w:hanging="360"/>
      </w:pPr>
      <w:rPr>
        <w:rFonts w:ascii="Wingdings" w:hAnsi="Wingdings" w:hint="default"/>
      </w:rPr>
    </w:lvl>
    <w:lvl w:ilvl="6" w:tplc="EB38721A" w:tentative="1">
      <w:start w:val="1"/>
      <w:numFmt w:val="bullet"/>
      <w:lvlText w:val=""/>
      <w:lvlJc w:val="left"/>
      <w:pPr>
        <w:tabs>
          <w:tab w:val="num" w:pos="5040"/>
        </w:tabs>
        <w:ind w:left="5040" w:hanging="360"/>
      </w:pPr>
      <w:rPr>
        <w:rFonts w:ascii="Symbol" w:hAnsi="Symbol" w:hint="default"/>
      </w:rPr>
    </w:lvl>
    <w:lvl w:ilvl="7" w:tplc="C3620F2E" w:tentative="1">
      <w:start w:val="1"/>
      <w:numFmt w:val="bullet"/>
      <w:lvlText w:val="o"/>
      <w:lvlJc w:val="left"/>
      <w:pPr>
        <w:tabs>
          <w:tab w:val="num" w:pos="5760"/>
        </w:tabs>
        <w:ind w:left="5760" w:hanging="360"/>
      </w:pPr>
      <w:rPr>
        <w:rFonts w:ascii="Courier New" w:hAnsi="Courier New" w:cs="Courier New" w:hint="default"/>
      </w:rPr>
    </w:lvl>
    <w:lvl w:ilvl="8" w:tplc="C7B26F3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62E0C1EA">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A880EA44" w:tentative="1">
      <w:start w:val="1"/>
      <w:numFmt w:val="lowerLetter"/>
      <w:lvlText w:val="%2."/>
      <w:lvlJc w:val="left"/>
      <w:pPr>
        <w:tabs>
          <w:tab w:val="num" w:pos="1440"/>
        </w:tabs>
        <w:ind w:left="1440" w:hanging="360"/>
      </w:pPr>
    </w:lvl>
    <w:lvl w:ilvl="2" w:tplc="CC5EED9C" w:tentative="1">
      <w:start w:val="1"/>
      <w:numFmt w:val="lowerRoman"/>
      <w:lvlText w:val="%3."/>
      <w:lvlJc w:val="right"/>
      <w:pPr>
        <w:tabs>
          <w:tab w:val="num" w:pos="2160"/>
        </w:tabs>
        <w:ind w:left="2160" w:hanging="180"/>
      </w:pPr>
    </w:lvl>
    <w:lvl w:ilvl="3" w:tplc="08447F4C" w:tentative="1">
      <w:start w:val="1"/>
      <w:numFmt w:val="decimal"/>
      <w:lvlText w:val="%4."/>
      <w:lvlJc w:val="left"/>
      <w:pPr>
        <w:tabs>
          <w:tab w:val="num" w:pos="2880"/>
        </w:tabs>
        <w:ind w:left="2880" w:hanging="360"/>
      </w:pPr>
    </w:lvl>
    <w:lvl w:ilvl="4" w:tplc="E6C0CFFA" w:tentative="1">
      <w:start w:val="1"/>
      <w:numFmt w:val="lowerLetter"/>
      <w:lvlText w:val="%5."/>
      <w:lvlJc w:val="left"/>
      <w:pPr>
        <w:tabs>
          <w:tab w:val="num" w:pos="3600"/>
        </w:tabs>
        <w:ind w:left="3600" w:hanging="360"/>
      </w:pPr>
    </w:lvl>
    <w:lvl w:ilvl="5" w:tplc="5918521A" w:tentative="1">
      <w:start w:val="1"/>
      <w:numFmt w:val="lowerRoman"/>
      <w:lvlText w:val="%6."/>
      <w:lvlJc w:val="right"/>
      <w:pPr>
        <w:tabs>
          <w:tab w:val="num" w:pos="4320"/>
        </w:tabs>
        <w:ind w:left="4320" w:hanging="180"/>
      </w:pPr>
    </w:lvl>
    <w:lvl w:ilvl="6" w:tplc="3C90F514" w:tentative="1">
      <w:start w:val="1"/>
      <w:numFmt w:val="decimal"/>
      <w:lvlText w:val="%7."/>
      <w:lvlJc w:val="left"/>
      <w:pPr>
        <w:tabs>
          <w:tab w:val="num" w:pos="5040"/>
        </w:tabs>
        <w:ind w:left="5040" w:hanging="360"/>
      </w:pPr>
    </w:lvl>
    <w:lvl w:ilvl="7" w:tplc="C41635CA" w:tentative="1">
      <w:start w:val="1"/>
      <w:numFmt w:val="lowerLetter"/>
      <w:lvlText w:val="%8."/>
      <w:lvlJc w:val="left"/>
      <w:pPr>
        <w:tabs>
          <w:tab w:val="num" w:pos="5760"/>
        </w:tabs>
        <w:ind w:left="5760" w:hanging="360"/>
      </w:pPr>
    </w:lvl>
    <w:lvl w:ilvl="8" w:tplc="DDE4075C"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5858A6EA">
      <w:start w:val="1"/>
      <w:numFmt w:val="lowerLetter"/>
      <w:pStyle w:val="ListAlpha2"/>
      <w:lvlText w:val="%1."/>
      <w:lvlJc w:val="left"/>
      <w:pPr>
        <w:tabs>
          <w:tab w:val="num" w:pos="1060"/>
        </w:tabs>
        <w:ind w:left="681" w:hanging="341"/>
      </w:pPr>
      <w:rPr>
        <w:rFonts w:hint="default"/>
      </w:rPr>
    </w:lvl>
    <w:lvl w:ilvl="1" w:tplc="EA86CA48" w:tentative="1">
      <w:start w:val="1"/>
      <w:numFmt w:val="lowerLetter"/>
      <w:lvlText w:val="%2."/>
      <w:lvlJc w:val="left"/>
      <w:pPr>
        <w:tabs>
          <w:tab w:val="num" w:pos="1780"/>
        </w:tabs>
        <w:ind w:left="1780" w:hanging="360"/>
      </w:pPr>
    </w:lvl>
    <w:lvl w:ilvl="2" w:tplc="E730A798" w:tentative="1">
      <w:start w:val="1"/>
      <w:numFmt w:val="lowerRoman"/>
      <w:lvlText w:val="%3."/>
      <w:lvlJc w:val="right"/>
      <w:pPr>
        <w:tabs>
          <w:tab w:val="num" w:pos="2500"/>
        </w:tabs>
        <w:ind w:left="2500" w:hanging="180"/>
      </w:pPr>
    </w:lvl>
    <w:lvl w:ilvl="3" w:tplc="EC86904A" w:tentative="1">
      <w:start w:val="1"/>
      <w:numFmt w:val="decimal"/>
      <w:lvlText w:val="%4."/>
      <w:lvlJc w:val="left"/>
      <w:pPr>
        <w:tabs>
          <w:tab w:val="num" w:pos="3220"/>
        </w:tabs>
        <w:ind w:left="3220" w:hanging="360"/>
      </w:pPr>
    </w:lvl>
    <w:lvl w:ilvl="4" w:tplc="030C3BDA" w:tentative="1">
      <w:start w:val="1"/>
      <w:numFmt w:val="lowerLetter"/>
      <w:lvlText w:val="%5."/>
      <w:lvlJc w:val="left"/>
      <w:pPr>
        <w:tabs>
          <w:tab w:val="num" w:pos="3940"/>
        </w:tabs>
        <w:ind w:left="3940" w:hanging="360"/>
      </w:pPr>
    </w:lvl>
    <w:lvl w:ilvl="5" w:tplc="98209CBC" w:tentative="1">
      <w:start w:val="1"/>
      <w:numFmt w:val="lowerRoman"/>
      <w:lvlText w:val="%6."/>
      <w:lvlJc w:val="right"/>
      <w:pPr>
        <w:tabs>
          <w:tab w:val="num" w:pos="4660"/>
        </w:tabs>
        <w:ind w:left="4660" w:hanging="180"/>
      </w:pPr>
    </w:lvl>
    <w:lvl w:ilvl="6" w:tplc="51E06D8A" w:tentative="1">
      <w:start w:val="1"/>
      <w:numFmt w:val="decimal"/>
      <w:lvlText w:val="%7."/>
      <w:lvlJc w:val="left"/>
      <w:pPr>
        <w:tabs>
          <w:tab w:val="num" w:pos="5380"/>
        </w:tabs>
        <w:ind w:left="5380" w:hanging="360"/>
      </w:pPr>
    </w:lvl>
    <w:lvl w:ilvl="7" w:tplc="E9367074" w:tentative="1">
      <w:start w:val="1"/>
      <w:numFmt w:val="lowerLetter"/>
      <w:lvlText w:val="%8."/>
      <w:lvlJc w:val="left"/>
      <w:pPr>
        <w:tabs>
          <w:tab w:val="num" w:pos="6100"/>
        </w:tabs>
        <w:ind w:left="6100" w:hanging="360"/>
      </w:pPr>
    </w:lvl>
    <w:lvl w:ilvl="8" w:tplc="99062482"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414280257">
    <w:abstractNumId w:val="7"/>
  </w:num>
  <w:num w:numId="2" w16cid:durableId="119424149">
    <w:abstractNumId w:val="6"/>
  </w:num>
  <w:num w:numId="3" w16cid:durableId="769593395">
    <w:abstractNumId w:val="4"/>
  </w:num>
  <w:num w:numId="4" w16cid:durableId="573128187">
    <w:abstractNumId w:val="3"/>
  </w:num>
  <w:num w:numId="5" w16cid:durableId="942611638">
    <w:abstractNumId w:val="2"/>
  </w:num>
  <w:num w:numId="6" w16cid:durableId="408624719">
    <w:abstractNumId w:val="1"/>
  </w:num>
  <w:num w:numId="7" w16cid:durableId="1300375914">
    <w:abstractNumId w:val="0"/>
  </w:num>
  <w:num w:numId="8" w16cid:durableId="1610043463">
    <w:abstractNumId w:val="14"/>
  </w:num>
  <w:num w:numId="9" w16cid:durableId="1230650487">
    <w:abstractNumId w:val="11"/>
  </w:num>
  <w:num w:numId="10" w16cid:durableId="89667536">
    <w:abstractNumId w:val="15"/>
  </w:num>
  <w:num w:numId="11" w16cid:durableId="490682607">
    <w:abstractNumId w:val="9"/>
  </w:num>
  <w:num w:numId="12" w16cid:durableId="340671198">
    <w:abstractNumId w:val="12"/>
  </w:num>
  <w:num w:numId="13" w16cid:durableId="1912958124">
    <w:abstractNumId w:val="10"/>
  </w:num>
  <w:num w:numId="14" w16cid:durableId="1712149421">
    <w:abstractNumId w:val="5"/>
  </w:num>
  <w:num w:numId="15" w16cid:durableId="1673340452">
    <w:abstractNumId w:val="13"/>
  </w:num>
  <w:num w:numId="16" w16cid:durableId="1099524144">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01F"/>
    <w:rsid w:val="001B40D5"/>
    <w:rsid w:val="002561CB"/>
    <w:rsid w:val="003E301F"/>
    <w:rsid w:val="004C52C0"/>
    <w:rsid w:val="00540CE3"/>
    <w:rsid w:val="00734C61"/>
    <w:rsid w:val="007F6858"/>
    <w:rsid w:val="00AA0D97"/>
    <w:rsid w:val="00B16A9D"/>
    <w:rsid w:val="00D42943"/>
    <w:rsid w:val="00DD1234"/>
    <w:rsid w:val="00E24364"/>
    <w:rsid w:val="0CB3CF69"/>
    <w:rsid w:val="0DA30757"/>
    <w:rsid w:val="0DF83BAC"/>
    <w:rsid w:val="0FE480E4"/>
    <w:rsid w:val="1D8F1FF3"/>
    <w:rsid w:val="201F3CF0"/>
    <w:rsid w:val="22394689"/>
    <w:rsid w:val="22976F54"/>
    <w:rsid w:val="24B69F48"/>
    <w:rsid w:val="2C570062"/>
    <w:rsid w:val="2D44AE3D"/>
    <w:rsid w:val="30252FD2"/>
    <w:rsid w:val="3659E3D9"/>
    <w:rsid w:val="36DCA338"/>
    <w:rsid w:val="36EB6C2E"/>
    <w:rsid w:val="396DA9DD"/>
    <w:rsid w:val="39A52A8A"/>
    <w:rsid w:val="3CF11AB3"/>
    <w:rsid w:val="42815D78"/>
    <w:rsid w:val="43907C85"/>
    <w:rsid w:val="44247D0C"/>
    <w:rsid w:val="453D4E57"/>
    <w:rsid w:val="46553EFB"/>
    <w:rsid w:val="47B0C514"/>
    <w:rsid w:val="47F8ECEB"/>
    <w:rsid w:val="4BBB371B"/>
    <w:rsid w:val="54D4DA75"/>
    <w:rsid w:val="572CADCF"/>
    <w:rsid w:val="5978BBA5"/>
    <w:rsid w:val="5D46C1E6"/>
    <w:rsid w:val="5E37BF7E"/>
    <w:rsid w:val="63701BF3"/>
    <w:rsid w:val="64B11F03"/>
    <w:rsid w:val="6A703C3B"/>
    <w:rsid w:val="6F3AEDCF"/>
    <w:rsid w:val="77B06F73"/>
    <w:rsid w:val="7EFE851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794DEA"/>
  <w15:docId w15:val="{F8999A89-4534-8D49-8503-FFE41D5A0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364"/>
    <w:pPr>
      <w:keepNext/>
      <w:keepLines/>
      <w:spacing w:after="120"/>
    </w:pPr>
    <w:rPr>
      <w:rFonts w:ascii="Times New Roman" w:eastAsia="Times New Roman" w:hAnsi="Times New Roman" w:cs="Times New Roman"/>
      <w:sz w:val="24"/>
      <w:szCs w:val="20"/>
      <w:lang w:eastAsia="en-US"/>
    </w:rPr>
  </w:style>
  <w:style w:type="paragraph" w:styleId="Heading1">
    <w:name w:val="heading 1"/>
    <w:basedOn w:val="HeadingBase"/>
    <w:next w:val="Heading2"/>
    <w:link w:val="Heading1Char"/>
    <w:qFormat/>
    <w:rsid w:val="00E40717"/>
    <w:pPr>
      <w:spacing w:before="360" w:after="60"/>
      <w:outlineLvl w:val="0"/>
    </w:pPr>
    <w:rPr>
      <w:sz w:val="32"/>
    </w:rPr>
  </w:style>
  <w:style w:type="paragraph" w:styleId="Heading2">
    <w:name w:val="heading 2"/>
    <w:basedOn w:val="HeadingBase"/>
    <w:next w:val="BodyText"/>
    <w:link w:val="Heading2Char"/>
    <w:qFormat/>
    <w:rsid w:val="00E40717"/>
    <w:pPr>
      <w:keepLines/>
      <w:spacing w:before="240" w:after="120"/>
      <w:outlineLvl w:val="1"/>
    </w:pPr>
    <w:rPr>
      <w:sz w:val="28"/>
      <w:szCs w:val="40"/>
    </w:rPr>
  </w:style>
  <w:style w:type="paragraph" w:styleId="Heading3">
    <w:name w:val="heading 3"/>
    <w:basedOn w:val="HeadingBase"/>
    <w:next w:val="BodyText"/>
    <w:link w:val="Heading3Char"/>
    <w:qFormat/>
    <w:rsid w:val="00E40717"/>
    <w:pPr>
      <w:spacing w:before="180" w:after="120"/>
      <w:outlineLvl w:val="2"/>
    </w:pPr>
    <w:rPr>
      <w:spacing w:val="-10"/>
      <w:kern w:val="32"/>
    </w:rPr>
  </w:style>
  <w:style w:type="paragraph" w:styleId="Heading4">
    <w:name w:val="heading 4"/>
    <w:basedOn w:val="HeadingBase"/>
    <w:next w:val="BodyText"/>
    <w:link w:val="Heading4Char"/>
    <w:qFormat/>
    <w:rsid w:val="00E40717"/>
    <w:pPr>
      <w:spacing w:before="160" w:after="120"/>
      <w:outlineLvl w:val="3"/>
    </w:pPr>
    <w:rPr>
      <w:sz w:val="22"/>
    </w:rPr>
  </w:style>
  <w:style w:type="paragraph" w:styleId="Heading5">
    <w:name w:val="heading 5"/>
    <w:basedOn w:val="HeadingBase"/>
    <w:next w:val="Normal"/>
    <w:link w:val="Heading5Char"/>
    <w:qFormat/>
    <w:rsid w:val="00E40717"/>
    <w:pPr>
      <w:spacing w:before="80"/>
      <w:outlineLvl w:val="4"/>
    </w:pPr>
    <w:rPr>
      <w:color w:val="918585"/>
      <w:sz w:val="20"/>
    </w:rPr>
  </w:style>
  <w:style w:type="paragraph" w:styleId="Heading6">
    <w:name w:val="heading 6"/>
    <w:basedOn w:val="HeadingBase"/>
    <w:next w:val="Normal"/>
    <w:link w:val="Heading6Char"/>
    <w:qFormat/>
    <w:rsid w:val="00E40717"/>
    <w:pPr>
      <w:spacing w:before="60"/>
      <w:outlineLvl w:val="5"/>
    </w:pPr>
    <w:rPr>
      <w:color w:val="918585"/>
      <w:sz w:val="20"/>
    </w:rPr>
  </w:style>
  <w:style w:type="paragraph" w:styleId="Heading7">
    <w:name w:val="heading 7"/>
    <w:basedOn w:val="Normal"/>
    <w:next w:val="Normal"/>
    <w:link w:val="Heading7Char"/>
    <w:qFormat/>
    <w:rsid w:val="00E40717"/>
    <w:pPr>
      <w:ind w:left="720"/>
      <w:outlineLvl w:val="6"/>
    </w:pPr>
    <w:rPr>
      <w:i/>
    </w:rPr>
  </w:style>
  <w:style w:type="paragraph" w:styleId="Heading8">
    <w:name w:val="heading 8"/>
    <w:basedOn w:val="Normal"/>
    <w:next w:val="Normal"/>
    <w:link w:val="Heading8Char"/>
    <w:qFormat/>
    <w:rsid w:val="00E40717"/>
    <w:pPr>
      <w:ind w:left="720"/>
      <w:outlineLvl w:val="7"/>
    </w:pPr>
    <w:rPr>
      <w:i/>
    </w:rPr>
  </w:style>
  <w:style w:type="paragraph" w:styleId="Heading9">
    <w:name w:val="heading 9"/>
    <w:basedOn w:val="Normal"/>
    <w:next w:val="Normal"/>
    <w:link w:val="Heading9Char"/>
    <w:qFormat/>
    <w:rsid w:val="00E40717"/>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40717"/>
    <w:rPr>
      <w:rFonts w:ascii="Times New Roman" w:eastAsia="Times New Roman" w:hAnsi="Times New Roman" w:cs="Times New Roman"/>
      <w:b/>
      <w:sz w:val="32"/>
      <w:szCs w:val="20"/>
      <w:lang w:eastAsia="en-US"/>
    </w:rPr>
  </w:style>
  <w:style w:type="paragraph" w:styleId="BodyText">
    <w:name w:val="Body Text"/>
    <w:basedOn w:val="Normal"/>
    <w:link w:val="BodyTextChar"/>
    <w:rsid w:val="00E40717"/>
    <w:pPr>
      <w:keepNext w:val="0"/>
      <w:spacing w:before="120"/>
    </w:pPr>
    <w:rPr>
      <w:szCs w:val="22"/>
    </w:rPr>
  </w:style>
  <w:style w:type="character" w:customStyle="1" w:styleId="BodyTextChar">
    <w:name w:val="Body Text Char"/>
    <w:basedOn w:val="DefaultParagraphFont"/>
    <w:link w:val="BodyText"/>
    <w:rsid w:val="00E40717"/>
    <w:rPr>
      <w:rFonts w:ascii="Times New Roman" w:eastAsia="Times New Roman" w:hAnsi="Times New Roman" w:cs="Times New Roman"/>
      <w:sz w:val="24"/>
      <w:lang w:eastAsia="en-US"/>
    </w:rPr>
  </w:style>
  <w:style w:type="paragraph" w:styleId="List">
    <w:name w:val="List"/>
    <w:basedOn w:val="BodyText"/>
    <w:next w:val="BodyText"/>
    <w:rsid w:val="00E40717"/>
    <w:pPr>
      <w:tabs>
        <w:tab w:val="left" w:pos="340"/>
      </w:tabs>
      <w:spacing w:before="60" w:after="60"/>
      <w:ind w:left="340" w:hanging="340"/>
    </w:pPr>
  </w:style>
  <w:style w:type="paragraph" w:styleId="ListBullet">
    <w:name w:val="List Bullet"/>
    <w:basedOn w:val="List"/>
    <w:rsid w:val="00E40717"/>
    <w:pPr>
      <w:numPr>
        <w:numId w:val="12"/>
      </w:numPr>
      <w:tabs>
        <w:tab w:val="clear" w:pos="340"/>
      </w:tabs>
      <w:spacing w:before="40" w:after="40"/>
    </w:pPr>
  </w:style>
  <w:style w:type="character" w:customStyle="1" w:styleId="SpecialBold">
    <w:name w:val="Special Bold"/>
    <w:basedOn w:val="DefaultParagraphFont"/>
    <w:rsid w:val="00E40717"/>
    <w:rPr>
      <w:b/>
      <w:spacing w:val="0"/>
    </w:rPr>
  </w:style>
  <w:style w:type="paragraph" w:styleId="ListBullet2">
    <w:name w:val="List Bullet 2"/>
    <w:basedOn w:val="List2"/>
    <w:rsid w:val="00E40717"/>
    <w:pPr>
      <w:numPr>
        <w:numId w:val="13"/>
      </w:numPr>
      <w:tabs>
        <w:tab w:val="clear" w:pos="680"/>
      </w:tabs>
    </w:pPr>
  </w:style>
  <w:style w:type="character" w:styleId="Emphasis">
    <w:name w:val="Emphasis"/>
    <w:basedOn w:val="DefaultParagraphFont"/>
    <w:qFormat/>
    <w:rsid w:val="00E40717"/>
    <w:rPr>
      <w:i/>
    </w:rPr>
  </w:style>
  <w:style w:type="paragraph" w:customStyle="1" w:styleId="SuperHeading">
    <w:name w:val="SuperHeading"/>
    <w:basedOn w:val="Normal"/>
    <w:rsid w:val="00E40717"/>
    <w:pPr>
      <w:spacing w:before="240"/>
      <w:outlineLvl w:val="0"/>
    </w:pPr>
    <w:rPr>
      <w:b/>
      <w:sz w:val="32"/>
    </w:rPr>
  </w:style>
  <w:style w:type="paragraph" w:customStyle="1" w:styleId="AllowPageBreak">
    <w:name w:val="AllowPageBreak"/>
    <w:rsid w:val="00E40717"/>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E40717"/>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E40717"/>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E40717"/>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E40717"/>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E40717"/>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E40717"/>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E40717"/>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E40717"/>
    <w:rPr>
      <w:rFonts w:ascii="Courier New" w:eastAsia="Times New Roman" w:hAnsi="Courier New" w:cs="Times New Roman"/>
      <w:i/>
      <w:szCs w:val="20"/>
      <w:lang w:eastAsia="en-US"/>
    </w:rPr>
  </w:style>
  <w:style w:type="paragraph" w:customStyle="1" w:styleId="HeadingBase">
    <w:name w:val="Heading Base"/>
    <w:rsid w:val="00E40717"/>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E40717"/>
    <w:pPr>
      <w:tabs>
        <w:tab w:val="right" w:leader="dot" w:pos="9072"/>
      </w:tabs>
      <w:ind w:left="567"/>
    </w:pPr>
    <w:rPr>
      <w:szCs w:val="22"/>
    </w:rPr>
  </w:style>
  <w:style w:type="paragraph" w:customStyle="1" w:styleId="TOCBase">
    <w:name w:val="TOC Base"/>
    <w:rsid w:val="00E40717"/>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E40717"/>
    <w:pPr>
      <w:tabs>
        <w:tab w:val="right" w:leader="dot" w:pos="9072"/>
      </w:tabs>
      <w:spacing w:before="40" w:after="40"/>
      <w:ind w:left="284"/>
    </w:pPr>
    <w:rPr>
      <w:rFonts w:ascii="Times New Roman" w:hAnsi="Times New Roman"/>
    </w:rPr>
  </w:style>
  <w:style w:type="paragraph" w:styleId="TOC1">
    <w:name w:val="toc 1"/>
    <w:basedOn w:val="TOCBase"/>
    <w:next w:val="Normal"/>
    <w:rsid w:val="00E40717"/>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E40717"/>
    <w:pPr>
      <w:framePr w:w="9112" w:wrap="around" w:vAnchor="text" w:hAnchor="page" w:x="1419" w:y="1" w:anchorLock="1"/>
      <w:pBdr>
        <w:top w:val="single" w:sz="4" w:space="1" w:color="auto"/>
      </w:pBdr>
      <w:tabs>
        <w:tab w:val="right" w:pos="9072"/>
      </w:tabs>
      <w:spacing w:before="120"/>
    </w:pPr>
    <w:rPr>
      <w:sz w:val="16"/>
      <w:szCs w:val="22"/>
    </w:rPr>
  </w:style>
  <w:style w:type="character" w:customStyle="1" w:styleId="FooterChar">
    <w:name w:val="Footer Char"/>
    <w:basedOn w:val="DefaultParagraphFont"/>
    <w:link w:val="Footer"/>
    <w:rsid w:val="00E40717"/>
    <w:rPr>
      <w:rFonts w:ascii="Times New Roman" w:eastAsia="Times New Roman" w:hAnsi="Times New Roman" w:cs="Times New Roman"/>
      <w:sz w:val="16"/>
      <w:lang w:eastAsia="en-US"/>
    </w:rPr>
  </w:style>
  <w:style w:type="paragraph" w:styleId="Title">
    <w:name w:val="Title"/>
    <w:basedOn w:val="HeadingBase"/>
    <w:link w:val="TitleChar"/>
    <w:qFormat/>
    <w:rsid w:val="00E40717"/>
    <w:pPr>
      <w:spacing w:before="5040"/>
      <w:jc w:val="center"/>
    </w:pPr>
    <w:rPr>
      <w:sz w:val="48"/>
      <w:szCs w:val="72"/>
      <w:lang w:val="en-US"/>
    </w:rPr>
  </w:style>
  <w:style w:type="character" w:customStyle="1" w:styleId="TitleChar">
    <w:name w:val="Title Char"/>
    <w:basedOn w:val="DefaultParagraphFont"/>
    <w:link w:val="Title"/>
    <w:rsid w:val="00E40717"/>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E40717"/>
    <w:pPr>
      <w:tabs>
        <w:tab w:val="left" w:pos="3600"/>
        <w:tab w:val="left" w:pos="3958"/>
      </w:tabs>
    </w:pPr>
  </w:style>
  <w:style w:type="paragraph" w:customStyle="1" w:styleId="Note">
    <w:name w:val="Note"/>
    <w:basedOn w:val="BodyText"/>
    <w:rsid w:val="00E40717"/>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E40717"/>
    <w:pPr>
      <w:framePr w:wrap="auto" w:hAnchor="text" w:y="6049"/>
    </w:pPr>
    <w:rPr>
      <w:color w:val="000000"/>
      <w:sz w:val="40"/>
    </w:rPr>
  </w:style>
  <w:style w:type="paragraph" w:customStyle="1" w:styleId="TOCTitle">
    <w:name w:val="TOCTitle"/>
    <w:basedOn w:val="Heading1"/>
    <w:rsid w:val="00E40717"/>
    <w:pPr>
      <w:spacing w:after="240"/>
      <w:jc w:val="center"/>
      <w:outlineLvl w:val="9"/>
    </w:pPr>
    <w:rPr>
      <w:caps/>
    </w:rPr>
  </w:style>
  <w:style w:type="paragraph" w:customStyle="1" w:styleId="Version">
    <w:name w:val="Version"/>
    <w:rsid w:val="00E40717"/>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E40717"/>
    <w:pPr>
      <w:keepNext w:val="0"/>
      <w:tabs>
        <w:tab w:val="right" w:pos="4176"/>
      </w:tabs>
      <w:ind w:left="198" w:hanging="198"/>
    </w:pPr>
    <w:rPr>
      <w:rFonts w:ascii="Garamond" w:hAnsi="Garamond"/>
    </w:rPr>
  </w:style>
  <w:style w:type="paragraph" w:styleId="IndexHeading">
    <w:name w:val="index heading"/>
    <w:basedOn w:val="Normal"/>
    <w:next w:val="Index1"/>
    <w:semiHidden/>
    <w:rsid w:val="00E40717"/>
    <w:pPr>
      <w:spacing w:before="120"/>
    </w:pPr>
    <w:rPr>
      <w:rFonts w:ascii="Arial" w:hAnsi="Arial"/>
      <w:b/>
      <w:color w:val="918585"/>
    </w:rPr>
  </w:style>
  <w:style w:type="paragraph" w:styleId="Header">
    <w:name w:val="header"/>
    <w:basedOn w:val="Normal"/>
    <w:link w:val="HeaderChar"/>
    <w:rsid w:val="00E40717"/>
    <w:pPr>
      <w:keepNext w:val="0"/>
      <w:keepLines w:val="0"/>
      <w:framePr w:w="9214" w:wrap="around" w:vAnchor="text" w:hAnchor="page" w:x="1419" w:y="1"/>
      <w:pBdr>
        <w:bottom w:val="single" w:sz="4" w:space="1" w:color="auto"/>
      </w:pBdr>
      <w:tabs>
        <w:tab w:val="right" w:pos="9072"/>
      </w:tabs>
    </w:pPr>
    <w:rPr>
      <w:sz w:val="16"/>
      <w:lang w:val="en-GB"/>
    </w:rPr>
  </w:style>
  <w:style w:type="character" w:customStyle="1" w:styleId="HeaderChar">
    <w:name w:val="Header Char"/>
    <w:basedOn w:val="DefaultParagraphFont"/>
    <w:link w:val="Header"/>
    <w:rsid w:val="00E40717"/>
    <w:rPr>
      <w:rFonts w:ascii="Times New Roman" w:eastAsia="Times New Roman" w:hAnsi="Times New Roman" w:cs="Times New Roman"/>
      <w:sz w:val="16"/>
      <w:szCs w:val="20"/>
      <w:lang w:val="en-GB" w:eastAsia="en-US"/>
    </w:rPr>
  </w:style>
  <w:style w:type="paragraph" w:customStyle="1" w:styleId="Chapter">
    <w:name w:val="Chapter"/>
    <w:basedOn w:val="Normal"/>
    <w:rsid w:val="00E40717"/>
    <w:pPr>
      <w:spacing w:before="240"/>
    </w:pPr>
    <w:rPr>
      <w:smallCaps/>
      <w:spacing w:val="80"/>
      <w:sz w:val="28"/>
    </w:rPr>
  </w:style>
  <w:style w:type="paragraph" w:customStyle="1" w:styleId="InChapter">
    <w:name w:val="InChapter"/>
    <w:basedOn w:val="Heading3"/>
    <w:rsid w:val="00E40717"/>
    <w:pPr>
      <w:spacing w:after="240"/>
      <w:outlineLvl w:val="9"/>
    </w:pPr>
    <w:rPr>
      <w:noProof/>
    </w:rPr>
  </w:style>
  <w:style w:type="paragraph" w:styleId="Index2">
    <w:name w:val="index 2"/>
    <w:basedOn w:val="Normal"/>
    <w:next w:val="Normal"/>
    <w:semiHidden/>
    <w:rsid w:val="00E40717"/>
    <w:pPr>
      <w:tabs>
        <w:tab w:val="right" w:pos="4176"/>
      </w:tabs>
      <w:ind w:left="568" w:hanging="284"/>
    </w:pPr>
    <w:rPr>
      <w:rFonts w:ascii="Garamond" w:hAnsi="Garamond"/>
    </w:rPr>
  </w:style>
  <w:style w:type="paragraph" w:customStyle="1" w:styleId="Byline">
    <w:name w:val="Byline"/>
    <w:rsid w:val="00E40717"/>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E40717"/>
    <w:pPr>
      <w:tabs>
        <w:tab w:val="clear" w:pos="3600"/>
        <w:tab w:val="clear" w:pos="3958"/>
      </w:tabs>
      <w:jc w:val="right"/>
    </w:pPr>
  </w:style>
  <w:style w:type="paragraph" w:styleId="Caption">
    <w:name w:val="caption"/>
    <w:basedOn w:val="BodyText"/>
    <w:next w:val="Normal"/>
    <w:qFormat/>
    <w:rsid w:val="00E40717"/>
    <w:pPr>
      <w:framePr w:w="2268" w:hSpace="181" w:vSpace="181" w:wrap="around" w:vAnchor="text" w:hAnchor="page" w:x="1135" w:y="285" w:anchorLock="1"/>
    </w:pPr>
    <w:rPr>
      <w:i/>
    </w:rPr>
  </w:style>
  <w:style w:type="paragraph" w:customStyle="1" w:styleId="MiniTOCTitle">
    <w:name w:val="MiniTOCTitle"/>
    <w:basedOn w:val="Heading4"/>
    <w:rsid w:val="00E40717"/>
    <w:pPr>
      <w:spacing w:before="240"/>
      <w:outlineLvl w:val="9"/>
    </w:pPr>
    <w:rPr>
      <w:noProof/>
      <w:sz w:val="24"/>
    </w:rPr>
  </w:style>
  <w:style w:type="paragraph" w:customStyle="1" w:styleId="MiniTOCItem">
    <w:name w:val="MiniTOCItem"/>
    <w:basedOn w:val="ListBullet"/>
    <w:rsid w:val="00E40717"/>
    <w:pPr>
      <w:numPr>
        <w:numId w:val="0"/>
      </w:numPr>
      <w:tabs>
        <w:tab w:val="right" w:leader="dot" w:pos="6521"/>
      </w:tabs>
      <w:spacing w:before="0" w:after="0"/>
    </w:pPr>
  </w:style>
  <w:style w:type="paragraph" w:customStyle="1" w:styleId="TOFTitle">
    <w:name w:val="TOFTitle"/>
    <w:basedOn w:val="TOCTitle"/>
    <w:rsid w:val="00E40717"/>
  </w:style>
  <w:style w:type="paragraph" w:styleId="TableofFigures">
    <w:name w:val="table of figures"/>
    <w:basedOn w:val="Normal"/>
    <w:next w:val="Normal"/>
    <w:semiHidden/>
    <w:rsid w:val="00E40717"/>
    <w:pPr>
      <w:tabs>
        <w:tab w:val="right" w:leader="dot" w:pos="9072"/>
      </w:tabs>
      <w:ind w:left="970" w:hanging="403"/>
    </w:pPr>
    <w:rPr>
      <w:b/>
    </w:rPr>
  </w:style>
  <w:style w:type="paragraph" w:styleId="ListNumber">
    <w:name w:val="List Number"/>
    <w:basedOn w:val="List"/>
    <w:rsid w:val="00E40717"/>
    <w:pPr>
      <w:numPr>
        <w:numId w:val="15"/>
      </w:numPr>
      <w:tabs>
        <w:tab w:val="clear" w:pos="340"/>
      </w:tabs>
    </w:pPr>
  </w:style>
  <w:style w:type="character" w:customStyle="1" w:styleId="WingdingSymbols">
    <w:name w:val="Wingding Symbols"/>
    <w:rsid w:val="00E40717"/>
    <w:rPr>
      <w:rFonts w:ascii="Wingdings" w:hAnsi="Wingdings"/>
    </w:rPr>
  </w:style>
  <w:style w:type="paragraph" w:customStyle="1" w:styleId="TableHeading">
    <w:name w:val="Table Heading"/>
    <w:basedOn w:val="HeadingBase"/>
    <w:rsid w:val="00E40717"/>
    <w:pPr>
      <w:keepLines/>
      <w:pBdr>
        <w:bottom w:val="single" w:sz="6" w:space="1" w:color="918585"/>
      </w:pBdr>
      <w:spacing w:before="240"/>
    </w:pPr>
  </w:style>
  <w:style w:type="character" w:customStyle="1" w:styleId="HotSpot">
    <w:name w:val="HotSpot"/>
    <w:rsid w:val="00E40717"/>
    <w:rPr>
      <w:color w:val="0033CC"/>
      <w:u w:val="none"/>
    </w:rPr>
  </w:style>
  <w:style w:type="paragraph" w:customStyle="1" w:styleId="BodyTextRight">
    <w:name w:val="Body Text Right"/>
    <w:basedOn w:val="BodyText"/>
    <w:rsid w:val="00E40717"/>
    <w:pPr>
      <w:spacing w:before="0" w:after="0"/>
      <w:jc w:val="right"/>
    </w:pPr>
  </w:style>
  <w:style w:type="paragraph" w:styleId="Index3">
    <w:name w:val="index 3"/>
    <w:basedOn w:val="ListNumber2"/>
    <w:next w:val="Normal"/>
    <w:semiHidden/>
    <w:rsid w:val="00E40717"/>
    <w:pPr>
      <w:numPr>
        <w:numId w:val="0"/>
      </w:numPr>
      <w:tabs>
        <w:tab w:val="right" w:leader="dot" w:pos="4176"/>
      </w:tabs>
    </w:pPr>
  </w:style>
  <w:style w:type="paragraph" w:styleId="ListNumber2">
    <w:name w:val="List Number 2"/>
    <w:basedOn w:val="List2"/>
    <w:rsid w:val="00E40717"/>
    <w:pPr>
      <w:numPr>
        <w:numId w:val="10"/>
      </w:numPr>
      <w:tabs>
        <w:tab w:val="clear" w:pos="1060"/>
      </w:tabs>
    </w:pPr>
  </w:style>
  <w:style w:type="paragraph" w:customStyle="1" w:styleId="MarginNote">
    <w:name w:val="Margin Note"/>
    <w:basedOn w:val="BodyText"/>
    <w:rsid w:val="00E40717"/>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E40717"/>
    <w:pPr>
      <w:framePr w:wrap="around" w:vAnchor="page" w:hAnchor="page" w:x="1671" w:y="14401"/>
      <w:tabs>
        <w:tab w:val="left" w:pos="7230"/>
      </w:tabs>
      <w:jc w:val="center"/>
    </w:pPr>
    <w:rPr>
      <w:b/>
      <w:sz w:val="20"/>
    </w:rPr>
  </w:style>
  <w:style w:type="character" w:customStyle="1" w:styleId="SubtitleChar">
    <w:name w:val="Subtitle Char"/>
    <w:basedOn w:val="DefaultParagraphFont"/>
    <w:link w:val="Subtitle"/>
    <w:rsid w:val="00E40717"/>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E40717"/>
    <w:rPr>
      <w:sz w:val="32"/>
    </w:rPr>
  </w:style>
  <w:style w:type="paragraph" w:customStyle="1" w:styleId="HeadingProcedure">
    <w:name w:val="Heading Procedure"/>
    <w:basedOn w:val="HeadingBase"/>
    <w:next w:val="Normal"/>
    <w:rsid w:val="00E40717"/>
    <w:pPr>
      <w:tabs>
        <w:tab w:val="left" w:pos="0"/>
      </w:tabs>
      <w:spacing w:before="120" w:after="60"/>
    </w:pPr>
    <w:rPr>
      <w:i/>
      <w:color w:val="918585"/>
      <w:sz w:val="22"/>
    </w:rPr>
  </w:style>
  <w:style w:type="paragraph" w:customStyle="1" w:styleId="TableBodyText">
    <w:name w:val="Table Body Text"/>
    <w:basedOn w:val="BodyText"/>
    <w:rsid w:val="00E40717"/>
    <w:pPr>
      <w:spacing w:before="60" w:after="60"/>
    </w:pPr>
  </w:style>
  <w:style w:type="paragraph" w:styleId="ListContinue">
    <w:name w:val="List Continue"/>
    <w:basedOn w:val="List"/>
    <w:rsid w:val="00E40717"/>
    <w:pPr>
      <w:ind w:firstLine="0"/>
    </w:pPr>
  </w:style>
  <w:style w:type="paragraph" w:customStyle="1" w:styleId="ListNote">
    <w:name w:val="List Note"/>
    <w:basedOn w:val="List"/>
    <w:rsid w:val="00E40717"/>
    <w:pPr>
      <w:pBdr>
        <w:top w:val="single" w:sz="6" w:space="2" w:color="918585"/>
        <w:bottom w:val="single" w:sz="6" w:space="2" w:color="918585"/>
      </w:pBdr>
      <w:tabs>
        <w:tab w:val="left" w:pos="1021"/>
      </w:tabs>
      <w:ind w:firstLine="0"/>
    </w:pPr>
  </w:style>
  <w:style w:type="paragraph" w:customStyle="1" w:styleId="Warning">
    <w:name w:val="Warning"/>
    <w:basedOn w:val="BodyText"/>
    <w:rsid w:val="00E40717"/>
    <w:pPr>
      <w:shd w:val="clear" w:color="auto" w:fill="D9D9D9"/>
      <w:tabs>
        <w:tab w:val="left" w:pos="992"/>
      </w:tabs>
      <w:ind w:left="119" w:right="119"/>
    </w:pPr>
    <w:rPr>
      <w:sz w:val="20"/>
    </w:rPr>
  </w:style>
  <w:style w:type="paragraph" w:customStyle="1" w:styleId="MarginIcons">
    <w:name w:val="Margin Icons"/>
    <w:basedOn w:val="BodyText"/>
    <w:rsid w:val="00E40717"/>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E40717"/>
    <w:rPr>
      <w:rFonts w:ascii="Courier New" w:hAnsi="Courier New"/>
    </w:rPr>
  </w:style>
  <w:style w:type="paragraph" w:customStyle="1" w:styleId="NoteBullet">
    <w:name w:val="Note Bullet"/>
    <w:basedOn w:val="Note"/>
    <w:rsid w:val="00E40717"/>
    <w:pPr>
      <w:tabs>
        <w:tab w:val="clear" w:pos="680"/>
      </w:tabs>
      <w:spacing w:before="60" w:after="60"/>
    </w:pPr>
  </w:style>
  <w:style w:type="paragraph" w:customStyle="1" w:styleId="SubHeading2">
    <w:name w:val="SubHeading2"/>
    <w:basedOn w:val="HeadingBase"/>
    <w:rsid w:val="00E40717"/>
    <w:pPr>
      <w:spacing w:before="240" w:after="60"/>
    </w:pPr>
    <w:rPr>
      <w:sz w:val="20"/>
    </w:rPr>
  </w:style>
  <w:style w:type="paragraph" w:customStyle="1" w:styleId="SubHeading1">
    <w:name w:val="SubHeading1"/>
    <w:basedOn w:val="HeadingBase"/>
    <w:rsid w:val="00E40717"/>
    <w:pPr>
      <w:spacing w:before="240" w:after="60"/>
    </w:pPr>
    <w:rPr>
      <w:color w:val="918585"/>
      <w:sz w:val="22"/>
    </w:rPr>
  </w:style>
  <w:style w:type="paragraph" w:customStyle="1" w:styleId="SideHeading">
    <w:name w:val="Side Heading"/>
    <w:basedOn w:val="HeadingBase"/>
    <w:rsid w:val="00E40717"/>
    <w:pPr>
      <w:framePr w:w="2268" w:h="567" w:hSpace="181" w:vSpace="181" w:wrap="around" w:vAnchor="text" w:hAnchor="page" w:x="1419" w:y="370" w:anchorLock="1"/>
    </w:pPr>
    <w:rPr>
      <w:sz w:val="22"/>
    </w:rPr>
  </w:style>
  <w:style w:type="paragraph" w:customStyle="1" w:styleId="TableListBullet">
    <w:name w:val="Table List Bullet"/>
    <w:basedOn w:val="ListBullet"/>
    <w:rsid w:val="00E40717"/>
    <w:pPr>
      <w:tabs>
        <w:tab w:val="num" w:pos="360"/>
      </w:tabs>
    </w:pPr>
  </w:style>
  <w:style w:type="paragraph" w:styleId="PlainText">
    <w:name w:val="Plain Text"/>
    <w:basedOn w:val="Normal"/>
    <w:link w:val="PlainTextChar"/>
    <w:rsid w:val="00E40717"/>
    <w:rPr>
      <w:sz w:val="20"/>
    </w:rPr>
  </w:style>
  <w:style w:type="character" w:customStyle="1" w:styleId="PlainTextChar">
    <w:name w:val="Plain Text Char"/>
    <w:basedOn w:val="DefaultParagraphFont"/>
    <w:link w:val="PlainText"/>
    <w:rsid w:val="00E40717"/>
    <w:rPr>
      <w:rFonts w:ascii="Courier New" w:eastAsia="Times New Roman" w:hAnsi="Courier New" w:cs="Times New Roman"/>
      <w:sz w:val="20"/>
      <w:szCs w:val="20"/>
      <w:lang w:eastAsia="en-US"/>
    </w:rPr>
  </w:style>
  <w:style w:type="character" w:customStyle="1" w:styleId="MenuOption">
    <w:name w:val="Menu Option"/>
    <w:basedOn w:val="DefaultParagraphFont"/>
    <w:rsid w:val="00E40717"/>
    <w:rPr>
      <w:b/>
      <w:smallCaps/>
    </w:rPr>
  </w:style>
  <w:style w:type="paragraph" w:customStyle="1" w:styleId="TableListNumber">
    <w:name w:val="Table List Number"/>
    <w:basedOn w:val="ListNumber"/>
    <w:rsid w:val="00E40717"/>
    <w:pPr>
      <w:numPr>
        <w:numId w:val="0"/>
      </w:numPr>
    </w:pPr>
  </w:style>
  <w:style w:type="paragraph" w:styleId="TOC4">
    <w:name w:val="toc 4"/>
    <w:basedOn w:val="TOCBase"/>
    <w:next w:val="Normal"/>
    <w:semiHidden/>
    <w:rsid w:val="00E40717"/>
    <w:pPr>
      <w:tabs>
        <w:tab w:val="right" w:leader="dot" w:pos="9071"/>
      </w:tabs>
      <w:ind w:left="1701"/>
    </w:pPr>
  </w:style>
  <w:style w:type="paragraph" w:customStyle="1" w:styleId="ListAlpha">
    <w:name w:val="List Alpha"/>
    <w:basedOn w:val="List"/>
    <w:rsid w:val="00E40717"/>
    <w:pPr>
      <w:numPr>
        <w:numId w:val="9"/>
      </w:numPr>
    </w:pPr>
  </w:style>
  <w:style w:type="paragraph" w:customStyle="1" w:styleId="ListAlpha2">
    <w:name w:val="List Alpha 2"/>
    <w:basedOn w:val="List2"/>
    <w:rsid w:val="00E40717"/>
    <w:pPr>
      <w:numPr>
        <w:numId w:val="8"/>
      </w:numPr>
    </w:pPr>
  </w:style>
  <w:style w:type="paragraph" w:styleId="List2">
    <w:name w:val="List 2"/>
    <w:basedOn w:val="BodyText"/>
    <w:rsid w:val="00E40717"/>
    <w:pPr>
      <w:tabs>
        <w:tab w:val="left" w:pos="680"/>
      </w:tabs>
      <w:spacing w:before="60" w:after="60"/>
      <w:ind w:left="680" w:hanging="340"/>
    </w:pPr>
  </w:style>
  <w:style w:type="paragraph" w:styleId="List3">
    <w:name w:val="List 3"/>
    <w:basedOn w:val="BodyText"/>
    <w:rsid w:val="00E40717"/>
    <w:pPr>
      <w:tabs>
        <w:tab w:val="left" w:pos="1021"/>
      </w:tabs>
      <w:spacing w:before="60" w:after="60"/>
      <w:ind w:left="1020" w:hanging="340"/>
    </w:pPr>
  </w:style>
  <w:style w:type="paragraph" w:styleId="List4">
    <w:name w:val="List 4"/>
    <w:basedOn w:val="BodyText"/>
    <w:rsid w:val="00E40717"/>
    <w:pPr>
      <w:tabs>
        <w:tab w:val="left" w:pos="1361"/>
      </w:tabs>
      <w:spacing w:before="60" w:after="60"/>
      <w:ind w:left="1361" w:hanging="340"/>
    </w:pPr>
  </w:style>
  <w:style w:type="paragraph" w:styleId="List5">
    <w:name w:val="List 5"/>
    <w:basedOn w:val="BodyText"/>
    <w:rsid w:val="00E40717"/>
    <w:pPr>
      <w:tabs>
        <w:tab w:val="left" w:pos="1701"/>
      </w:tabs>
      <w:spacing w:before="60" w:after="60"/>
      <w:ind w:left="1701" w:hanging="340"/>
    </w:pPr>
  </w:style>
  <w:style w:type="paragraph" w:styleId="ListBullet3">
    <w:name w:val="List Bullet 3"/>
    <w:basedOn w:val="List3"/>
    <w:rsid w:val="00E40717"/>
    <w:pPr>
      <w:numPr>
        <w:numId w:val="14"/>
      </w:numPr>
      <w:tabs>
        <w:tab w:val="clear" w:pos="1021"/>
      </w:tabs>
      <w:ind w:left="1037" w:hanging="357"/>
    </w:pPr>
  </w:style>
  <w:style w:type="paragraph" w:styleId="ListBullet4">
    <w:name w:val="List Bullet 4"/>
    <w:basedOn w:val="List4"/>
    <w:rsid w:val="00E40717"/>
    <w:pPr>
      <w:numPr>
        <w:numId w:val="3"/>
      </w:numPr>
      <w:tabs>
        <w:tab w:val="clear" w:pos="1361"/>
      </w:tabs>
    </w:pPr>
  </w:style>
  <w:style w:type="paragraph" w:styleId="ListBullet5">
    <w:name w:val="List Bullet 5"/>
    <w:basedOn w:val="List5"/>
    <w:rsid w:val="00E40717"/>
    <w:pPr>
      <w:numPr>
        <w:numId w:val="4"/>
      </w:numPr>
    </w:pPr>
  </w:style>
  <w:style w:type="paragraph" w:styleId="ListContinue2">
    <w:name w:val="List Continue 2"/>
    <w:basedOn w:val="List2"/>
    <w:rsid w:val="00E40717"/>
    <w:pPr>
      <w:ind w:firstLine="0"/>
    </w:pPr>
  </w:style>
  <w:style w:type="paragraph" w:styleId="ListContinue3">
    <w:name w:val="List Continue 3"/>
    <w:basedOn w:val="List3"/>
    <w:rsid w:val="00E40717"/>
    <w:pPr>
      <w:ind w:left="1021" w:firstLine="0"/>
    </w:pPr>
  </w:style>
  <w:style w:type="paragraph" w:styleId="ListContinue4">
    <w:name w:val="List Continue 4"/>
    <w:basedOn w:val="List4"/>
    <w:rsid w:val="00E40717"/>
    <w:pPr>
      <w:ind w:firstLine="0"/>
    </w:pPr>
  </w:style>
  <w:style w:type="paragraph" w:styleId="ListContinue5">
    <w:name w:val="List Continue 5"/>
    <w:basedOn w:val="List5"/>
    <w:rsid w:val="00E40717"/>
    <w:pPr>
      <w:ind w:firstLine="0"/>
    </w:pPr>
  </w:style>
  <w:style w:type="paragraph" w:styleId="ListNumber3">
    <w:name w:val="List Number 3"/>
    <w:basedOn w:val="List3"/>
    <w:rsid w:val="00E40717"/>
    <w:pPr>
      <w:numPr>
        <w:numId w:val="5"/>
      </w:numPr>
    </w:pPr>
  </w:style>
  <w:style w:type="paragraph" w:styleId="ListNumber4">
    <w:name w:val="List Number 4"/>
    <w:basedOn w:val="List4"/>
    <w:rsid w:val="00E40717"/>
    <w:pPr>
      <w:numPr>
        <w:numId w:val="6"/>
      </w:numPr>
    </w:pPr>
  </w:style>
  <w:style w:type="paragraph" w:styleId="ListNumber5">
    <w:name w:val="List Number 5"/>
    <w:basedOn w:val="List5"/>
    <w:rsid w:val="00E40717"/>
    <w:pPr>
      <w:numPr>
        <w:numId w:val="7"/>
      </w:numPr>
    </w:pPr>
  </w:style>
  <w:style w:type="paragraph" w:styleId="BlockText">
    <w:name w:val="Block Text"/>
    <w:basedOn w:val="Normal"/>
    <w:rsid w:val="00E40717"/>
    <w:pPr>
      <w:ind w:left="1440" w:right="1440"/>
    </w:pPr>
  </w:style>
  <w:style w:type="character" w:customStyle="1" w:styleId="Subscript">
    <w:name w:val="Subscript"/>
    <w:basedOn w:val="DefaultParagraphFont"/>
    <w:rsid w:val="00E40717"/>
    <w:rPr>
      <w:sz w:val="16"/>
      <w:vertAlign w:val="subscript"/>
    </w:rPr>
  </w:style>
  <w:style w:type="character" w:customStyle="1" w:styleId="Superscript">
    <w:name w:val="Superscript"/>
    <w:basedOn w:val="DefaultParagraphFont"/>
    <w:rsid w:val="00E40717"/>
    <w:rPr>
      <w:sz w:val="16"/>
      <w:vertAlign w:val="superscript"/>
    </w:rPr>
  </w:style>
  <w:style w:type="character" w:customStyle="1" w:styleId="Symbols">
    <w:name w:val="Symbols"/>
    <w:basedOn w:val="DefaultParagraphFont"/>
    <w:rsid w:val="00E40717"/>
    <w:rPr>
      <w:rFonts w:ascii="Symbol" w:hAnsi="Symbol"/>
    </w:rPr>
  </w:style>
  <w:style w:type="character" w:customStyle="1" w:styleId="MenuOptions">
    <w:name w:val="Menu Options"/>
    <w:basedOn w:val="DefaultParagraphFont"/>
    <w:rsid w:val="00E40717"/>
    <w:rPr>
      <w:rFonts w:ascii="Arial Narrow" w:hAnsi="Arial Narrow"/>
      <w:smallCaps/>
    </w:rPr>
  </w:style>
  <w:style w:type="character" w:customStyle="1" w:styleId="Buttons">
    <w:name w:val="Buttons"/>
    <w:basedOn w:val="DefaultParagraphFont"/>
    <w:rsid w:val="00E40717"/>
    <w:rPr>
      <w:b/>
    </w:rPr>
  </w:style>
  <w:style w:type="character" w:customStyle="1" w:styleId="Underlined">
    <w:name w:val="Underlined"/>
    <w:basedOn w:val="DefaultParagraphFont"/>
    <w:rsid w:val="00E40717"/>
    <w:rPr>
      <w:u w:val="single"/>
    </w:rPr>
  </w:style>
  <w:style w:type="paragraph" w:customStyle="1" w:styleId="TableBodyTextRight">
    <w:name w:val="Table Body Text Right"/>
    <w:basedOn w:val="TableBodyText"/>
    <w:rsid w:val="00E40717"/>
    <w:pPr>
      <w:widowControl w:val="0"/>
      <w:autoSpaceDE w:val="0"/>
      <w:autoSpaceDN w:val="0"/>
      <w:adjustRightInd w:val="0"/>
      <w:jc w:val="right"/>
    </w:pPr>
    <w:rPr>
      <w:rFonts w:cs="Arial"/>
      <w:szCs w:val="18"/>
    </w:rPr>
  </w:style>
  <w:style w:type="paragraph" w:customStyle="1" w:styleId="CopyrightText">
    <w:name w:val="Copyright Text"/>
    <w:basedOn w:val="BodyText"/>
    <w:rsid w:val="00E40717"/>
    <w:rPr>
      <w:sz w:val="18"/>
    </w:rPr>
  </w:style>
  <w:style w:type="paragraph" w:customStyle="1" w:styleId="BodySmallRight">
    <w:name w:val="Body Small Right"/>
    <w:basedOn w:val="BodyTextRight"/>
    <w:rsid w:val="00E40717"/>
    <w:rPr>
      <w:sz w:val="18"/>
      <w:szCs w:val="18"/>
    </w:rPr>
  </w:style>
  <w:style w:type="paragraph" w:customStyle="1" w:styleId="MarginEdition">
    <w:name w:val="Margin Edition"/>
    <w:basedOn w:val="MarginNote"/>
    <w:rsid w:val="00E40717"/>
    <w:pPr>
      <w:spacing w:before="0" w:after="0"/>
    </w:pPr>
    <w:rPr>
      <w:rFonts w:ascii="Times New Roman" w:hAnsi="Times New Roman"/>
      <w:color w:val="999999"/>
    </w:rPr>
  </w:style>
  <w:style w:type="paragraph" w:customStyle="1" w:styleId="Spacer">
    <w:name w:val="Spacer"/>
    <w:basedOn w:val="Normal"/>
    <w:rsid w:val="00E40717"/>
    <w:rPr>
      <w:sz w:val="2"/>
      <w:szCs w:val="2"/>
    </w:rPr>
  </w:style>
  <w:style w:type="character" w:customStyle="1" w:styleId="Small">
    <w:name w:val="Small"/>
    <w:basedOn w:val="DefaultParagraphFont"/>
    <w:rsid w:val="00E40717"/>
    <w:rPr>
      <w:sz w:val="16"/>
    </w:rPr>
  </w:style>
  <w:style w:type="paragraph" w:customStyle="1" w:styleId="WideTable">
    <w:name w:val="Wide Table"/>
    <w:basedOn w:val="Normal"/>
    <w:rsid w:val="00E40717"/>
    <w:pPr>
      <w:ind w:left="-1418"/>
    </w:pPr>
    <w:rPr>
      <w:sz w:val="2"/>
      <w:szCs w:val="2"/>
    </w:rPr>
  </w:style>
  <w:style w:type="character" w:styleId="PageNumber">
    <w:name w:val="page number"/>
    <w:basedOn w:val="DefaultParagraphFont"/>
    <w:rsid w:val="00E40717"/>
  </w:style>
  <w:style w:type="paragraph" w:styleId="Quote">
    <w:name w:val="Quote"/>
    <w:basedOn w:val="Heading1"/>
    <w:link w:val="QuoteChar"/>
    <w:qFormat/>
    <w:rsid w:val="00E40717"/>
    <w:rPr>
      <w:b w:val="0"/>
      <w:sz w:val="72"/>
      <w:szCs w:val="72"/>
      <w:lang w:val="en-NZ"/>
    </w:rPr>
  </w:style>
  <w:style w:type="character" w:customStyle="1" w:styleId="QuoteChar">
    <w:name w:val="Quote Char"/>
    <w:basedOn w:val="DefaultParagraphFont"/>
    <w:link w:val="Quote"/>
    <w:rsid w:val="00E40717"/>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E40717"/>
    <w:pPr>
      <w:pageBreakBefore/>
    </w:pPr>
  </w:style>
  <w:style w:type="paragraph" w:customStyle="1" w:styleId="Border">
    <w:name w:val="Border"/>
    <w:basedOn w:val="Normal"/>
    <w:qFormat/>
    <w:rsid w:val="00E40717"/>
    <w:pPr>
      <w:pBdr>
        <w:top w:val="single" w:sz="18" w:space="1" w:color="auto"/>
      </w:pBdr>
    </w:pPr>
    <w:rPr>
      <w:color w:val="FFFFFF"/>
      <w:sz w:val="2"/>
    </w:rPr>
  </w:style>
  <w:style w:type="character" w:styleId="IntenseEmphasis">
    <w:name w:val="Intense Emphasis"/>
    <w:basedOn w:val="DefaultParagraphFont"/>
    <w:uiPriority w:val="21"/>
    <w:qFormat/>
    <w:rsid w:val="00E40717"/>
    <w:rPr>
      <w:b/>
      <w:bCs/>
      <w:i/>
      <w:iCs/>
      <w:color w:val="auto"/>
    </w:rPr>
  </w:style>
  <w:style w:type="paragraph" w:styleId="IntenseQuote">
    <w:name w:val="Intense Quote"/>
    <w:basedOn w:val="Normal"/>
    <w:next w:val="Normal"/>
    <w:link w:val="IntenseQuoteChar"/>
    <w:uiPriority w:val="30"/>
    <w:qFormat/>
    <w:rsid w:val="00E40717"/>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E40717"/>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E40717"/>
    <w:rPr>
      <w:smallCaps/>
      <w:color w:val="auto"/>
      <w:u w:val="single"/>
    </w:rPr>
  </w:style>
  <w:style w:type="character" w:styleId="IntenseReference">
    <w:name w:val="Intense Reference"/>
    <w:basedOn w:val="DefaultParagraphFont"/>
    <w:uiPriority w:val="32"/>
    <w:qFormat/>
    <w:rsid w:val="00E40717"/>
    <w:rPr>
      <w:b/>
      <w:bCs/>
      <w:smallCaps/>
      <w:color w:val="auto"/>
      <w:spacing w:val="5"/>
      <w:u w:val="single"/>
    </w:rPr>
  </w:style>
  <w:style w:type="paragraph" w:customStyle="1" w:styleId="2ColumnHeading">
    <w:name w:val="2Column Heading"/>
    <w:basedOn w:val="BodyText"/>
    <w:qFormat/>
    <w:rsid w:val="00E40717"/>
    <w:pPr>
      <w:spacing w:after="60"/>
      <w:ind w:left="-2268"/>
    </w:pPr>
    <w:rPr>
      <w:b/>
    </w:rPr>
  </w:style>
  <w:style w:type="paragraph" w:customStyle="1" w:styleId="Heading1TOC">
    <w:name w:val="Heading1 TOC"/>
    <w:basedOn w:val="Normal"/>
    <w:qFormat/>
    <w:rsid w:val="00E40717"/>
    <w:pPr>
      <w:spacing w:before="240"/>
    </w:pPr>
    <w:rPr>
      <w:b/>
      <w:sz w:val="32"/>
    </w:rPr>
  </w:style>
  <w:style w:type="paragraph" w:customStyle="1" w:styleId="Heading2TOC">
    <w:name w:val="Heading2 TOC"/>
    <w:basedOn w:val="Normal"/>
    <w:qFormat/>
    <w:rsid w:val="00E40717"/>
    <w:pPr>
      <w:spacing w:before="240" w:after="60"/>
    </w:pPr>
    <w:rPr>
      <w:b/>
      <w:sz w:val="28"/>
    </w:rPr>
  </w:style>
  <w:style w:type="character" w:customStyle="1" w:styleId="Underline">
    <w:name w:val="Underline"/>
    <w:basedOn w:val="DefaultParagraphFont"/>
    <w:qFormat/>
    <w:rsid w:val="00E40717"/>
    <w:rPr>
      <w:u w:val="single"/>
    </w:rPr>
  </w:style>
  <w:style w:type="character" w:customStyle="1" w:styleId="BoldandItalics">
    <w:name w:val="Bold and Italics"/>
    <w:qFormat/>
    <w:rsid w:val="00E40717"/>
    <w:rPr>
      <w:b/>
      <w:i/>
      <w:u w:val="none"/>
    </w:rPr>
  </w:style>
  <w:style w:type="paragraph" w:styleId="BalloonText">
    <w:name w:val="Balloon Text"/>
    <w:basedOn w:val="Normal"/>
    <w:link w:val="BalloonTextChar"/>
    <w:rsid w:val="00E40717"/>
    <w:rPr>
      <w:rFonts w:ascii="Tahoma" w:hAnsi="Tahoma" w:cs="Tahoma"/>
      <w:sz w:val="16"/>
      <w:szCs w:val="16"/>
    </w:rPr>
  </w:style>
  <w:style w:type="character" w:customStyle="1" w:styleId="BalloonTextChar">
    <w:name w:val="Balloon Text Char"/>
    <w:basedOn w:val="DefaultParagraphFont"/>
    <w:link w:val="BalloonText"/>
    <w:rsid w:val="00E40717"/>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E40717"/>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E40717"/>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E40717"/>
    <w:rPr>
      <w:b/>
      <w:color w:val="660033"/>
      <w:spacing w:val="0"/>
    </w:rPr>
  </w:style>
  <w:style w:type="paragraph" w:customStyle="1" w:styleId="Nameditemlist">
    <w:name w:val="Named item list"/>
    <w:basedOn w:val="BodyText"/>
    <w:qFormat/>
    <w:rsid w:val="00E40717"/>
    <w:pPr>
      <w:tabs>
        <w:tab w:val="left" w:pos="2835"/>
      </w:tabs>
      <w:ind w:left="2835" w:hanging="2835"/>
    </w:pPr>
  </w:style>
  <w:style w:type="paragraph" w:customStyle="1" w:styleId="BodyTextnopadding">
    <w:name w:val="Body Text no padding"/>
    <w:basedOn w:val="BodyText"/>
    <w:qFormat/>
    <w:rsid w:val="00E40717"/>
    <w:pPr>
      <w:spacing w:before="0" w:after="0"/>
    </w:pPr>
  </w:style>
  <w:style w:type="paragraph" w:customStyle="1" w:styleId="BodyTextBold">
    <w:name w:val="Body Text Bold"/>
    <w:basedOn w:val="BodyText"/>
    <w:qFormat/>
    <w:rsid w:val="00E40717"/>
    <w:rPr>
      <w:b/>
    </w:rPr>
  </w:style>
  <w:style w:type="character" w:styleId="Hyperlink">
    <w:name w:val="Hyperlink"/>
    <w:basedOn w:val="DefaultParagraphFont"/>
    <w:uiPriority w:val="99"/>
    <w:unhideWhenUsed/>
    <w:rsid w:val="006B3B58"/>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AA0D97"/>
    <w:pPr>
      <w:spacing w:after="0" w:line="240" w:lineRule="auto"/>
    </w:pPr>
    <w:rPr>
      <w:rFonts w:ascii="Times New Roman" w:eastAsia="Times New Roman" w:hAnsi="Times New Roman"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katrina.sewell@humanability.com.au</DisplayName>
        <AccountId>31</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CHCPAL004</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 xsi:nil="true"/>
    <AfterQAdetailedchanges xmlns="0636ec6b-8206-478c-8177-07849c24e2db" xsi:nil="true"/>
    <Equivalence xmlns="0636ec6b-8206-478c-8177-07849c24e2db">Equivalent</Equivalence>
    <Pre_x002d_draftdetailedchanges xmlns="0636ec6b-8206-478c-8177-07849c24e2db">Modification History
As per changes to unit.
Application
Minor change in accordance with TPOF.
Elements and performance criteria
Removal of full stops and adjust format in line with style guide.
PC1.3 – reworded to broaden scope of support network.
PC2.1 – reworded to broaden scope of support network.
PC2.3 – reworded to broaden scope of support network.
PC2.5 – grammatical change, added person centred approach (industry feedback) reworded to broaden scope of support network.
PC3.1 – reworded to broaden scope of support network.
PC3.3 – reworded to broaden scope of support network.
OC5.1 – reworded to broaden scope of support network.
PC5.2 – reworded to broaden scope of support network.
PC6.2 – reworded to broaden scope of support network.
PC6.3 – reworded to broaden scope of support network.
PC6.4 – reworded to broaden scope of support network.
Knowledge Evidence
KE4 – reworded to broaden scope of support network.
KE8 – edit
Assessment conditions
Deletion of assessor conditions.</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08A713-DAEA-4CFB-96CA-CC348DF0BF56}"/>
</file>

<file path=customXml/itemProps2.xml><?xml version="1.0" encoding="utf-8"?>
<ds:datastoreItem xmlns:ds="http://schemas.openxmlformats.org/officeDocument/2006/customXml" ds:itemID="{CD69708A-AEBF-4D4D-8BF6-40CF893B55A8}">
  <ds:schemaRefs>
    <ds:schemaRef ds:uri="http://schemas.microsoft.com/office/2006/metadata/properties"/>
    <ds:schemaRef ds:uri="http://schemas.microsoft.com/office/infopath/2007/PartnerControls"/>
    <ds:schemaRef ds:uri="690320ad-62ec-4d95-9944-c510bdd7be99"/>
  </ds:schemaRefs>
</ds:datastoreItem>
</file>

<file path=customXml/itemProps3.xml><?xml version="1.0" encoding="utf-8"?>
<ds:datastoreItem xmlns:ds="http://schemas.openxmlformats.org/officeDocument/2006/customXml" ds:itemID="{576639EF-CE83-435F-B516-68B8821E55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1210</Words>
  <Characters>7374</Characters>
  <Application>Microsoft Office Word</Application>
  <DocSecurity>0</DocSecurity>
  <Lines>216</Lines>
  <Paragraphs>126</Paragraphs>
  <ScaleCrop>false</ScaleCrop>
  <Company>Author-it Software Corporation Ltd.</Company>
  <LinksUpToDate>false</LinksUpToDate>
  <CharactersWithSpaces>8458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CHCPAL004 Contribute to planning and implementation of care services using a palliative approach</dc:title>
  <dc:subject>Approved</dc:subject>
  <dc:creator>HumanAbility</dc:creator>
  <cp:keywords>Release: 1</cp:keywords>
  <dc:description>Review Date: 12 April 2008</dc:description>
  <cp:lastModifiedBy>Stephane Elmosnino</cp:lastModifiedBy>
  <cp:revision>6</cp:revision>
  <dcterms:created xsi:type="dcterms:W3CDTF">2025-03-14T04:07:00Z</dcterms:created>
  <dcterms:modified xsi:type="dcterms:W3CDTF">2025-04-11T06:57:00Z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