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FC03D" w14:textId="631D12E0" w:rsidR="00202627" w:rsidRDefault="00B73107" w:rsidP="004E30B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A1608" wp14:editId="6760474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536313723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F1D38" w14:textId="739C8533" w:rsidR="00B73107" w:rsidRPr="00B73107" w:rsidRDefault="00B73107" w:rsidP="00B73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7310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A1608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70F1D38" w14:textId="739C8533" w:rsidR="00B73107" w:rsidRPr="00B73107" w:rsidRDefault="00B73107" w:rsidP="00B7310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7310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202627">
          <w:t>CHCSOH019 Manage head lease</w:t>
        </w:r>
      </w:fldSimple>
    </w:p>
    <w:p w14:paraId="577CDB50" w14:textId="77777777" w:rsidR="00202627" w:rsidRDefault="00202627" w:rsidP="004E30B5">
      <w:pPr>
        <w:pStyle w:val="Version"/>
        <w:sectPr w:rsidR="00202627" w:rsidSect="00B04E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67476568" w14:textId="1257CA33" w:rsidR="008931DB" w:rsidRPr="00B04E98" w:rsidRDefault="00B73107" w:rsidP="00B04E9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F4BF53" wp14:editId="4F4CD8A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2385847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2E404" w14:textId="5220CC58" w:rsidR="00B73107" w:rsidRPr="00B73107" w:rsidRDefault="00B73107" w:rsidP="00B73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7310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4BF5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D42E404" w14:textId="5220CC58" w:rsidR="00B73107" w:rsidRPr="00B73107" w:rsidRDefault="00B73107" w:rsidP="00B7310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7310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2627" w:rsidRPr="00B04E98">
        <w:t>CHCSOH019 Manage head lease</w:t>
      </w:r>
    </w:p>
    <w:p w14:paraId="6CD8C6FB" w14:textId="77777777" w:rsidR="008931DB" w:rsidRPr="00B04E98" w:rsidRDefault="00202627" w:rsidP="00B04E98">
      <w:pPr>
        <w:pStyle w:val="Heading1"/>
      </w:pPr>
      <w:bookmarkStart w:id="0" w:name="O_1181280"/>
      <w:bookmarkEnd w:id="0"/>
      <w:r>
        <w:t>Modification History</w:t>
      </w:r>
    </w:p>
    <w:p w14:paraId="0EC8A22C" w14:textId="27B61201" w:rsidR="04BA7B72" w:rsidRDefault="04BA7B72" w:rsidP="78FED881">
      <w:pPr>
        <w:pStyle w:val="BodyText"/>
      </w:pPr>
      <w:r>
        <w:t xml:space="preserve">Release 2: Minor changes to </w:t>
      </w:r>
      <w:r w:rsidR="01540B16">
        <w:t>performance criteria.</w:t>
      </w:r>
    </w:p>
    <w:p w14:paraId="48A390A9" w14:textId="77777777" w:rsidR="008931DB" w:rsidRPr="00B04E98" w:rsidRDefault="00202627" w:rsidP="004E30B5">
      <w:pPr>
        <w:pStyle w:val="BodyText"/>
      </w:pPr>
      <w:r w:rsidRPr="00B04E98">
        <w:t>Release 1. CHCSOH019 Manage head lease supersedes and is not equivalent to CHCSOH008 Manage head lease.</w:t>
      </w:r>
    </w:p>
    <w:p w14:paraId="2BCC458A" w14:textId="77777777" w:rsidR="008931DB" w:rsidRPr="00B04E98" w:rsidRDefault="00202627" w:rsidP="00B04E98">
      <w:pPr>
        <w:pStyle w:val="Heading1"/>
      </w:pPr>
      <w:bookmarkStart w:id="1" w:name="O_1181281"/>
      <w:bookmarkEnd w:id="1"/>
      <w:r w:rsidRPr="00B04E98">
        <w:t>Application</w:t>
      </w:r>
    </w:p>
    <w:p w14:paraId="3B97FB21" w14:textId="77777777" w:rsidR="008931DB" w:rsidRPr="00B04E98" w:rsidRDefault="00202627" w:rsidP="004E30B5">
      <w:pPr>
        <w:pStyle w:val="BodyText"/>
      </w:pPr>
      <w:r w:rsidRPr="00B04E98">
        <w:t xml:space="preserve">This unit describes the performance outcomes, skills and knowledge required to identify, acquire and manage properties head leased from the private rental market. </w:t>
      </w:r>
    </w:p>
    <w:p w14:paraId="75AA7ECD" w14:textId="77777777" w:rsidR="008931DB" w:rsidRPr="00B04E98" w:rsidRDefault="00202627" w:rsidP="004E30B5">
      <w:pPr>
        <w:pStyle w:val="BodyText"/>
      </w:pPr>
      <w:r w:rsidRPr="00B04E98">
        <w:t xml:space="preserve">This unit applies to work in a social housing context. Workers exercise judgement and sensitivity when working with clients and landlords within clearly defined processes and procedures. </w:t>
      </w:r>
    </w:p>
    <w:p w14:paraId="186D623B" w14:textId="77777777" w:rsidR="008931DB" w:rsidRPr="00B04E98" w:rsidRDefault="00202627" w:rsidP="004E30B5">
      <w:pPr>
        <w:pStyle w:val="BodyText"/>
      </w:pPr>
      <w:r w:rsidRPr="00B04E98">
        <w:t>The skills in this unit must be applied in accordance with Commonwealth and State/Territory legislation, Australian standards and industry codes of practice.</w:t>
      </w:r>
    </w:p>
    <w:p w14:paraId="53BE2F98" w14:textId="77777777" w:rsidR="008931DB" w:rsidRPr="00B04E98" w:rsidRDefault="00202627" w:rsidP="004E30B5">
      <w:pPr>
        <w:pStyle w:val="BodyText"/>
      </w:pPr>
      <w:r w:rsidRPr="00B04E98">
        <w:t>No occupational licensing, certification or specific legislative requirements apply to this unit at the time of publication.</w:t>
      </w:r>
    </w:p>
    <w:p w14:paraId="780139A2" w14:textId="77777777" w:rsidR="008931DB" w:rsidRPr="00B04E98" w:rsidRDefault="00202627" w:rsidP="00B04E98">
      <w:pPr>
        <w:pStyle w:val="Heading1"/>
      </w:pPr>
      <w:bookmarkStart w:id="2" w:name="O_1181282"/>
      <w:bookmarkEnd w:id="2"/>
      <w:r w:rsidRPr="00B04E98">
        <w:t>Pre-requisite Unit</w:t>
      </w:r>
    </w:p>
    <w:p w14:paraId="170A975E" w14:textId="77777777" w:rsidR="008931DB" w:rsidRPr="00B04E98" w:rsidRDefault="00202627" w:rsidP="004E30B5">
      <w:pPr>
        <w:pStyle w:val="BodyText"/>
      </w:pPr>
      <w:r w:rsidRPr="00B04E98">
        <w:t xml:space="preserve">Nil </w:t>
      </w:r>
    </w:p>
    <w:p w14:paraId="7010B232" w14:textId="77777777" w:rsidR="008931DB" w:rsidRPr="00B04E98" w:rsidRDefault="00202627" w:rsidP="00B04E98">
      <w:pPr>
        <w:pStyle w:val="Heading1"/>
      </w:pPr>
      <w:bookmarkStart w:id="3" w:name="O_1181283"/>
      <w:bookmarkEnd w:id="3"/>
      <w:r w:rsidRPr="00B04E98">
        <w:t>Competency Field</w:t>
      </w:r>
    </w:p>
    <w:p w14:paraId="44BC81FD" w14:textId="77777777" w:rsidR="008931DB" w:rsidRPr="00B04E98" w:rsidRDefault="00202627" w:rsidP="004E30B5">
      <w:pPr>
        <w:pStyle w:val="BodyText"/>
      </w:pPr>
      <w:r w:rsidRPr="00B04E98">
        <w:t xml:space="preserve">Social Housing </w:t>
      </w:r>
    </w:p>
    <w:p w14:paraId="67375548" w14:textId="77777777" w:rsidR="008931DB" w:rsidRPr="00B04E98" w:rsidRDefault="00202627" w:rsidP="00B04E98">
      <w:pPr>
        <w:pStyle w:val="Heading1"/>
      </w:pPr>
      <w:bookmarkStart w:id="4" w:name="O_1181284"/>
      <w:bookmarkEnd w:id="4"/>
      <w:r w:rsidRPr="00B04E98">
        <w:t>Unit Sector</w:t>
      </w:r>
    </w:p>
    <w:p w14:paraId="00B316CA" w14:textId="77777777" w:rsidR="008931DB" w:rsidRPr="00B04E98" w:rsidRDefault="00202627" w:rsidP="004E30B5">
      <w:pPr>
        <w:pStyle w:val="BodyText"/>
      </w:pPr>
      <w:r w:rsidRPr="00B04E98">
        <w:t>Community Services</w:t>
      </w:r>
    </w:p>
    <w:p w14:paraId="15F1FC92" w14:textId="77777777" w:rsidR="008931DB" w:rsidRPr="00B04E98" w:rsidRDefault="00202627" w:rsidP="00B04E98">
      <w:pPr>
        <w:pStyle w:val="Heading1"/>
      </w:pPr>
      <w:bookmarkStart w:id="5" w:name="O_1181285"/>
      <w:bookmarkEnd w:id="5"/>
      <w:r w:rsidRPr="00B04E9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9"/>
        <w:gridCol w:w="6345"/>
      </w:tblGrid>
      <w:tr w:rsidR="008931DB" w14:paraId="0B6985A6" w14:textId="77777777" w:rsidTr="78FED881">
        <w:trPr>
          <w:trHeight w:val="344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8931DB" w:rsidRPr="00B04E98" w:rsidRDefault="00202627" w:rsidP="00B04E98">
            <w:pPr>
              <w:pStyle w:val="BodyText"/>
            </w:pPr>
            <w:r w:rsidRPr="00B04E98">
              <w:rPr>
                <w:rStyle w:val="SpecialBold"/>
              </w:rPr>
              <w:t>ELEMENTS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8931DB" w:rsidRDefault="00202627" w:rsidP="00B04E98">
            <w:pPr>
              <w:pStyle w:val="BodyText"/>
              <w:rPr>
                <w:lang w:val="en-NZ"/>
              </w:rPr>
            </w:pPr>
            <w:r w:rsidRPr="00B04E98">
              <w:rPr>
                <w:rStyle w:val="SpecialBold"/>
              </w:rPr>
              <w:t>PERFORMANCE</w:t>
            </w:r>
            <w:r w:rsidRPr="00B04E98">
              <w:t xml:space="preserve"> </w:t>
            </w:r>
            <w:r w:rsidRPr="00B04E98">
              <w:rPr>
                <w:rStyle w:val="SpecialBold"/>
              </w:rPr>
              <w:t>CRITERIA</w:t>
            </w:r>
          </w:p>
        </w:tc>
      </w:tr>
      <w:tr w:rsidR="008931DB" w14:paraId="2AB0F562" w14:textId="77777777" w:rsidTr="78FED881">
        <w:trPr>
          <w:trHeight w:val="516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8931DB" w:rsidRPr="00B04E98" w:rsidRDefault="00202627" w:rsidP="00B04E98">
            <w:pPr>
              <w:pStyle w:val="BodyText"/>
            </w:pPr>
            <w:r w:rsidRPr="00B04E98">
              <w:rPr>
                <w:rStyle w:val="Emphasis"/>
              </w:rPr>
              <w:t>Elements describe the essential outcomes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8931DB" w:rsidRDefault="00202627" w:rsidP="00B04E98">
            <w:pPr>
              <w:pStyle w:val="BodyText"/>
              <w:rPr>
                <w:lang w:val="en-NZ"/>
              </w:rPr>
            </w:pPr>
            <w:r w:rsidRPr="00B04E9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8931DB" w14:paraId="54778361" w14:textId="77777777" w:rsidTr="78FED881">
        <w:trPr>
          <w:trHeight w:val="1866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B617DF" w14:textId="3ACB7FE9" w:rsidR="008931DB" w:rsidRDefault="00B73107" w:rsidP="00B04E98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BF6DF9E" wp14:editId="6672AB48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70389159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BFBBBB" w14:textId="5821CAA3" w:rsidR="00B73107" w:rsidRPr="00B73107" w:rsidRDefault="00B73107" w:rsidP="00B731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7310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6DF9E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57BFBBBB" w14:textId="5821CAA3" w:rsidR="00B73107" w:rsidRPr="00B73107" w:rsidRDefault="00B73107" w:rsidP="00B73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7310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02627">
              <w:t>1. Identify property needs of organisation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DA2CB5" w14:textId="0384E925" w:rsidR="008931DB" w:rsidRPr="00B04E98" w:rsidRDefault="00202627" w:rsidP="00B04E98">
            <w:pPr>
              <w:pStyle w:val="List"/>
            </w:pPr>
            <w:r>
              <w:t>1.1 Identify organisational needs regarding tenancy mix, budget, income stream projection and property portfolio projection to plan leasehold property acquisition strategy</w:t>
            </w:r>
          </w:p>
          <w:p w14:paraId="09A4736B" w14:textId="610B388A" w:rsidR="008931DB" w:rsidRPr="00B04E98" w:rsidRDefault="00202627" w:rsidP="00B04E98">
            <w:pPr>
              <w:pStyle w:val="List"/>
            </w:pPr>
            <w:r>
              <w:t>1.2 Research market conditions to ensure strategy is achievable</w:t>
            </w:r>
          </w:p>
          <w:p w14:paraId="0725645A" w14:textId="36EC72F4" w:rsidR="008931DB" w:rsidRDefault="00202627" w:rsidP="00B04E98">
            <w:pPr>
              <w:pStyle w:val="List"/>
              <w:rPr>
                <w:lang w:val="en-NZ"/>
              </w:rPr>
            </w:pPr>
            <w:r>
              <w:t>1.3 Develop leasehold property acquisition strategy according to organisational needs analysis</w:t>
            </w:r>
          </w:p>
        </w:tc>
      </w:tr>
      <w:tr w:rsidR="008931DB" w14:paraId="111DF88C" w14:textId="77777777" w:rsidTr="78FED881">
        <w:trPr>
          <w:trHeight w:val="306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25B1A8" w14:textId="0BA4B224" w:rsidR="008931DB" w:rsidRDefault="00202627" w:rsidP="00B04E98">
            <w:pPr>
              <w:pStyle w:val="List"/>
              <w:rPr>
                <w:lang w:val="en-NZ"/>
              </w:rPr>
            </w:pPr>
            <w:r>
              <w:t>2. Identify and acquire leasehold properties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DDF670" w14:textId="2A15923A" w:rsidR="008931DB" w:rsidRPr="00B04E98" w:rsidRDefault="00202627" w:rsidP="00B04E98">
            <w:pPr>
              <w:pStyle w:val="List"/>
            </w:pPr>
            <w:r>
              <w:t>2.1 Promote organisation to landlords and agents and explain principles of social housing and organisational goals and objectives</w:t>
            </w:r>
          </w:p>
          <w:p w14:paraId="2A0415E3" w14:textId="05367A00" w:rsidR="008931DB" w:rsidRPr="00B04E98" w:rsidRDefault="00202627" w:rsidP="00B04E98">
            <w:pPr>
              <w:pStyle w:val="List"/>
            </w:pPr>
            <w:r>
              <w:t>2.2 Inspect property for suitability for tenant mix and assess against organisational budgetary requirements</w:t>
            </w:r>
          </w:p>
          <w:p w14:paraId="081203D6" w14:textId="269071B8" w:rsidR="008931DB" w:rsidRDefault="00202627" w:rsidP="00B04E98">
            <w:pPr>
              <w:pStyle w:val="List"/>
              <w:rPr>
                <w:lang w:val="en-NZ"/>
              </w:rPr>
            </w:pPr>
            <w:r>
              <w:t>2.3 Prepare written head tenancy agreement with landlord</w:t>
            </w:r>
          </w:p>
        </w:tc>
      </w:tr>
      <w:tr w:rsidR="008931DB" w14:paraId="1E94EAAC" w14:textId="77777777" w:rsidTr="78FED881">
        <w:trPr>
          <w:trHeight w:val="631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E6F545" w14:textId="30415C71" w:rsidR="008931DB" w:rsidRDefault="00202627" w:rsidP="00B04E98">
            <w:pPr>
              <w:pStyle w:val="List"/>
              <w:rPr>
                <w:lang w:val="en-NZ"/>
              </w:rPr>
            </w:pPr>
            <w:r>
              <w:t>3. Manage leasehold properties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67E2EA" w14:textId="258407D1" w:rsidR="008931DB" w:rsidRPr="00B04E98" w:rsidRDefault="00202627" w:rsidP="00B04E98">
            <w:pPr>
              <w:pStyle w:val="List"/>
            </w:pPr>
            <w:r>
              <w:t>3.1 Build and maintain relationship with landlords and agents</w:t>
            </w:r>
          </w:p>
          <w:p w14:paraId="3D523D62" w14:textId="030B78AB" w:rsidR="008931DB" w:rsidRPr="00B04E98" w:rsidRDefault="00202627" w:rsidP="00B04E98">
            <w:pPr>
              <w:pStyle w:val="List"/>
            </w:pPr>
            <w:r>
              <w:t>3.2 Prepare</w:t>
            </w:r>
            <w:r w:rsidR="55A8F5BA">
              <w:t>,</w:t>
            </w:r>
            <w:r>
              <w:t xml:space="preserve"> complete</w:t>
            </w:r>
            <w:r w:rsidR="7B49BE6F">
              <w:t>, and keep records of</w:t>
            </w:r>
            <w:r>
              <w:t xml:space="preserve"> tenancy documentation according to organisational policies and procedures and legislative requirements</w:t>
            </w:r>
          </w:p>
          <w:p w14:paraId="22314E31" w14:textId="4A4DB3EA" w:rsidR="008931DB" w:rsidRPr="00B04E98" w:rsidRDefault="00202627" w:rsidP="00B04E98">
            <w:pPr>
              <w:pStyle w:val="List"/>
            </w:pPr>
            <w:r>
              <w:t>3.4 Identify and communicate rights and responsibilities of landlords and agents</w:t>
            </w:r>
          </w:p>
          <w:p w14:paraId="19BCC9B6" w14:textId="5785BA01" w:rsidR="008931DB" w:rsidRPr="00B04E98" w:rsidRDefault="00202627" w:rsidP="00B04E98">
            <w:pPr>
              <w:pStyle w:val="List"/>
            </w:pPr>
            <w:r>
              <w:t>3.5 Discuss and resolve insurance issues with landlord</w:t>
            </w:r>
          </w:p>
          <w:p w14:paraId="1CC8FC08" w14:textId="1906F98F" w:rsidR="008931DB" w:rsidRDefault="00202627" w:rsidP="00B04E98">
            <w:pPr>
              <w:pStyle w:val="List"/>
              <w:rPr>
                <w:lang w:val="en-NZ"/>
              </w:rPr>
            </w:pPr>
            <w:r>
              <w:t>3.6 Conduct property inspections and management activities as agreed with landlords and agents</w:t>
            </w:r>
          </w:p>
        </w:tc>
      </w:tr>
      <w:tr w:rsidR="008931DB" w14:paraId="6E4394FF" w14:textId="77777777" w:rsidTr="78FED881">
        <w:trPr>
          <w:trHeight w:val="631"/>
        </w:trPr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452E3D" w14:textId="1E32BD2E" w:rsidR="008931DB" w:rsidRDefault="00202627" w:rsidP="00B04E98">
            <w:pPr>
              <w:pStyle w:val="List"/>
              <w:rPr>
                <w:lang w:val="en-NZ"/>
              </w:rPr>
            </w:pPr>
            <w:r>
              <w:t>4. Manage end of lease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253FE7" w14:textId="0C157297" w:rsidR="008931DB" w:rsidRPr="00B04E98" w:rsidRDefault="00202627" w:rsidP="00B04E98">
            <w:pPr>
              <w:pStyle w:val="List"/>
            </w:pPr>
            <w:r>
              <w:t>4.1 Negotiate end of tenancy issues and responsibilities with landlords and agents according to organisational policies and procedures and legislative requirements</w:t>
            </w:r>
          </w:p>
          <w:p w14:paraId="2169ACAE" w14:textId="166A48EA" w:rsidR="008931DB" w:rsidRPr="00B04E98" w:rsidRDefault="00202627" w:rsidP="00B04E98">
            <w:pPr>
              <w:pStyle w:val="List"/>
            </w:pPr>
            <w:r>
              <w:t>4.2 Facilitate rights of all parties in finalising end of tenancy</w:t>
            </w:r>
          </w:p>
          <w:p w14:paraId="6606C0D2" w14:textId="5D038D82" w:rsidR="008931DB" w:rsidRPr="00B04E98" w:rsidRDefault="00202627" w:rsidP="00B04E98">
            <w:pPr>
              <w:pStyle w:val="List"/>
            </w:pPr>
            <w:r>
              <w:t>4.3 Prepare reports and provide to parties</w:t>
            </w:r>
          </w:p>
        </w:tc>
      </w:tr>
    </w:tbl>
    <w:p w14:paraId="672A6659" w14:textId="77777777" w:rsidR="00202627" w:rsidRDefault="00202627" w:rsidP="00B04E98">
      <w:pPr>
        <w:pStyle w:val="List"/>
      </w:pPr>
    </w:p>
    <w:p w14:paraId="0A37501D" w14:textId="77777777" w:rsidR="00202627" w:rsidRDefault="00202627" w:rsidP="00B04E98">
      <w:pPr>
        <w:pStyle w:val="List"/>
      </w:pPr>
    </w:p>
    <w:p w14:paraId="05839B5B" w14:textId="77777777" w:rsidR="008931DB" w:rsidRPr="00B04E98" w:rsidRDefault="00202627" w:rsidP="00B04E98">
      <w:pPr>
        <w:pStyle w:val="Heading1"/>
      </w:pPr>
      <w:bookmarkStart w:id="6" w:name="O_1181286"/>
      <w:bookmarkEnd w:id="6"/>
      <w:r w:rsidRPr="00B04E98">
        <w:t>Foundation Skills</w:t>
      </w:r>
    </w:p>
    <w:p w14:paraId="784FFFA0" w14:textId="77777777" w:rsidR="008931DB" w:rsidRPr="00B04E98" w:rsidRDefault="00202627" w:rsidP="004E30B5">
      <w:pPr>
        <w:pStyle w:val="BodyText"/>
      </w:pPr>
      <w:r w:rsidRPr="00B04E98">
        <w:t>Foundation skills essential to performance are explicit in the performance criteria of this unit of competency.</w:t>
      </w:r>
    </w:p>
    <w:p w14:paraId="09FCA259" w14:textId="77777777" w:rsidR="008931DB" w:rsidRPr="00B04E98" w:rsidRDefault="00202627" w:rsidP="00B04E98">
      <w:pPr>
        <w:pStyle w:val="Heading1"/>
      </w:pPr>
      <w:bookmarkStart w:id="7" w:name="O_1181288"/>
      <w:bookmarkEnd w:id="7"/>
      <w:r w:rsidRPr="00B04E98">
        <w:t>Unit Mapping Information</w:t>
      </w:r>
    </w:p>
    <w:p w14:paraId="7DC49AA2" w14:textId="77777777" w:rsidR="008931DB" w:rsidRPr="00B04E98" w:rsidRDefault="00202627" w:rsidP="004E30B5">
      <w:pPr>
        <w:pStyle w:val="BodyText"/>
      </w:pPr>
      <w:r w:rsidRPr="00B04E98">
        <w:t xml:space="preserve">Release 1. CHCSOH019 Manage head lease supersedes and is not equivalent to CHCSOH008 Manage head lease. </w:t>
      </w:r>
    </w:p>
    <w:p w14:paraId="7D40C647" w14:textId="77777777" w:rsidR="008931DB" w:rsidRPr="00B04E98" w:rsidRDefault="00202627" w:rsidP="00B04E98">
      <w:pPr>
        <w:pStyle w:val="Heading1"/>
      </w:pPr>
      <w:bookmarkStart w:id="8" w:name="O_1181295"/>
      <w:bookmarkEnd w:id="8"/>
      <w:r w:rsidRPr="00B04E98">
        <w:t>Links</w:t>
      </w:r>
    </w:p>
    <w:p w14:paraId="68E04862" w14:textId="6C589C4D" w:rsidR="008931DB" w:rsidRPr="00B04E98" w:rsidRDefault="00202627" w:rsidP="004E30B5">
      <w:pPr>
        <w:pStyle w:val="BodyText"/>
      </w:pPr>
      <w:r>
        <w:t xml:space="preserve">Companion Volume implementation guides are found in VETNet - </w:t>
      </w:r>
    </w:p>
    <w:p w14:paraId="5DAB6C7B" w14:textId="77777777" w:rsidR="008931DB" w:rsidRPr="00B04E98" w:rsidRDefault="008931DB" w:rsidP="004E30B5">
      <w:pPr>
        <w:pStyle w:val="BodyText"/>
        <w:sectPr w:rsidR="008931DB" w:rsidRPr="00B04E98" w:rsidSect="00B04E98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8806C4D" w14:textId="5C9C1AEF" w:rsidR="008931DB" w:rsidRPr="00B04E98" w:rsidRDefault="00B73107" w:rsidP="00B04E9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C23743" wp14:editId="269E4DC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86106925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0B2C6" w14:textId="221B10BB" w:rsidR="00B73107" w:rsidRPr="00B73107" w:rsidRDefault="00B73107" w:rsidP="00B73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7310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23743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4250B2C6" w14:textId="221B10BB" w:rsidR="00B73107" w:rsidRPr="00B73107" w:rsidRDefault="00B73107" w:rsidP="00B7310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7310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2627" w:rsidRPr="00B04E98">
        <w:t>Assessment Requirements for CHCSOH019 Manage head lease</w:t>
      </w:r>
    </w:p>
    <w:p w14:paraId="60D0D118" w14:textId="77777777" w:rsidR="008931DB" w:rsidRPr="00B04E98" w:rsidRDefault="00202627" w:rsidP="00B04E98">
      <w:pPr>
        <w:pStyle w:val="Heading1"/>
      </w:pPr>
      <w:bookmarkStart w:id="9" w:name="O_1181290"/>
      <w:bookmarkEnd w:id="9"/>
      <w:r w:rsidRPr="00B04E98">
        <w:t>Modification History</w:t>
      </w:r>
    </w:p>
    <w:p w14:paraId="4975DD6F" w14:textId="77777777" w:rsidR="008931DB" w:rsidRPr="00B04E98" w:rsidRDefault="00202627" w:rsidP="004E30B5">
      <w:pPr>
        <w:pStyle w:val="BodyText"/>
      </w:pPr>
      <w:r w:rsidRPr="00B04E98">
        <w:t xml:space="preserve">Release 1. CHCSOH019 Manage head lease supersedes and is not equivalent to CHCSOH008 Manage head lease. </w:t>
      </w:r>
    </w:p>
    <w:p w14:paraId="59C02D69" w14:textId="77777777" w:rsidR="008931DB" w:rsidRPr="00B04E98" w:rsidRDefault="00202627" w:rsidP="00B04E98">
      <w:pPr>
        <w:pStyle w:val="Heading1"/>
      </w:pPr>
      <w:bookmarkStart w:id="10" w:name="O_1181291"/>
      <w:bookmarkEnd w:id="10"/>
      <w:r w:rsidRPr="00B04E98">
        <w:t>Performance Evidence</w:t>
      </w:r>
    </w:p>
    <w:p w14:paraId="19FFF4CD" w14:textId="77777777" w:rsidR="008931DB" w:rsidRPr="00B04E98" w:rsidRDefault="00202627" w:rsidP="004E30B5">
      <w:pPr>
        <w:pStyle w:val="BodyText"/>
      </w:pPr>
      <w:r w:rsidRPr="00B04E98">
        <w:t>Evidence of the ability to complete tasks outlined in elements and performance criteria of this unit in the context of the job role, and:</w:t>
      </w:r>
    </w:p>
    <w:p w14:paraId="2468530B" w14:textId="77777777" w:rsidR="008931DB" w:rsidRPr="00B04E98" w:rsidRDefault="00202627" w:rsidP="00B04E98">
      <w:pPr>
        <w:pStyle w:val="ListBullet"/>
      </w:pPr>
      <w:r w:rsidRPr="00B04E98">
        <w:t>manage acquisition and leasing requirements for one property head leased from the private rental market</w:t>
      </w:r>
    </w:p>
    <w:p w14:paraId="06D20EAF" w14:textId="1E711B47" w:rsidR="008931DB" w:rsidRPr="00B04E98" w:rsidRDefault="00202627" w:rsidP="00B04E98">
      <w:pPr>
        <w:pStyle w:val="ListBullet"/>
      </w:pPr>
      <w:r>
        <w:t>manage end of lease requirements for one property head leased from the private rental market</w:t>
      </w:r>
    </w:p>
    <w:p w14:paraId="02EB378F" w14:textId="77777777" w:rsidR="008931DB" w:rsidRPr="00B04E98" w:rsidRDefault="008931DB" w:rsidP="00B04E98">
      <w:pPr>
        <w:pStyle w:val="AllowPageBreak"/>
      </w:pPr>
    </w:p>
    <w:p w14:paraId="4EE58E0F" w14:textId="77777777" w:rsidR="008931DB" w:rsidRPr="00B04E98" w:rsidRDefault="00202627" w:rsidP="00B04E98">
      <w:pPr>
        <w:pStyle w:val="Heading1"/>
      </w:pPr>
      <w:bookmarkStart w:id="11" w:name="O_1181292"/>
      <w:bookmarkEnd w:id="11"/>
      <w:r w:rsidRPr="00B04E98">
        <w:t>Knowledge Evidence</w:t>
      </w:r>
    </w:p>
    <w:p w14:paraId="31602429" w14:textId="77777777" w:rsidR="008931DB" w:rsidRPr="00B04E98" w:rsidRDefault="00202627" w:rsidP="004E30B5">
      <w:pPr>
        <w:pStyle w:val="BodyText"/>
      </w:pPr>
      <w:r w:rsidRPr="00B04E98">
        <w:t>Demonstrated knowledge required to complete the tasks outlined in elements and performance criteria of this unit:</w:t>
      </w:r>
    </w:p>
    <w:p w14:paraId="0BE9C382" w14:textId="77777777" w:rsidR="008931DB" w:rsidRPr="00B04E98" w:rsidRDefault="00202627" w:rsidP="00B04E98">
      <w:pPr>
        <w:pStyle w:val="ListBullet"/>
      </w:pPr>
      <w:r w:rsidRPr="00B04E98">
        <w:t>local property knowledge</w:t>
      </w:r>
    </w:p>
    <w:p w14:paraId="43D12C6C" w14:textId="77777777" w:rsidR="008931DB" w:rsidRPr="00B04E98" w:rsidRDefault="00202627" w:rsidP="00B04E98">
      <w:pPr>
        <w:pStyle w:val="ListBullet"/>
      </w:pPr>
      <w:r w:rsidRPr="00B04E98">
        <w:t>residential tenancy and property law legislation and principles of property management relevant to managing head lease</w:t>
      </w:r>
    </w:p>
    <w:p w14:paraId="3D60951B" w14:textId="77777777" w:rsidR="008931DB" w:rsidRPr="00B04E98" w:rsidRDefault="00202627" w:rsidP="00B04E98">
      <w:pPr>
        <w:pStyle w:val="ListBullet"/>
      </w:pPr>
      <w:r w:rsidRPr="00B04E98">
        <w:t>Commonwealth and State or Territory legislation regarding smoke alarms in individual, group and shared housing contexts</w:t>
      </w:r>
    </w:p>
    <w:p w14:paraId="6F16DB6E" w14:textId="77777777" w:rsidR="008931DB" w:rsidRPr="00B04E98" w:rsidRDefault="00202627" w:rsidP="00B04E98">
      <w:pPr>
        <w:pStyle w:val="ListBullet"/>
      </w:pPr>
      <w:r w:rsidRPr="00B04E98">
        <w:t>private rental property market operation leases and head tenancy agreements</w:t>
      </w:r>
    </w:p>
    <w:p w14:paraId="33E951EF" w14:textId="74303C72" w:rsidR="008931DB" w:rsidRPr="00B04E98" w:rsidRDefault="00202627" w:rsidP="00B04E98">
      <w:pPr>
        <w:pStyle w:val="ListBullet"/>
      </w:pPr>
      <w:r>
        <w:t>head lease budgeting requirements</w:t>
      </w:r>
    </w:p>
    <w:p w14:paraId="6A05A809" w14:textId="77777777" w:rsidR="008931DB" w:rsidRPr="00B04E98" w:rsidRDefault="008931DB" w:rsidP="00B04E98">
      <w:pPr>
        <w:pStyle w:val="AllowPageBreak"/>
      </w:pPr>
    </w:p>
    <w:p w14:paraId="1652AF4D" w14:textId="77777777" w:rsidR="008931DB" w:rsidRPr="00B04E98" w:rsidRDefault="00202627" w:rsidP="00B04E98">
      <w:pPr>
        <w:pStyle w:val="Heading1"/>
      </w:pPr>
      <w:bookmarkStart w:id="12" w:name="O_1181293"/>
      <w:bookmarkEnd w:id="12"/>
      <w:r w:rsidRPr="00B04E98">
        <w:t>Assessment Conditions</w:t>
      </w:r>
    </w:p>
    <w:p w14:paraId="399AC0EE" w14:textId="77777777" w:rsidR="008931DB" w:rsidRPr="00B04E98" w:rsidRDefault="00202627" w:rsidP="004E30B5">
      <w:pPr>
        <w:pStyle w:val="BodyText"/>
      </w:pPr>
      <w:r w:rsidRPr="00B04E98">
        <w:t>Skills must be demonstrated in the workplace or in a simulated environment that reflects workplace conditions.</w:t>
      </w:r>
    </w:p>
    <w:p w14:paraId="68C47601" w14:textId="77777777" w:rsidR="008931DB" w:rsidRPr="00B04E98" w:rsidRDefault="00202627" w:rsidP="004E30B5">
      <w:pPr>
        <w:pStyle w:val="BodyText"/>
      </w:pPr>
      <w:r w:rsidRPr="00B04E98">
        <w:t>Assessment must ensure:</w:t>
      </w:r>
    </w:p>
    <w:p w14:paraId="54E99821" w14:textId="77777777" w:rsidR="008931DB" w:rsidRPr="00B04E98" w:rsidRDefault="00202627" w:rsidP="00B04E98">
      <w:pPr>
        <w:pStyle w:val="ListBullet"/>
      </w:pPr>
      <w:r w:rsidRPr="00B04E98">
        <w:t>access to suitable facilities, equipment and resources that reflect real working conditions and model industry operating conditions and contingencies</w:t>
      </w:r>
    </w:p>
    <w:p w14:paraId="5BE78FF8" w14:textId="77777777" w:rsidR="008931DB" w:rsidRPr="00B04E98" w:rsidRDefault="00202627" w:rsidP="00B04E98">
      <w:pPr>
        <w:pStyle w:val="ListBullet"/>
      </w:pPr>
      <w:r w:rsidRPr="00B04E98">
        <w:t>access to organisational policies and procedures</w:t>
      </w:r>
    </w:p>
    <w:p w14:paraId="669BBDDB" w14:textId="798BD074" w:rsidR="008931DB" w:rsidRPr="00B04E98" w:rsidRDefault="00202627" w:rsidP="00B04E98">
      <w:pPr>
        <w:pStyle w:val="ListBullet"/>
      </w:pPr>
      <w:r>
        <w:t>opportunities for engagement with clients and multiple agencies</w:t>
      </w:r>
    </w:p>
    <w:p w14:paraId="3D001D39" w14:textId="77777777" w:rsidR="008931DB" w:rsidRPr="00B04E98" w:rsidRDefault="00202627" w:rsidP="00B04E98">
      <w:pPr>
        <w:pStyle w:val="Heading1"/>
      </w:pPr>
      <w:bookmarkStart w:id="13" w:name="O_1181296"/>
      <w:bookmarkEnd w:id="13"/>
      <w:r w:rsidRPr="00B04E98">
        <w:t>Links</w:t>
      </w:r>
    </w:p>
    <w:p w14:paraId="5A39BBE3" w14:textId="6825351F" w:rsidR="008931DB" w:rsidRPr="00B04E98" w:rsidRDefault="00202627" w:rsidP="00B04E98">
      <w:r>
        <w:t xml:space="preserve">Companion Volume implementation guides are found in VETNet - </w:t>
      </w:r>
    </w:p>
    <w:sectPr w:rsidR="008931DB" w:rsidRPr="00B04E98" w:rsidSect="00B04E98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FCF68" w14:textId="77777777" w:rsidR="00202627" w:rsidRDefault="00202627">
      <w:r>
        <w:separator/>
      </w:r>
    </w:p>
  </w:endnote>
  <w:endnote w:type="continuationSeparator" w:id="0">
    <w:p w14:paraId="0B174605" w14:textId="77777777" w:rsidR="00202627" w:rsidRDefault="0020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DE355" w14:textId="77777777" w:rsidR="00B73107" w:rsidRDefault="00B7310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8A65D" w14:textId="77777777" w:rsidR="00B73107" w:rsidRDefault="00B73107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D2A91" w14:textId="77777777" w:rsidR="00B73107" w:rsidRDefault="00B7310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7673D514" w:rsidR="00202627" w:rsidRDefault="00202627">
    <w:pPr>
      <w:pStyle w:val="Footer"/>
      <w:framePr w:wrap="around"/>
    </w:pPr>
    <w:fldSimple w:instr=" DOCPROPERTY  Subject  \* MERGEFORMAT "/>
    <w:r w:rsidR="78FED881">
      <w:t>Draft</w:t>
    </w:r>
    <w:r>
      <w:tab/>
    </w:r>
    <w:r w:rsidR="78FED881">
      <w:t xml:space="preserve">Page </w:t>
    </w:r>
    <w:r w:rsidRPr="78FED881">
      <w:rPr>
        <w:noProof/>
      </w:rPr>
      <w:fldChar w:fldCharType="begin"/>
    </w:r>
    <w:r>
      <w:instrText xml:space="preserve"> PAGE  \* Arabic  \* MERGEFORMAT </w:instrText>
    </w:r>
    <w:r w:rsidRPr="78FED881">
      <w:fldChar w:fldCharType="separate"/>
    </w:r>
    <w:r w:rsidR="78FED881" w:rsidRPr="78FED881">
      <w:rPr>
        <w:noProof/>
      </w:rPr>
      <w:t>2</w:t>
    </w:r>
    <w:r w:rsidRPr="78FED881">
      <w:rPr>
        <w:noProof/>
      </w:rPr>
      <w:fldChar w:fldCharType="end"/>
    </w:r>
    <w:r w:rsidR="78FED881">
      <w:t xml:space="preserve"> of </w:t>
    </w:r>
    <w:r w:rsidRPr="78FED881">
      <w:rPr>
        <w:noProof/>
      </w:rPr>
      <w:fldChar w:fldCharType="begin"/>
    </w:r>
    <w:r w:rsidRPr="78FED881">
      <w:rPr>
        <w:noProof/>
      </w:rPr>
      <w:instrText xml:space="preserve"> NUMPAGES  \* Arabic  \* MERGEFORMAT </w:instrText>
    </w:r>
    <w:r w:rsidRPr="78FED881">
      <w:rPr>
        <w:noProof/>
      </w:rPr>
      <w:fldChar w:fldCharType="separate"/>
    </w:r>
    <w:r w:rsidR="78FED881" w:rsidRPr="78FED881">
      <w:rPr>
        <w:noProof/>
      </w:rPr>
      <w:t>4</w:t>
    </w:r>
    <w:r w:rsidRPr="78FED881">
      <w:rPr>
        <w:noProof/>
      </w:rPr>
      <w:fldChar w:fldCharType="end"/>
    </w:r>
  </w:p>
  <w:p w14:paraId="6176C8E2" w14:textId="6E5023DB" w:rsidR="00202627" w:rsidRDefault="00202627" w:rsidP="00B04E9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73107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202627" w:rsidRDefault="00202627" w:rsidP="00B04E9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26CE1865" w:rsidR="00202627" w:rsidRDefault="008D18A4" w:rsidP="00B04E98">
    <w:pPr>
      <w:pStyle w:val="Footer"/>
      <w:framePr w:wrap="around"/>
    </w:pPr>
    <w:r>
      <w:t>Draft</w:t>
    </w:r>
    <w:r w:rsidR="00202627">
      <w:tab/>
      <w:t xml:space="preserve">Page </w:t>
    </w:r>
    <w:r w:rsidR="00202627">
      <w:fldChar w:fldCharType="begin"/>
    </w:r>
    <w:r w:rsidR="00202627">
      <w:instrText xml:space="preserve"> PAGE  \* Arabic  \* MERGEFORMAT </w:instrText>
    </w:r>
    <w:r w:rsidR="00202627">
      <w:fldChar w:fldCharType="separate"/>
    </w:r>
    <w:r w:rsidR="00202627">
      <w:rPr>
        <w:noProof/>
      </w:rPr>
      <w:t>4</w:t>
    </w:r>
    <w:r w:rsidR="00202627">
      <w:fldChar w:fldCharType="end"/>
    </w:r>
    <w:r w:rsidR="00202627">
      <w:t xml:space="preserve"> of </w:t>
    </w:r>
    <w:r w:rsidR="00202627">
      <w:rPr>
        <w:noProof/>
      </w:rPr>
      <w:fldChar w:fldCharType="begin"/>
    </w:r>
    <w:r w:rsidR="00202627">
      <w:rPr>
        <w:noProof/>
      </w:rPr>
      <w:instrText xml:space="preserve"> NUMPAGES  \* Arabic  \* MERGEFORMAT </w:instrText>
    </w:r>
    <w:r w:rsidR="00202627">
      <w:rPr>
        <w:noProof/>
      </w:rPr>
      <w:fldChar w:fldCharType="separate"/>
    </w:r>
    <w:r w:rsidR="00202627">
      <w:rPr>
        <w:noProof/>
      </w:rPr>
      <w:t>4</w:t>
    </w:r>
    <w:r w:rsidR="00202627">
      <w:rPr>
        <w:noProof/>
      </w:rPr>
      <w:fldChar w:fldCharType="end"/>
    </w:r>
  </w:p>
  <w:p w14:paraId="47E86D95" w14:textId="1B7963AA" w:rsidR="00202627" w:rsidRDefault="00202627" w:rsidP="00B04E9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73107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202627" w:rsidRDefault="00202627" w:rsidP="00B04E9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C2192" w14:textId="77777777" w:rsidR="00202627" w:rsidRDefault="00202627">
      <w:r>
        <w:separator/>
      </w:r>
    </w:p>
  </w:footnote>
  <w:footnote w:type="continuationSeparator" w:id="0">
    <w:p w14:paraId="1306CBA9" w14:textId="77777777" w:rsidR="00202627" w:rsidRDefault="00202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24990" w14:textId="77777777" w:rsidR="00B73107" w:rsidRDefault="00B7310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202627" w:rsidRDefault="0020262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E5E52D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202627" w:rsidRPr="004E30B5" w:rsidRDefault="00202627" w:rsidP="004E30B5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F3470" w14:textId="77777777" w:rsidR="00B73107" w:rsidRDefault="00B7310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1D8F6" w14:textId="77777777" w:rsidR="00202627" w:rsidRPr="002D2AF8" w:rsidRDefault="00202627" w:rsidP="00B04E98">
    <w:pPr>
      <w:pStyle w:val="Header"/>
      <w:framePr w:wrap="around"/>
    </w:pPr>
    <w:fldSimple w:instr=" TITLE   \* MERGEFORMAT ">
      <w:r>
        <w:t>CHCSOH019 Manage head lease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202627" w:rsidRDefault="00202627" w:rsidP="00B04E9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901CC" w14:textId="77777777" w:rsidR="00202627" w:rsidRPr="002D2AF8" w:rsidRDefault="00202627" w:rsidP="00B04E98">
    <w:pPr>
      <w:pStyle w:val="Header"/>
      <w:framePr w:wrap="around"/>
    </w:pPr>
    <w:fldSimple w:instr=" TITLE   \* MERGEFORMAT ">
      <w:r>
        <w:t>CHCSOH019 Manage head lease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202627" w:rsidRDefault="00202627" w:rsidP="00B04E9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890E64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A6BAA21C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EE64438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6960EE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346D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4CA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EB3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1C6E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68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D43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C48A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DA62902A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E90C3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1E0D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B4689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62EF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2C6F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6C67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28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3EE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2FC4EF0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BA6C70C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3244ADD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D49CFCE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89A619B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D404371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27EDFC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C00AE7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1FE9544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805896327">
    <w:abstractNumId w:val="6"/>
  </w:num>
  <w:num w:numId="2" w16cid:durableId="1622571904">
    <w:abstractNumId w:val="4"/>
  </w:num>
  <w:num w:numId="3" w16cid:durableId="1510481765">
    <w:abstractNumId w:val="3"/>
  </w:num>
  <w:num w:numId="4" w16cid:durableId="1514033998">
    <w:abstractNumId w:val="2"/>
  </w:num>
  <w:num w:numId="5" w16cid:durableId="1229461075">
    <w:abstractNumId w:val="1"/>
  </w:num>
  <w:num w:numId="6" w16cid:durableId="244415406">
    <w:abstractNumId w:val="0"/>
  </w:num>
  <w:num w:numId="7" w16cid:durableId="1858617323">
    <w:abstractNumId w:val="13"/>
  </w:num>
  <w:num w:numId="8" w16cid:durableId="1723555303">
    <w:abstractNumId w:val="10"/>
  </w:num>
  <w:num w:numId="9" w16cid:durableId="1814178067">
    <w:abstractNumId w:val="14"/>
  </w:num>
  <w:num w:numId="10" w16cid:durableId="2038309151">
    <w:abstractNumId w:val="8"/>
  </w:num>
  <w:num w:numId="11" w16cid:durableId="441002185">
    <w:abstractNumId w:val="11"/>
  </w:num>
  <w:num w:numId="12" w16cid:durableId="1622372429">
    <w:abstractNumId w:val="9"/>
  </w:num>
  <w:num w:numId="13" w16cid:durableId="1238787137">
    <w:abstractNumId w:val="5"/>
  </w:num>
  <w:num w:numId="14" w16cid:durableId="593899407">
    <w:abstractNumId w:val="12"/>
  </w:num>
  <w:num w:numId="15" w16cid:durableId="1526744571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DB"/>
    <w:rsid w:val="001B40D5"/>
    <w:rsid w:val="00202627"/>
    <w:rsid w:val="004A57A4"/>
    <w:rsid w:val="007B1BC0"/>
    <w:rsid w:val="008931DB"/>
    <w:rsid w:val="008D18A4"/>
    <w:rsid w:val="00B73107"/>
    <w:rsid w:val="01540B16"/>
    <w:rsid w:val="04BA7B72"/>
    <w:rsid w:val="111190D2"/>
    <w:rsid w:val="1864E57E"/>
    <w:rsid w:val="29EC26BA"/>
    <w:rsid w:val="45F4F03E"/>
    <w:rsid w:val="4B4477AA"/>
    <w:rsid w:val="4EA52B80"/>
    <w:rsid w:val="55A8F5BA"/>
    <w:rsid w:val="78FED881"/>
    <w:rsid w:val="792D5368"/>
    <w:rsid w:val="7B49B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E1B572"/>
  <w15:docId w15:val="{D93AB34F-45BC-4270-8399-55A57481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E9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04E9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04E9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04E9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04E9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04E9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04E9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04E9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04E9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04E9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04E9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04E9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04E9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04E9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04E9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04E98"/>
    <w:rPr>
      <w:b/>
      <w:spacing w:val="0"/>
    </w:rPr>
  </w:style>
  <w:style w:type="character" w:styleId="Emphasis">
    <w:name w:val="Emphasis"/>
    <w:basedOn w:val="DefaultParagraphFont"/>
    <w:qFormat/>
    <w:rsid w:val="00B04E98"/>
    <w:rPr>
      <w:i/>
    </w:rPr>
  </w:style>
  <w:style w:type="paragraph" w:customStyle="1" w:styleId="SuperHeading">
    <w:name w:val="SuperHeading"/>
    <w:basedOn w:val="Normal"/>
    <w:rsid w:val="00B04E9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04E9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04E9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04E9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04E9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04E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04E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04E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04E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04E9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04E9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04E9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04E9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04E9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04E9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04E9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04E9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04E9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04E9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04E9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04E9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04E9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04E9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04E9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04E9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04E9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04E9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04E9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04E9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04E9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04E9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04E9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04E9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04E9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04E9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04E9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04E9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04E98"/>
  </w:style>
  <w:style w:type="paragraph" w:styleId="TableofFigures">
    <w:name w:val="table of figures"/>
    <w:basedOn w:val="Normal"/>
    <w:next w:val="Normal"/>
    <w:semiHidden/>
    <w:rsid w:val="00B04E9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04E9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04E98"/>
    <w:rPr>
      <w:rFonts w:ascii="Wingdings" w:hAnsi="Wingdings"/>
    </w:rPr>
  </w:style>
  <w:style w:type="paragraph" w:customStyle="1" w:styleId="TableHeading">
    <w:name w:val="Table Heading"/>
    <w:basedOn w:val="HeadingBase"/>
    <w:rsid w:val="00B04E9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04E98"/>
    <w:rPr>
      <w:color w:val="0033CC"/>
      <w:u w:val="none"/>
    </w:rPr>
  </w:style>
  <w:style w:type="paragraph" w:customStyle="1" w:styleId="BodyTextRight">
    <w:name w:val="Body Text Right"/>
    <w:basedOn w:val="BodyText"/>
    <w:rsid w:val="00B04E9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04E9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04E9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04E9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04E9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04E9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04E98"/>
    <w:rPr>
      <w:sz w:val="32"/>
    </w:rPr>
  </w:style>
  <w:style w:type="paragraph" w:customStyle="1" w:styleId="HeadingProcedure">
    <w:name w:val="Heading Procedure"/>
    <w:basedOn w:val="HeadingBase"/>
    <w:next w:val="Normal"/>
    <w:rsid w:val="00B04E9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04E98"/>
    <w:pPr>
      <w:spacing w:before="60" w:after="60"/>
    </w:pPr>
  </w:style>
  <w:style w:type="paragraph" w:styleId="ListContinue">
    <w:name w:val="List Continue"/>
    <w:basedOn w:val="List"/>
    <w:rsid w:val="00B04E98"/>
    <w:pPr>
      <w:ind w:firstLine="0"/>
    </w:pPr>
  </w:style>
  <w:style w:type="paragraph" w:customStyle="1" w:styleId="ListNote">
    <w:name w:val="List Note"/>
    <w:basedOn w:val="List"/>
    <w:rsid w:val="00B04E9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04E9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04E9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04E98"/>
    <w:rPr>
      <w:rFonts w:ascii="Courier New" w:hAnsi="Courier New"/>
    </w:rPr>
  </w:style>
  <w:style w:type="paragraph" w:customStyle="1" w:styleId="NoteBullet">
    <w:name w:val="Note Bullet"/>
    <w:basedOn w:val="Note"/>
    <w:rsid w:val="00B04E9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04E9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04E9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04E9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04E9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04E9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04E9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04E98"/>
    <w:rPr>
      <w:b/>
      <w:smallCaps/>
    </w:rPr>
  </w:style>
  <w:style w:type="paragraph" w:customStyle="1" w:styleId="TableListNumber">
    <w:name w:val="Table List Number"/>
    <w:basedOn w:val="ListNumber"/>
    <w:rsid w:val="00B04E9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04E9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04E98"/>
    <w:pPr>
      <w:numPr>
        <w:numId w:val="8"/>
      </w:numPr>
    </w:pPr>
  </w:style>
  <w:style w:type="paragraph" w:customStyle="1" w:styleId="ListAlpha2">
    <w:name w:val="List Alpha 2"/>
    <w:basedOn w:val="List2"/>
    <w:rsid w:val="00B04E98"/>
    <w:pPr>
      <w:numPr>
        <w:numId w:val="7"/>
      </w:numPr>
    </w:pPr>
  </w:style>
  <w:style w:type="paragraph" w:styleId="List2">
    <w:name w:val="List 2"/>
    <w:basedOn w:val="BodyText"/>
    <w:rsid w:val="00B04E9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04E9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04E9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04E9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04E9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04E9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04E98"/>
    <w:pPr>
      <w:numPr>
        <w:numId w:val="3"/>
      </w:numPr>
    </w:pPr>
  </w:style>
  <w:style w:type="paragraph" w:styleId="ListContinue2">
    <w:name w:val="List Continue 2"/>
    <w:basedOn w:val="List2"/>
    <w:rsid w:val="00B04E98"/>
    <w:pPr>
      <w:ind w:firstLine="0"/>
    </w:pPr>
  </w:style>
  <w:style w:type="paragraph" w:styleId="ListContinue3">
    <w:name w:val="List Continue 3"/>
    <w:basedOn w:val="List3"/>
    <w:rsid w:val="00B04E98"/>
    <w:pPr>
      <w:ind w:left="1021" w:firstLine="0"/>
    </w:pPr>
  </w:style>
  <w:style w:type="paragraph" w:styleId="ListContinue4">
    <w:name w:val="List Continue 4"/>
    <w:basedOn w:val="List4"/>
    <w:rsid w:val="00B04E98"/>
    <w:pPr>
      <w:ind w:firstLine="0"/>
    </w:pPr>
  </w:style>
  <w:style w:type="paragraph" w:styleId="ListContinue5">
    <w:name w:val="List Continue 5"/>
    <w:basedOn w:val="List5"/>
    <w:rsid w:val="00B04E98"/>
    <w:pPr>
      <w:ind w:firstLine="0"/>
    </w:pPr>
  </w:style>
  <w:style w:type="paragraph" w:styleId="ListNumber3">
    <w:name w:val="List Number 3"/>
    <w:basedOn w:val="List3"/>
    <w:rsid w:val="00B04E98"/>
    <w:pPr>
      <w:numPr>
        <w:numId w:val="4"/>
      </w:numPr>
    </w:pPr>
  </w:style>
  <w:style w:type="paragraph" w:styleId="ListNumber4">
    <w:name w:val="List Number 4"/>
    <w:basedOn w:val="List4"/>
    <w:rsid w:val="00B04E98"/>
    <w:pPr>
      <w:numPr>
        <w:numId w:val="5"/>
      </w:numPr>
    </w:pPr>
  </w:style>
  <w:style w:type="paragraph" w:styleId="ListNumber5">
    <w:name w:val="List Number 5"/>
    <w:basedOn w:val="List5"/>
    <w:rsid w:val="00B04E98"/>
    <w:pPr>
      <w:numPr>
        <w:numId w:val="6"/>
      </w:numPr>
    </w:pPr>
  </w:style>
  <w:style w:type="paragraph" w:styleId="BlockText">
    <w:name w:val="Block Text"/>
    <w:basedOn w:val="Normal"/>
    <w:rsid w:val="00B04E9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04E9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04E98"/>
    <w:rPr>
      <w:sz w:val="16"/>
      <w:vertAlign w:val="superscript"/>
    </w:rPr>
  </w:style>
  <w:style w:type="character" w:customStyle="1" w:styleId="Symbols">
    <w:name w:val="Symbols"/>
    <w:basedOn w:val="DefaultParagraphFont"/>
    <w:rsid w:val="00B04E98"/>
    <w:rPr>
      <w:rFonts w:ascii="Symbol" w:hAnsi="Symbol"/>
    </w:rPr>
  </w:style>
  <w:style w:type="character" w:customStyle="1" w:styleId="MenuOptions">
    <w:name w:val="Menu Options"/>
    <w:basedOn w:val="DefaultParagraphFont"/>
    <w:rsid w:val="00B04E9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04E98"/>
    <w:rPr>
      <w:b/>
    </w:rPr>
  </w:style>
  <w:style w:type="character" w:customStyle="1" w:styleId="Underlined">
    <w:name w:val="Underlined"/>
    <w:basedOn w:val="DefaultParagraphFont"/>
    <w:rsid w:val="00B04E98"/>
    <w:rPr>
      <w:u w:val="single"/>
    </w:rPr>
  </w:style>
  <w:style w:type="paragraph" w:customStyle="1" w:styleId="TableBodyTextRight">
    <w:name w:val="Table Body Text Right"/>
    <w:basedOn w:val="TableBodyText"/>
    <w:rsid w:val="00B04E9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04E98"/>
    <w:rPr>
      <w:sz w:val="18"/>
    </w:rPr>
  </w:style>
  <w:style w:type="paragraph" w:customStyle="1" w:styleId="BodySmallRight">
    <w:name w:val="Body Small Right"/>
    <w:basedOn w:val="BodyTextRight"/>
    <w:rsid w:val="00B04E98"/>
    <w:rPr>
      <w:sz w:val="18"/>
      <w:szCs w:val="18"/>
    </w:rPr>
  </w:style>
  <w:style w:type="paragraph" w:customStyle="1" w:styleId="MarginEdition">
    <w:name w:val="Margin Edition"/>
    <w:basedOn w:val="MarginNote"/>
    <w:rsid w:val="00B04E9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04E98"/>
    <w:rPr>
      <w:sz w:val="2"/>
      <w:szCs w:val="2"/>
    </w:rPr>
  </w:style>
  <w:style w:type="character" w:customStyle="1" w:styleId="Small">
    <w:name w:val="Small"/>
    <w:basedOn w:val="DefaultParagraphFont"/>
    <w:rsid w:val="00B04E98"/>
    <w:rPr>
      <w:sz w:val="16"/>
    </w:rPr>
  </w:style>
  <w:style w:type="paragraph" w:customStyle="1" w:styleId="WideTable">
    <w:name w:val="Wide Table"/>
    <w:basedOn w:val="Normal"/>
    <w:rsid w:val="00B04E9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04E98"/>
  </w:style>
  <w:style w:type="paragraph" w:styleId="Quote">
    <w:name w:val="Quote"/>
    <w:basedOn w:val="Heading1"/>
    <w:link w:val="QuoteChar"/>
    <w:qFormat/>
    <w:rsid w:val="00B04E9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04E9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04E98"/>
    <w:pPr>
      <w:pageBreakBefore/>
    </w:pPr>
  </w:style>
  <w:style w:type="paragraph" w:customStyle="1" w:styleId="Border">
    <w:name w:val="Border"/>
    <w:basedOn w:val="Normal"/>
    <w:qFormat/>
    <w:rsid w:val="00B04E9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04E9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E9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E9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04E9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04E9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04E9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04E9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04E9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04E98"/>
    <w:rPr>
      <w:u w:val="single"/>
    </w:rPr>
  </w:style>
  <w:style w:type="character" w:customStyle="1" w:styleId="BoldandItalics">
    <w:name w:val="Bold and Italics"/>
    <w:qFormat/>
    <w:rsid w:val="00B04E98"/>
    <w:rPr>
      <w:b/>
      <w:i/>
      <w:u w:val="none"/>
    </w:rPr>
  </w:style>
  <w:style w:type="paragraph" w:styleId="BalloonText">
    <w:name w:val="Balloon Text"/>
    <w:basedOn w:val="Normal"/>
    <w:link w:val="BalloonTextChar"/>
    <w:rsid w:val="00B04E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4E9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04E9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04E9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04E9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04E9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04E98"/>
    <w:pPr>
      <w:spacing w:before="0" w:after="0"/>
    </w:pPr>
  </w:style>
  <w:style w:type="paragraph" w:customStyle="1" w:styleId="BodyTextBold">
    <w:name w:val="Body Text Bold"/>
    <w:basedOn w:val="BodyText"/>
    <w:qFormat/>
    <w:rsid w:val="00B04E98"/>
    <w:rPr>
      <w:b/>
    </w:rPr>
  </w:style>
  <w:style w:type="character" w:styleId="Hyperlink">
    <w:name w:val="Hyperlink"/>
    <w:basedOn w:val="DefaultParagraphFont"/>
    <w:uiPriority w:val="99"/>
    <w:unhideWhenUsed/>
    <w:rsid w:val="004E30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CHCSOH019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PC3.3: merged with 3.2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4312F1-12D8-4848-9123-444980CC9450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8B8BE7B7-D2A9-4E73-8DCB-C7E0CAD89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E7054-C4C9-468F-A9BA-7F50AB4EE5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630</Words>
  <Characters>3974</Characters>
  <Application>Microsoft Office Word</Application>
  <DocSecurity>0</DocSecurity>
  <Lines>110</Lines>
  <Paragraphs>79</Paragraphs>
  <ScaleCrop>false</ScaleCrop>
  <Company>Author-it Software Corporation Ltd.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CHCSOH019 Manage head lease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2025-03-17T01:13:00Z</dcterms:created>
  <dcterms:modified xsi:type="dcterms:W3CDTF">2025-04-11T06:58:00Z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