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3D70C0" w14:textId="00F80B76" w:rsidR="00BA31B3" w:rsidRDefault="00B06D29" w:rsidP="00BA31B3">
      <w:pPr>
        <w:pStyle w:val="Title"/>
      </w:pPr>
      <w:r>
        <w:rPr>
          <w:noProof/>
        </w:rPr>
        <mc:AlternateContent>
          <mc:Choice Requires="wps">
            <w:drawing>
              <wp:anchor distT="0" distB="0" distL="114300" distR="114300" simplePos="0" relativeHeight="251659264" behindDoc="1" locked="0" layoutInCell="1" allowOverlap="1" wp14:anchorId="46DC4D90" wp14:editId="31F0E098">
                <wp:simplePos x="0" y="0"/>
                <wp:positionH relativeFrom="page">
                  <wp:posOffset>1270000</wp:posOffset>
                </wp:positionH>
                <wp:positionV relativeFrom="page">
                  <wp:posOffset>2539365</wp:posOffset>
                </wp:positionV>
                <wp:extent cx="5080000" cy="1270000"/>
                <wp:effectExtent l="0" t="0" r="0" b="0"/>
                <wp:wrapNone/>
                <wp:docPr id="110805032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EA15F66" w14:textId="00E4F646"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DC4D9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EA15F66" w14:textId="00E4F646"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v:textbox>
                <w10:wrap anchorx="page" anchory="page"/>
              </v:shape>
            </w:pict>
          </mc:Fallback>
        </mc:AlternateContent>
      </w:r>
      <w:fldSimple w:instr="TITLE   \* MERGEFORMAT">
        <w:r w:rsidR="00BA31B3">
          <w:t>CHCVOL001 Be an effective volunteer</w:t>
        </w:r>
      </w:fldSimple>
    </w:p>
    <w:p w14:paraId="0AAB6418" w14:textId="77777777" w:rsidR="00BA31B3" w:rsidRDefault="00BA31B3" w:rsidP="00BA31B3">
      <w:pPr>
        <w:pStyle w:val="Version"/>
        <w:sectPr w:rsidR="00BA31B3" w:rsidSect="00926EC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745DD7E9" w14:textId="28FFE466" w:rsidR="003170B1" w:rsidRPr="00926ECE" w:rsidRDefault="00B06D29" w:rsidP="00926ECE">
      <w:pPr>
        <w:pStyle w:val="SuperHeading"/>
      </w:pPr>
      <w:r>
        <w:rPr>
          <w:noProof/>
        </w:rPr>
        <w:lastRenderedPageBreak/>
        <mc:AlternateContent>
          <mc:Choice Requires="wps">
            <w:drawing>
              <wp:anchor distT="0" distB="0" distL="114300" distR="114300" simplePos="0" relativeHeight="251660288" behindDoc="1" locked="0" layoutInCell="1" allowOverlap="1" wp14:anchorId="7BE9E728" wp14:editId="735E3171">
                <wp:simplePos x="0" y="0"/>
                <wp:positionH relativeFrom="page">
                  <wp:posOffset>1270000</wp:posOffset>
                </wp:positionH>
                <wp:positionV relativeFrom="page">
                  <wp:posOffset>2540000</wp:posOffset>
                </wp:positionV>
                <wp:extent cx="5080000" cy="1270000"/>
                <wp:effectExtent l="0" t="0" r="0" b="0"/>
                <wp:wrapNone/>
                <wp:docPr id="293878743"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0C72B7F" w14:textId="7F9BAD7D"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E9E728"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0C72B7F" w14:textId="7F9BAD7D"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v:textbox>
                <w10:wrap anchorx="page" anchory="page"/>
              </v:shape>
            </w:pict>
          </mc:Fallback>
        </mc:AlternateContent>
      </w:r>
      <w:r w:rsidR="00BA31B3">
        <w:t>CHCVOL00</w:t>
      </w:r>
      <w:r w:rsidR="160446C8">
        <w:t>X</w:t>
      </w:r>
      <w:r w:rsidR="00BA31B3">
        <w:t xml:space="preserve"> Be an effective volunteer</w:t>
      </w:r>
    </w:p>
    <w:p w14:paraId="6CD8C6FB" w14:textId="77777777" w:rsidR="003170B1" w:rsidRPr="00926ECE" w:rsidRDefault="00BA31B3" w:rsidP="00926ECE">
      <w:pPr>
        <w:pStyle w:val="Heading1"/>
      </w:pPr>
      <w:bookmarkStart w:id="0" w:name="O_738027"/>
      <w:bookmarkEnd w:id="0"/>
      <w:r w:rsidRPr="00926ECE">
        <w:t>Modification History</w:t>
      </w:r>
    </w:p>
    <w:tbl>
      <w:tblPr>
        <w:tblW w:w="9056" w:type="dxa"/>
        <w:tblCellMar>
          <w:left w:w="62" w:type="dxa"/>
          <w:right w:w="62" w:type="dxa"/>
        </w:tblCellMar>
        <w:tblLook w:val="0000" w:firstRow="0" w:lastRow="0" w:firstColumn="0" w:lastColumn="0" w:noHBand="0" w:noVBand="0"/>
      </w:tblPr>
      <w:tblGrid>
        <w:gridCol w:w="1365"/>
        <w:gridCol w:w="7691"/>
      </w:tblGrid>
      <w:tr w:rsidR="003170B1" w14:paraId="7D2C05DF" w14:textId="77777777" w:rsidTr="00B06D29">
        <w:trPr>
          <w:trHeight w:val="300"/>
        </w:trPr>
        <w:tc>
          <w:tcPr>
            <w:tcW w:w="136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C6A13E" w14:textId="77777777" w:rsidR="003170B1" w:rsidRDefault="00BA31B3" w:rsidP="00926ECE">
            <w:pPr>
              <w:pStyle w:val="BodyText"/>
              <w:rPr>
                <w:lang w:val="en-NZ"/>
              </w:rPr>
            </w:pPr>
            <w:r w:rsidRPr="00926ECE">
              <w:t>Release</w:t>
            </w:r>
          </w:p>
        </w:tc>
        <w:tc>
          <w:tcPr>
            <w:tcW w:w="76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70A30B66" w14:textId="77777777" w:rsidR="003170B1" w:rsidRDefault="00BA31B3" w:rsidP="00926ECE">
            <w:pPr>
              <w:pStyle w:val="BodyText"/>
              <w:rPr>
                <w:lang w:val="en-NZ"/>
              </w:rPr>
            </w:pPr>
            <w:r w:rsidRPr="00926ECE">
              <w:t xml:space="preserve">Comments </w:t>
            </w:r>
          </w:p>
        </w:tc>
      </w:tr>
      <w:tr w:rsidR="1718AF68" w14:paraId="5A24B0D1" w14:textId="77777777" w:rsidTr="00B06D29">
        <w:trPr>
          <w:trHeight w:val="300"/>
        </w:trPr>
        <w:tc>
          <w:tcPr>
            <w:tcW w:w="136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CE0EFC5" w14:textId="4EA20825" w:rsidR="2348132A" w:rsidRDefault="2348132A" w:rsidP="00B06D29">
            <w:pPr>
              <w:pStyle w:val="BodyText"/>
            </w:pPr>
            <w:r>
              <w:t xml:space="preserve">Release </w:t>
            </w:r>
            <w:r w:rsidR="2F32F5BC">
              <w:t>1</w:t>
            </w:r>
          </w:p>
        </w:tc>
        <w:tc>
          <w:tcPr>
            <w:tcW w:w="76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658E1EE2" w14:textId="6D67D697" w:rsidR="1718AF68" w:rsidRDefault="21FF64D3" w:rsidP="00B06D29">
            <w:pPr>
              <w:pStyle w:val="BodyText"/>
              <w:rPr>
                <w:szCs w:val="24"/>
              </w:rPr>
            </w:pPr>
            <w:r w:rsidRPr="4129060B">
              <w:rPr>
                <w:szCs w:val="24"/>
              </w:rPr>
              <w:t>Significant changes to performance criteria, performance evidence (placement hours) and assessment conditions.</w:t>
            </w:r>
          </w:p>
        </w:tc>
      </w:tr>
      <w:tr w:rsidR="003170B1" w:rsidRPr="00926ECE" w14:paraId="43EEF0D3" w14:textId="77777777" w:rsidTr="00B06D29">
        <w:trPr>
          <w:trHeight w:val="300"/>
        </w:trPr>
        <w:tc>
          <w:tcPr>
            <w:tcW w:w="1365"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34C835C9" w14:textId="391F6136" w:rsidR="003170B1" w:rsidRDefault="003170B1" w:rsidP="00926ECE">
            <w:pPr>
              <w:pStyle w:val="BodyText"/>
              <w:rPr>
                <w:lang w:val="en-NZ"/>
              </w:rPr>
            </w:pPr>
          </w:p>
        </w:tc>
        <w:tc>
          <w:tcPr>
            <w:tcW w:w="7691"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14:paraId="47A4B50D" w14:textId="5CA469DB" w:rsidR="003170B1" w:rsidRPr="00926ECE" w:rsidRDefault="003170B1" w:rsidP="00926ECE">
            <w:pPr>
              <w:pStyle w:val="BodyText"/>
            </w:pPr>
          </w:p>
        </w:tc>
      </w:tr>
    </w:tbl>
    <w:p w14:paraId="672A6659" w14:textId="77777777" w:rsidR="003170B1" w:rsidRPr="00926ECE" w:rsidRDefault="003170B1" w:rsidP="00926ECE">
      <w:pPr>
        <w:pStyle w:val="BodyText"/>
      </w:pPr>
    </w:p>
    <w:p w14:paraId="0A37501D" w14:textId="77777777" w:rsidR="003170B1" w:rsidRPr="00926ECE" w:rsidRDefault="003170B1" w:rsidP="00926ECE">
      <w:pPr>
        <w:pStyle w:val="AllowPageBreak"/>
      </w:pPr>
    </w:p>
    <w:p w14:paraId="2BCC458A" w14:textId="77777777" w:rsidR="003170B1" w:rsidRPr="00926ECE" w:rsidRDefault="00BA31B3" w:rsidP="00926ECE">
      <w:pPr>
        <w:pStyle w:val="Heading1"/>
      </w:pPr>
      <w:bookmarkStart w:id="1" w:name="O_738028"/>
      <w:bookmarkEnd w:id="1"/>
      <w:r w:rsidRPr="00926ECE">
        <w:t>Application</w:t>
      </w:r>
    </w:p>
    <w:p w14:paraId="34555374" w14:textId="3AC4474B" w:rsidR="003170B1" w:rsidRPr="00926ECE" w:rsidRDefault="00BA31B3" w:rsidP="00BA31B3">
      <w:pPr>
        <w:pStyle w:val="BodyText"/>
      </w:pPr>
      <w:r>
        <w:t xml:space="preserve">This unit describes the skills and knowledge required to </w:t>
      </w:r>
      <w:r w:rsidR="7EED53DE">
        <w:t>participate in volunteer activities within an organisation or workplace</w:t>
      </w:r>
      <w:r>
        <w:t xml:space="preserve"> in a variety of capacities and contexts. </w:t>
      </w:r>
    </w:p>
    <w:p w14:paraId="481B38DF" w14:textId="67E1F4D1" w:rsidR="7600296F" w:rsidRDefault="7600296F" w:rsidP="7600296F">
      <w:pPr>
        <w:pStyle w:val="BodyText"/>
        <w:rPr>
          <w:color w:val="000000" w:themeColor="text1"/>
          <w:szCs w:val="24"/>
        </w:rPr>
      </w:pPr>
      <w:r w:rsidRPr="7600296F">
        <w:rPr>
          <w:color w:val="000000" w:themeColor="text1"/>
          <w:szCs w:val="24"/>
        </w:rPr>
        <w:t>Assessment of volunteer capabilities and suitability must be undertaken to ensure they can fulfill the work tasks in alignment with the National Standards for Volunteer Involvement and relevant legislative and legal requirements.</w:t>
      </w:r>
    </w:p>
    <w:p w14:paraId="79525BD6" w14:textId="77777777" w:rsidR="003170B1" w:rsidRPr="00926ECE" w:rsidRDefault="00BA31B3" w:rsidP="00BA31B3">
      <w:pPr>
        <w:pStyle w:val="BodyText"/>
      </w:pPr>
      <w:r w:rsidRPr="00926ECE">
        <w:t xml:space="preserve">This unit applies to a range of sectors. </w:t>
      </w:r>
    </w:p>
    <w:p w14:paraId="7B95BC1F" w14:textId="77777777" w:rsidR="00BA31B3" w:rsidRPr="00BA31B3" w:rsidRDefault="00BA31B3" w:rsidP="00BA31B3">
      <w:pPr>
        <w:pStyle w:val="BodyText"/>
        <w:rPr>
          <w:i/>
        </w:rPr>
      </w:pPr>
      <w:r w:rsidRPr="00BA31B3">
        <w:rPr>
          <w:rStyle w:val="Emphasis"/>
        </w:rPr>
        <w:t>The skills in this unit must be applied in accordance with Commonwealth and State/Territory legislation, Australian/New Zealand standards and industry codes of practice.</w:t>
      </w:r>
    </w:p>
    <w:p w14:paraId="15F1FC92" w14:textId="77777777" w:rsidR="003170B1" w:rsidRPr="00926ECE" w:rsidRDefault="00BA31B3" w:rsidP="00926ECE">
      <w:pPr>
        <w:pStyle w:val="Heading1"/>
      </w:pPr>
      <w:bookmarkStart w:id="2" w:name="O_738032"/>
      <w:bookmarkEnd w:id="2"/>
      <w:r w:rsidRPr="00926ECE">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3170B1" w:rsidRPr="00926ECE" w14:paraId="1FDC84FC" w14:textId="77777777" w:rsidTr="605E3396">
        <w:trPr>
          <w:tblHeader/>
        </w:trPr>
        <w:tc>
          <w:tcPr>
            <w:tcW w:w="3261" w:type="dxa"/>
            <w:tcBorders>
              <w:top w:val="nil"/>
              <w:left w:val="nil"/>
              <w:bottom w:val="nil"/>
              <w:right w:val="nil"/>
            </w:tcBorders>
            <w:tcMar>
              <w:top w:w="0" w:type="dxa"/>
              <w:left w:w="62" w:type="dxa"/>
              <w:bottom w:w="0" w:type="dxa"/>
              <w:right w:w="62" w:type="dxa"/>
            </w:tcMar>
          </w:tcPr>
          <w:p w14:paraId="7B6D90AF" w14:textId="77777777" w:rsidR="003170B1" w:rsidRPr="00926ECE" w:rsidRDefault="00BA31B3" w:rsidP="00926ECE">
            <w:pPr>
              <w:pStyle w:val="BodyText"/>
            </w:pPr>
            <w:r w:rsidRPr="00926ECE">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6AB6FCF6" w14:textId="77777777" w:rsidR="003170B1" w:rsidRDefault="00BA31B3" w:rsidP="00926ECE">
            <w:pPr>
              <w:pStyle w:val="BodyText"/>
              <w:rPr>
                <w:lang w:val="en-NZ"/>
              </w:rPr>
            </w:pPr>
            <w:r w:rsidRPr="00926ECE">
              <w:rPr>
                <w:rStyle w:val="SpecialBold"/>
              </w:rPr>
              <w:t>PERFORMANCE CRITERIA</w:t>
            </w:r>
          </w:p>
        </w:tc>
      </w:tr>
      <w:tr w:rsidR="003170B1" w14:paraId="24B9BF6A" w14:textId="77777777" w:rsidTr="605E3396">
        <w:trPr>
          <w:tblHeader/>
        </w:trPr>
        <w:tc>
          <w:tcPr>
            <w:tcW w:w="3261" w:type="dxa"/>
            <w:tcBorders>
              <w:top w:val="nil"/>
              <w:left w:val="nil"/>
              <w:bottom w:val="nil"/>
              <w:right w:val="nil"/>
            </w:tcBorders>
            <w:tcMar>
              <w:top w:w="0" w:type="dxa"/>
              <w:left w:w="62" w:type="dxa"/>
              <w:bottom w:w="0" w:type="dxa"/>
              <w:right w:w="62" w:type="dxa"/>
            </w:tcMar>
          </w:tcPr>
          <w:p w14:paraId="08710011" w14:textId="77777777" w:rsidR="003170B1" w:rsidRPr="00926ECE" w:rsidRDefault="00BA31B3" w:rsidP="00926ECE">
            <w:pPr>
              <w:pStyle w:val="BodyText"/>
            </w:pPr>
            <w:r w:rsidRPr="00926ECE">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14D9972B" w14:textId="77777777" w:rsidR="003170B1" w:rsidRDefault="00BA31B3" w:rsidP="00926ECE">
            <w:pPr>
              <w:pStyle w:val="BodyText"/>
              <w:rPr>
                <w:lang w:val="en-NZ"/>
              </w:rPr>
            </w:pPr>
            <w:r w:rsidRPr="00926ECE">
              <w:rPr>
                <w:rStyle w:val="Emphasis"/>
              </w:rPr>
              <w:t>Performance criteria specify the performance needed to demonstrate achievement of the element.</w:t>
            </w:r>
          </w:p>
        </w:tc>
      </w:tr>
      <w:tr w:rsidR="003170B1" w14:paraId="53F9252B" w14:textId="77777777" w:rsidTr="605E3396">
        <w:tc>
          <w:tcPr>
            <w:tcW w:w="3261" w:type="dxa"/>
            <w:tcBorders>
              <w:top w:val="nil"/>
              <w:left w:val="nil"/>
              <w:bottom w:val="nil"/>
              <w:right w:val="nil"/>
            </w:tcBorders>
            <w:tcMar>
              <w:top w:w="0" w:type="dxa"/>
              <w:left w:w="62" w:type="dxa"/>
              <w:bottom w:w="0" w:type="dxa"/>
              <w:right w:w="62" w:type="dxa"/>
            </w:tcMar>
          </w:tcPr>
          <w:p w14:paraId="3D952C96" w14:textId="77777777" w:rsidR="003170B1" w:rsidRDefault="00BA31B3" w:rsidP="00926ECE">
            <w:pPr>
              <w:pStyle w:val="BodyText"/>
              <w:rPr>
                <w:lang w:val="en-NZ"/>
              </w:rPr>
            </w:pPr>
            <w:r w:rsidRPr="00926ECE">
              <w:t xml:space="preserve">1. Prepare for volunteer work </w:t>
            </w:r>
          </w:p>
        </w:tc>
        <w:tc>
          <w:tcPr>
            <w:tcW w:w="5702" w:type="dxa"/>
            <w:tcBorders>
              <w:top w:val="nil"/>
              <w:left w:val="nil"/>
              <w:bottom w:val="nil"/>
              <w:right w:val="nil"/>
            </w:tcBorders>
            <w:tcMar>
              <w:top w:w="0" w:type="dxa"/>
              <w:left w:w="62" w:type="dxa"/>
              <w:bottom w:w="0" w:type="dxa"/>
              <w:right w:w="62" w:type="dxa"/>
            </w:tcMar>
          </w:tcPr>
          <w:p w14:paraId="600EAD90" w14:textId="0931D527" w:rsidR="003170B1" w:rsidRPr="00926ECE" w:rsidRDefault="5D90818A" w:rsidP="00926ECE">
            <w:pPr>
              <w:pStyle w:val="BodyText"/>
            </w:pPr>
            <w:r>
              <w:t xml:space="preserve">1.1 Identify the </w:t>
            </w:r>
            <w:r w:rsidR="014F3F44">
              <w:t xml:space="preserve">role, </w:t>
            </w:r>
            <w:r>
              <w:t xml:space="preserve">rights and responsibilities of </w:t>
            </w:r>
            <w:r w:rsidR="3B34B866">
              <w:t>an</w:t>
            </w:r>
            <w:r>
              <w:t xml:space="preserve"> organisation </w:t>
            </w:r>
            <w:r w:rsidR="24EF51A6">
              <w:t>who has volunteer involvement</w:t>
            </w:r>
          </w:p>
          <w:p w14:paraId="69FB4ADC" w14:textId="0958D4B5" w:rsidR="00D91C44" w:rsidRPr="00926ECE" w:rsidRDefault="1E0B8821" w:rsidP="00926ECE">
            <w:pPr>
              <w:pStyle w:val="BodyText"/>
            </w:pPr>
            <w:r>
              <w:t xml:space="preserve">1.2 </w:t>
            </w:r>
            <w:r w:rsidR="095D0F35">
              <w:t xml:space="preserve">Collaborate with supervisor to </w:t>
            </w:r>
            <w:r w:rsidR="1C9FE10D">
              <w:t>i</w:t>
            </w:r>
            <w:r>
              <w:t xml:space="preserve">dentify the </w:t>
            </w:r>
            <w:r w:rsidR="219A4979">
              <w:t xml:space="preserve">role, </w:t>
            </w:r>
            <w:r>
              <w:t xml:space="preserve">rights and responsibilities of </w:t>
            </w:r>
            <w:r w:rsidR="00BA31B3">
              <w:t>the</w:t>
            </w:r>
            <w:r>
              <w:t xml:space="preserve"> volunteer</w:t>
            </w:r>
          </w:p>
          <w:p w14:paraId="11E19BF7" w14:textId="796C80BD" w:rsidR="003170B1" w:rsidRPr="00926ECE" w:rsidRDefault="5D90818A" w:rsidP="00926ECE">
            <w:pPr>
              <w:pStyle w:val="BodyText"/>
            </w:pPr>
            <w:r>
              <w:t xml:space="preserve">1.3 Identify relevant policies and procedures </w:t>
            </w:r>
            <w:r w:rsidR="3CB8896F">
              <w:t>that</w:t>
            </w:r>
            <w:r>
              <w:t xml:space="preserve"> apply to </w:t>
            </w:r>
            <w:r w:rsidR="0AA2164E">
              <w:t>the volunteer role</w:t>
            </w:r>
          </w:p>
          <w:p w14:paraId="6CED17E6" w14:textId="211AD13A" w:rsidR="00D91C44" w:rsidRPr="00926ECE" w:rsidRDefault="7C1FCB37" w:rsidP="00926ECE">
            <w:pPr>
              <w:pStyle w:val="BodyText"/>
            </w:pPr>
            <w:r>
              <w:t xml:space="preserve">1.4 Identify the organisation’s structure, lines of communication and </w:t>
            </w:r>
            <w:r w:rsidR="00D91C44">
              <w:t>position</w:t>
            </w:r>
            <w:r w:rsidR="44B532C5">
              <w:t xml:space="preserve"> de</w:t>
            </w:r>
            <w:r w:rsidR="42EB5B05">
              <w:t>tails</w:t>
            </w:r>
            <w:r w:rsidR="44B532C5">
              <w:t xml:space="preserve"> to establish</w:t>
            </w:r>
            <w:r>
              <w:t xml:space="preserve"> boundaries of </w:t>
            </w:r>
            <w:r w:rsidR="7CBFDB6C">
              <w:t xml:space="preserve">volunteer </w:t>
            </w:r>
            <w:r>
              <w:t>role</w:t>
            </w:r>
          </w:p>
          <w:p w14:paraId="07B5EB0D" w14:textId="77777777" w:rsidR="003170B1" w:rsidRPr="00926ECE" w:rsidRDefault="5D90818A" w:rsidP="00926ECE">
            <w:pPr>
              <w:pStyle w:val="BodyText"/>
            </w:pPr>
            <w:r>
              <w:t>1.5 Participate in required background checks in accordance with organisation and legislative requirements</w:t>
            </w:r>
          </w:p>
          <w:p w14:paraId="786A2FF3" w14:textId="5E66DC86" w:rsidR="46883641" w:rsidRDefault="00B06D29" w:rsidP="46883641">
            <w:pPr>
              <w:pStyle w:val="BodyText"/>
            </w:pPr>
            <w:r>
              <w:rPr>
                <w:noProof/>
              </w:rPr>
              <w:lastRenderedPageBreak/>
              <mc:AlternateContent>
                <mc:Choice Requires="wps">
                  <w:drawing>
                    <wp:anchor distT="0" distB="0" distL="114300" distR="114300" simplePos="0" relativeHeight="251661312" behindDoc="1" locked="0" layoutInCell="1" allowOverlap="1" wp14:anchorId="2B26D8CC" wp14:editId="0ECBE2A4">
                      <wp:simplePos x="0" y="0"/>
                      <wp:positionH relativeFrom="page">
                        <wp:posOffset>-1700530</wp:posOffset>
                      </wp:positionH>
                      <wp:positionV relativeFrom="page">
                        <wp:posOffset>634365</wp:posOffset>
                      </wp:positionV>
                      <wp:extent cx="5080000" cy="1270000"/>
                      <wp:effectExtent l="0" t="0" r="0" b="0"/>
                      <wp:wrapNone/>
                      <wp:docPr id="196904653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46B338A" w14:textId="3EC25FB5"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6D8CC" id="Watermark_Page_3" o:spid="_x0000_s1028" type="#_x0000_t202" style="position:absolute;margin-left:-133.9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tSNSa+UAAAAQAQAADwAAAAAAAAAAAAAAAACsBAAAZHJzL2Rvd25yZXYu&#13;&#10;eG1sUEsFBgAAAAAEAAQA8wAAAL4FAAAAAA==&#13;&#10;" stroked="f" strokeweight=".5pt">
                      <v:fill opacity="0"/>
                      <o:lock v:ext="edit" aspectratio="t"/>
                      <v:textbox>
                        <w:txbxContent>
                          <w:p w14:paraId="146B338A" w14:textId="3EC25FB5"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v:textbox>
                      <w10:wrap anchorx="page" anchory="page"/>
                    </v:shape>
                  </w:pict>
                </mc:Fallback>
              </mc:AlternateContent>
            </w:r>
          </w:p>
          <w:p w14:paraId="5DAB6C7B" w14:textId="77777777" w:rsidR="003170B1" w:rsidRDefault="003170B1" w:rsidP="00926ECE">
            <w:pPr>
              <w:pStyle w:val="BodyText"/>
              <w:rPr>
                <w:lang w:val="en-NZ"/>
              </w:rPr>
            </w:pPr>
          </w:p>
        </w:tc>
      </w:tr>
      <w:tr w:rsidR="003170B1" w14:paraId="1A86295E" w14:textId="77777777" w:rsidTr="605E3396">
        <w:tc>
          <w:tcPr>
            <w:tcW w:w="3261" w:type="dxa"/>
            <w:tcBorders>
              <w:top w:val="nil"/>
              <w:left w:val="nil"/>
              <w:bottom w:val="nil"/>
              <w:right w:val="nil"/>
            </w:tcBorders>
            <w:tcMar>
              <w:top w:w="0" w:type="dxa"/>
              <w:left w:w="62" w:type="dxa"/>
              <w:bottom w:w="0" w:type="dxa"/>
              <w:right w:w="62" w:type="dxa"/>
            </w:tcMar>
          </w:tcPr>
          <w:p w14:paraId="0F102ACB" w14:textId="77777777" w:rsidR="003170B1" w:rsidRDefault="00BA31B3" w:rsidP="00926ECE">
            <w:pPr>
              <w:pStyle w:val="BodyText"/>
              <w:rPr>
                <w:lang w:val="en-NZ"/>
              </w:rPr>
            </w:pPr>
            <w:r w:rsidRPr="00926ECE">
              <w:lastRenderedPageBreak/>
              <w:t>2. Work as a volunteer</w:t>
            </w:r>
          </w:p>
        </w:tc>
        <w:tc>
          <w:tcPr>
            <w:tcW w:w="5702" w:type="dxa"/>
            <w:tcBorders>
              <w:top w:val="nil"/>
              <w:left w:val="nil"/>
              <w:bottom w:val="nil"/>
              <w:right w:val="nil"/>
            </w:tcBorders>
            <w:tcMar>
              <w:top w:w="0" w:type="dxa"/>
              <w:left w:w="62" w:type="dxa"/>
              <w:bottom w:w="0" w:type="dxa"/>
              <w:right w:w="62" w:type="dxa"/>
            </w:tcMar>
          </w:tcPr>
          <w:p w14:paraId="6098BBE1" w14:textId="77777777" w:rsidR="003170B1" w:rsidRPr="00926ECE" w:rsidRDefault="00BA31B3" w:rsidP="00926ECE">
            <w:pPr>
              <w:pStyle w:val="BodyText"/>
            </w:pPr>
            <w:r w:rsidRPr="00926ECE">
              <w:t>2.1 Manage and organise own time and work tasks</w:t>
            </w:r>
          </w:p>
          <w:p w14:paraId="09DC2C41" w14:textId="5ED6F8FF" w:rsidR="003170B1" w:rsidRPr="00926ECE" w:rsidRDefault="00BA31B3" w:rsidP="00926ECE">
            <w:pPr>
              <w:pStyle w:val="BodyText"/>
            </w:pPr>
            <w:r>
              <w:t xml:space="preserve">2.2 </w:t>
            </w:r>
            <w:r w:rsidR="7F9B6124">
              <w:t xml:space="preserve">Complete tasks and </w:t>
            </w:r>
            <w:r w:rsidR="3E10D897">
              <w:t>w</w:t>
            </w:r>
            <w:r>
              <w:t>ork as part of a team to</w:t>
            </w:r>
            <w:r w:rsidR="00D91C44">
              <w:t xml:space="preserve"> </w:t>
            </w:r>
            <w:r w:rsidR="6EFC5583">
              <w:t xml:space="preserve"> </w:t>
            </w:r>
            <w:r w:rsidR="1E8E5086">
              <w:t>meet</w:t>
            </w:r>
            <w:r w:rsidR="6EFC5583">
              <w:t xml:space="preserve"> organisation’s purpose, goals and objectives</w:t>
            </w:r>
          </w:p>
          <w:p w14:paraId="54BF7A5E" w14:textId="2E8F1FA6" w:rsidR="003170B1" w:rsidRPr="00926ECE" w:rsidRDefault="5D90818A" w:rsidP="00926ECE">
            <w:pPr>
              <w:pStyle w:val="BodyText"/>
            </w:pPr>
            <w:r>
              <w:t xml:space="preserve">2.3 </w:t>
            </w:r>
            <w:r w:rsidR="53136212">
              <w:t xml:space="preserve">Follow </w:t>
            </w:r>
            <w:r w:rsidR="0ED0CA9B">
              <w:t xml:space="preserve">established </w:t>
            </w:r>
            <w:r>
              <w:t xml:space="preserve">communication </w:t>
            </w:r>
            <w:r w:rsidR="1EB6443F">
              <w:t>protocols</w:t>
            </w:r>
            <w:r>
              <w:t xml:space="preserve"> </w:t>
            </w:r>
            <w:r w:rsidR="6DAF866B">
              <w:t xml:space="preserve">to maintain </w:t>
            </w:r>
            <w:r>
              <w:t xml:space="preserve">relationships between paid and unpaid staff </w:t>
            </w:r>
          </w:p>
          <w:p w14:paraId="18E652BC" w14:textId="602D62CF" w:rsidR="003170B1" w:rsidRPr="00926ECE" w:rsidRDefault="00BA31B3" w:rsidP="00926ECE">
            <w:pPr>
              <w:pStyle w:val="BodyText"/>
            </w:pPr>
            <w:r>
              <w:t xml:space="preserve">2.4 Identify and access available support structures as required </w:t>
            </w:r>
          </w:p>
          <w:p w14:paraId="313EAD3D" w14:textId="77777777" w:rsidR="003170B1" w:rsidRPr="00926ECE" w:rsidRDefault="5D90818A" w:rsidP="00926ECE">
            <w:pPr>
              <w:pStyle w:val="BodyText"/>
            </w:pPr>
            <w:r>
              <w:t>2.5 Respond to problems and contingencies related to the workplace in accordance with role</w:t>
            </w:r>
          </w:p>
          <w:p w14:paraId="48C73593" w14:textId="0D646684" w:rsidR="174A7771" w:rsidRDefault="2E663045" w:rsidP="46883641">
            <w:pPr>
              <w:pStyle w:val="BodyText"/>
            </w:pPr>
            <w:r>
              <w:t xml:space="preserve">2.6 </w:t>
            </w:r>
            <w:r w:rsidR="4630E0BA">
              <w:t xml:space="preserve">Perform work tasks </w:t>
            </w:r>
            <w:r w:rsidR="1B1DD6D4">
              <w:t xml:space="preserve">legally and ethically </w:t>
            </w:r>
            <w:r w:rsidR="4630E0BA">
              <w:t xml:space="preserve">in accordance with </w:t>
            </w:r>
            <w:r w:rsidR="174A7771">
              <w:t xml:space="preserve">organisational </w:t>
            </w:r>
            <w:r w:rsidR="3DC76289">
              <w:t>policies, procedures</w:t>
            </w:r>
            <w:r w:rsidR="5E308331">
              <w:t>,</w:t>
            </w:r>
            <w:r w:rsidR="01EDD6A4">
              <w:t xml:space="preserve"> codes of conduct and </w:t>
            </w:r>
            <w:r w:rsidR="5D51924B">
              <w:t xml:space="preserve">regulatory and </w:t>
            </w:r>
            <w:r w:rsidR="01EDD6A4">
              <w:t>l</w:t>
            </w:r>
            <w:r w:rsidR="3BE48DC7">
              <w:t>egal requirements</w:t>
            </w:r>
          </w:p>
          <w:p w14:paraId="02EB378F" w14:textId="77777777" w:rsidR="003170B1" w:rsidRDefault="003170B1" w:rsidP="00926ECE">
            <w:pPr>
              <w:pStyle w:val="BodyText"/>
              <w:rPr>
                <w:lang w:val="en-NZ"/>
              </w:rPr>
            </w:pPr>
          </w:p>
        </w:tc>
      </w:tr>
      <w:tr w:rsidR="003170B1" w:rsidRPr="00926ECE" w14:paraId="37DFD0DB" w14:textId="77777777" w:rsidTr="605E3396">
        <w:tc>
          <w:tcPr>
            <w:tcW w:w="3261" w:type="dxa"/>
            <w:tcBorders>
              <w:top w:val="nil"/>
              <w:left w:val="nil"/>
              <w:bottom w:val="nil"/>
              <w:right w:val="nil"/>
            </w:tcBorders>
            <w:tcMar>
              <w:top w:w="0" w:type="dxa"/>
              <w:left w:w="62" w:type="dxa"/>
              <w:bottom w:w="0" w:type="dxa"/>
              <w:right w:w="62" w:type="dxa"/>
            </w:tcMar>
          </w:tcPr>
          <w:p w14:paraId="00713D49" w14:textId="77777777" w:rsidR="003170B1" w:rsidRPr="00926ECE" w:rsidRDefault="00BA31B3" w:rsidP="00926ECE">
            <w:pPr>
              <w:pStyle w:val="BodyText"/>
            </w:pPr>
            <w:r w:rsidRPr="00926ECE">
              <w:t>3. Check and complete work in consultation with supervisor</w:t>
            </w:r>
          </w:p>
          <w:p w14:paraId="6A05A809" w14:textId="77777777" w:rsidR="003170B1" w:rsidRDefault="003170B1">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6DEB9716" w14:textId="77777777" w:rsidR="003170B1" w:rsidRPr="00926ECE" w:rsidRDefault="00BA31B3" w:rsidP="00926ECE">
            <w:pPr>
              <w:pStyle w:val="BodyText"/>
            </w:pPr>
            <w:r w:rsidRPr="00926ECE">
              <w:t>3.1 Seek and receive feedback on own performance</w:t>
            </w:r>
          </w:p>
          <w:p w14:paraId="2A0227A8" w14:textId="2A36581D" w:rsidR="003170B1" w:rsidRPr="00926ECE" w:rsidRDefault="5D90818A" w:rsidP="00926ECE">
            <w:pPr>
              <w:pStyle w:val="BodyText"/>
            </w:pPr>
            <w:r>
              <w:t>3.2 Request advice, assistance</w:t>
            </w:r>
            <w:r w:rsidR="00BA31B3">
              <w:t>, clarification</w:t>
            </w:r>
            <w:r>
              <w:t xml:space="preserve"> and further information </w:t>
            </w:r>
            <w:r w:rsidR="00BA31B3">
              <w:t>as required</w:t>
            </w:r>
          </w:p>
          <w:p w14:paraId="7FC8ECAE" w14:textId="77777777" w:rsidR="003170B1" w:rsidRPr="00926ECE" w:rsidRDefault="00BA31B3" w:rsidP="00926ECE">
            <w:pPr>
              <w:pStyle w:val="BodyText"/>
            </w:pPr>
            <w:r w:rsidRPr="00926ECE">
              <w:t xml:space="preserve">3.3 Report any issues and/or unresolved problems to supervisor </w:t>
            </w:r>
          </w:p>
          <w:p w14:paraId="068BCC0D" w14:textId="77777777" w:rsidR="003170B1" w:rsidRPr="00926ECE" w:rsidRDefault="00BA31B3" w:rsidP="00926ECE">
            <w:pPr>
              <w:pStyle w:val="BodyText"/>
            </w:pPr>
            <w:r w:rsidRPr="00926ECE">
              <w:t>3.4 Complete relevant reports or workplace documentation as required</w:t>
            </w:r>
          </w:p>
        </w:tc>
      </w:tr>
    </w:tbl>
    <w:p w14:paraId="5A39BBE3" w14:textId="77777777" w:rsidR="00BA31B3" w:rsidRDefault="00BA31B3" w:rsidP="00926ECE">
      <w:pPr>
        <w:pStyle w:val="ListContinue"/>
      </w:pPr>
    </w:p>
    <w:p w14:paraId="41C8F396" w14:textId="77777777" w:rsidR="00BA31B3" w:rsidRDefault="00BA31B3" w:rsidP="00926ECE">
      <w:pPr>
        <w:pStyle w:val="ListContinue"/>
      </w:pPr>
    </w:p>
    <w:p w14:paraId="05839B5B" w14:textId="77777777" w:rsidR="003170B1" w:rsidRPr="00926ECE" w:rsidRDefault="00BA31B3" w:rsidP="00926ECE">
      <w:pPr>
        <w:pStyle w:val="Heading1"/>
      </w:pPr>
      <w:bookmarkStart w:id="3" w:name="O_738033"/>
      <w:bookmarkEnd w:id="3"/>
      <w:r w:rsidRPr="00926ECE">
        <w:t>Foundation Skills</w:t>
      </w:r>
    </w:p>
    <w:tbl>
      <w:tblPr>
        <w:tblW w:w="0" w:type="auto"/>
        <w:tblLayout w:type="fixed"/>
        <w:tblCellMar>
          <w:left w:w="62" w:type="dxa"/>
          <w:right w:w="62" w:type="dxa"/>
        </w:tblCellMar>
        <w:tblLook w:val="0000" w:firstRow="0" w:lastRow="0" w:firstColumn="0" w:lastColumn="0" w:noHBand="0" w:noVBand="0"/>
      </w:tblPr>
      <w:tblGrid>
        <w:gridCol w:w="8931"/>
      </w:tblGrid>
      <w:tr w:rsidR="003170B1" w:rsidRPr="00926ECE" w14:paraId="247DF991" w14:textId="77777777" w:rsidTr="00926ECE">
        <w:tc>
          <w:tcPr>
            <w:tcW w:w="8931" w:type="dxa"/>
            <w:tcBorders>
              <w:top w:val="nil"/>
              <w:left w:val="nil"/>
              <w:bottom w:val="nil"/>
              <w:right w:val="nil"/>
            </w:tcBorders>
            <w:tcMar>
              <w:top w:w="0" w:type="dxa"/>
              <w:left w:w="62" w:type="dxa"/>
              <w:bottom w:w="0" w:type="dxa"/>
              <w:right w:w="62" w:type="dxa"/>
            </w:tcMar>
          </w:tcPr>
          <w:p w14:paraId="2EFC85EA" w14:textId="77777777" w:rsidR="003170B1" w:rsidRDefault="00BA31B3" w:rsidP="00926ECE">
            <w:pPr>
              <w:pStyle w:val="BodyText"/>
              <w:rPr>
                <w:lang w:val="en-NZ"/>
              </w:rPr>
            </w:pPr>
            <w:r w:rsidRPr="00926ECE">
              <w:t>The Foundation Skills describe those required skills (language, literacy, numeracy and employment skills) that are essential to performance.</w:t>
            </w:r>
          </w:p>
        </w:tc>
      </w:tr>
      <w:tr w:rsidR="003170B1" w:rsidRPr="00926ECE" w14:paraId="784FFFA0" w14:textId="77777777" w:rsidTr="00926ECE">
        <w:trPr>
          <w:trHeight w:val="148"/>
        </w:trPr>
        <w:tc>
          <w:tcPr>
            <w:tcW w:w="8931" w:type="dxa"/>
            <w:tcBorders>
              <w:top w:val="nil"/>
              <w:left w:val="nil"/>
              <w:bottom w:val="nil"/>
              <w:right w:val="nil"/>
            </w:tcBorders>
            <w:tcMar>
              <w:top w:w="0" w:type="dxa"/>
              <w:left w:w="62" w:type="dxa"/>
              <w:bottom w:w="0" w:type="dxa"/>
              <w:right w:w="62" w:type="dxa"/>
            </w:tcMar>
          </w:tcPr>
          <w:p w14:paraId="0259EDE6" w14:textId="77777777" w:rsidR="003170B1" w:rsidRPr="00926ECE" w:rsidRDefault="00BA31B3" w:rsidP="00926ECE">
            <w:pPr>
              <w:pStyle w:val="BodyText"/>
            </w:pPr>
            <w:r w:rsidRPr="00926ECE">
              <w:rPr>
                <w:rStyle w:val="Emphasis"/>
              </w:rPr>
              <w:t>Foundation skills essential to performance are explicit in the performance criteria of this unit of competency.</w:t>
            </w:r>
          </w:p>
        </w:tc>
      </w:tr>
    </w:tbl>
    <w:p w14:paraId="72A3D3EC" w14:textId="77777777" w:rsidR="00BA31B3" w:rsidRDefault="00BA31B3" w:rsidP="00926ECE">
      <w:pPr>
        <w:pStyle w:val="BodyText"/>
      </w:pPr>
    </w:p>
    <w:p w14:paraId="0D0B940D" w14:textId="77777777" w:rsidR="00BA31B3" w:rsidRDefault="00BA31B3" w:rsidP="00926ECE">
      <w:pPr>
        <w:pStyle w:val="BodyText"/>
      </w:pPr>
    </w:p>
    <w:p w14:paraId="09FCA259" w14:textId="0C98A4D6" w:rsidR="003170B1" w:rsidRPr="00926ECE" w:rsidRDefault="00B06D29" w:rsidP="00926ECE">
      <w:pPr>
        <w:pStyle w:val="Heading1"/>
      </w:pPr>
      <w:bookmarkStart w:id="4" w:name="O_738035"/>
      <w:bookmarkEnd w:id="4"/>
      <w:r>
        <w:rPr>
          <w:noProof/>
        </w:rPr>
        <w:lastRenderedPageBreak/>
        <mc:AlternateContent>
          <mc:Choice Requires="wps">
            <w:drawing>
              <wp:anchor distT="0" distB="0" distL="114300" distR="114300" simplePos="0" relativeHeight="251662336" behindDoc="1" locked="0" layoutInCell="1" allowOverlap="1" wp14:anchorId="56F86D39" wp14:editId="62780D43">
                <wp:simplePos x="0" y="0"/>
                <wp:positionH relativeFrom="page">
                  <wp:posOffset>1270000</wp:posOffset>
                </wp:positionH>
                <wp:positionV relativeFrom="page">
                  <wp:posOffset>2387600</wp:posOffset>
                </wp:positionV>
                <wp:extent cx="5080000" cy="1270000"/>
                <wp:effectExtent l="0" t="0" r="0" b="0"/>
                <wp:wrapNone/>
                <wp:docPr id="187872308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7A5FD6" w14:textId="32A1AE43"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86D39"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287A5FD6" w14:textId="32A1AE43"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v:textbox>
                <w10:wrap anchorx="page" anchory="page"/>
              </v:shape>
            </w:pict>
          </mc:Fallback>
        </mc:AlternateContent>
      </w:r>
      <w:r w:rsidR="00BA31B3" w:rsidRPr="00926ECE">
        <w:t>Unit Mapping Information</w:t>
      </w:r>
    </w:p>
    <w:p w14:paraId="43757C69" w14:textId="77777777" w:rsidR="00BA31B3" w:rsidRDefault="00BA31B3" w:rsidP="00BA31B3">
      <w:pPr>
        <w:pStyle w:val="BodyText"/>
      </w:pPr>
      <w:r w:rsidRPr="00926ECE">
        <w:t>No equivalent unit.</w:t>
      </w:r>
    </w:p>
    <w:p w14:paraId="7D40C647" w14:textId="77777777" w:rsidR="003170B1" w:rsidRPr="00926ECE" w:rsidRDefault="00BA31B3" w:rsidP="00926ECE">
      <w:pPr>
        <w:pStyle w:val="Heading1"/>
      </w:pPr>
      <w:bookmarkStart w:id="5" w:name="O_738042"/>
      <w:bookmarkEnd w:id="5"/>
      <w:r w:rsidRPr="00926ECE">
        <w:t>Links</w:t>
      </w:r>
    </w:p>
    <w:p w14:paraId="3626FF80" w14:textId="77777777" w:rsidR="003170B1" w:rsidRPr="00926ECE" w:rsidRDefault="00BA31B3" w:rsidP="00BA31B3">
      <w:pPr>
        <w:pStyle w:val="BodyText"/>
      </w:pPr>
      <w:r>
        <w:t xml:space="preserve">Companion Volume implementation guides are found in VETNet - </w:t>
      </w:r>
      <w:hyperlink r:id="rId16" w:history="1">
        <w:r w:rsidRPr="7600296F">
          <w:rPr>
            <w:rStyle w:val="Hyperlink"/>
          </w:rPr>
          <w:t>https://vetnet.gov.au/Pages/TrainingDocs.aspx?q=5e0c25cc-3d9d-4b43-80d3-bd22cc4f1e53</w:t>
        </w:r>
      </w:hyperlink>
    </w:p>
    <w:p w14:paraId="6A43BF1A" w14:textId="52F07EE9" w:rsidR="003170B1" w:rsidRPr="00926ECE" w:rsidRDefault="003170B1" w:rsidP="00926ECE">
      <w:r>
        <w:br w:type="page"/>
      </w:r>
    </w:p>
    <w:p w14:paraId="3848AAE6" w14:textId="49CC3B10" w:rsidR="003170B1" w:rsidRPr="00926ECE" w:rsidRDefault="00B06D29" w:rsidP="4C64C510">
      <w:pPr>
        <w:pStyle w:val="SuperHeading"/>
        <w:rPr>
          <w:color w:val="000000" w:themeColor="text1"/>
        </w:rPr>
      </w:pPr>
      <w:r>
        <w:rPr>
          <w:noProof/>
          <w:color w:val="000000" w:themeColor="text1"/>
        </w:rPr>
        <w:lastRenderedPageBreak/>
        <mc:AlternateContent>
          <mc:Choice Requires="wps">
            <w:drawing>
              <wp:anchor distT="0" distB="0" distL="114300" distR="114300" simplePos="0" relativeHeight="251663360" behindDoc="1" locked="0" layoutInCell="1" allowOverlap="1" wp14:anchorId="3B02ABCE" wp14:editId="756F551C">
                <wp:simplePos x="0" y="0"/>
                <wp:positionH relativeFrom="page">
                  <wp:posOffset>1270000</wp:posOffset>
                </wp:positionH>
                <wp:positionV relativeFrom="page">
                  <wp:posOffset>2387600</wp:posOffset>
                </wp:positionV>
                <wp:extent cx="5080000" cy="1270000"/>
                <wp:effectExtent l="0" t="0" r="0" b="0"/>
                <wp:wrapNone/>
                <wp:docPr id="197235402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FFE353B" w14:textId="4B20FE8B"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2ABCE"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5FFE353B" w14:textId="4B20FE8B"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v:textbox>
                <w10:wrap anchorx="page" anchory="page"/>
              </v:shape>
            </w:pict>
          </mc:Fallback>
        </mc:AlternateContent>
      </w:r>
      <w:r w:rsidR="1A306CC4" w:rsidRPr="4C64C510">
        <w:rPr>
          <w:color w:val="000000" w:themeColor="text1"/>
        </w:rPr>
        <w:t>Assessment Requirements for CHCVOL001</w:t>
      </w:r>
      <w:r w:rsidR="139E401F" w:rsidRPr="4C64C510">
        <w:rPr>
          <w:color w:val="000000" w:themeColor="text1"/>
        </w:rPr>
        <w:t>X</w:t>
      </w:r>
      <w:r w:rsidR="1A306CC4" w:rsidRPr="4C64C510">
        <w:rPr>
          <w:color w:val="000000" w:themeColor="text1"/>
        </w:rPr>
        <w:t xml:space="preserve"> Be an effective volunteer</w:t>
      </w:r>
    </w:p>
    <w:p w14:paraId="2F1A8D41" w14:textId="0EE57E48" w:rsidR="003170B1" w:rsidRPr="00926ECE" w:rsidRDefault="1A306CC4" w:rsidP="1718AF68">
      <w:pPr>
        <w:pStyle w:val="Heading1"/>
        <w:rPr>
          <w:bCs/>
          <w:color w:val="000000" w:themeColor="text1"/>
          <w:szCs w:val="32"/>
        </w:rPr>
      </w:pPr>
      <w:r w:rsidRPr="1718AF68">
        <w:rPr>
          <w:bCs/>
          <w:color w:val="000000" w:themeColor="text1"/>
          <w:szCs w:val="32"/>
        </w:rPr>
        <w:t>Modification History</w:t>
      </w:r>
    </w:p>
    <w:tbl>
      <w:tblPr>
        <w:tblW w:w="903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0"/>
        <w:gridCol w:w="7830"/>
      </w:tblGrid>
      <w:tr w:rsidR="1718AF68" w14:paraId="268D6B40" w14:textId="77777777" w:rsidTr="00B06D29">
        <w:trPr>
          <w:trHeight w:val="300"/>
        </w:trPr>
        <w:tc>
          <w:tcPr>
            <w:tcW w:w="1200" w:type="dxa"/>
            <w:tcBorders>
              <w:top w:val="single" w:sz="6" w:space="0" w:color="auto"/>
              <w:left w:val="single" w:sz="6" w:space="0" w:color="auto"/>
              <w:bottom w:val="single" w:sz="6" w:space="0" w:color="auto"/>
              <w:right w:val="single" w:sz="6" w:space="0" w:color="auto"/>
            </w:tcBorders>
            <w:tcMar>
              <w:left w:w="60" w:type="dxa"/>
              <w:right w:w="60" w:type="dxa"/>
            </w:tcMar>
          </w:tcPr>
          <w:p w14:paraId="6668B575" w14:textId="197E7277" w:rsidR="1718AF68" w:rsidRDefault="1718AF68" w:rsidP="1718AF68">
            <w:pPr>
              <w:pStyle w:val="BodyText"/>
              <w:rPr>
                <w:szCs w:val="24"/>
              </w:rPr>
            </w:pPr>
            <w:r w:rsidRPr="1718AF68">
              <w:rPr>
                <w:szCs w:val="24"/>
              </w:rPr>
              <w:t>Release</w:t>
            </w:r>
          </w:p>
        </w:tc>
        <w:tc>
          <w:tcPr>
            <w:tcW w:w="7830" w:type="dxa"/>
            <w:tcBorders>
              <w:top w:val="single" w:sz="6" w:space="0" w:color="auto"/>
              <w:left w:val="single" w:sz="6" w:space="0" w:color="auto"/>
              <w:bottom w:val="single" w:sz="6" w:space="0" w:color="auto"/>
              <w:right w:val="single" w:sz="6" w:space="0" w:color="auto"/>
            </w:tcBorders>
            <w:tcMar>
              <w:left w:w="60" w:type="dxa"/>
              <w:right w:w="60" w:type="dxa"/>
            </w:tcMar>
          </w:tcPr>
          <w:p w14:paraId="65CD56BB" w14:textId="0E52534F" w:rsidR="1718AF68" w:rsidRDefault="1718AF68" w:rsidP="1718AF68">
            <w:pPr>
              <w:pStyle w:val="BodyText"/>
              <w:rPr>
                <w:szCs w:val="24"/>
              </w:rPr>
            </w:pPr>
            <w:r w:rsidRPr="1718AF68">
              <w:rPr>
                <w:szCs w:val="24"/>
              </w:rPr>
              <w:t xml:space="preserve">Comments </w:t>
            </w:r>
          </w:p>
        </w:tc>
      </w:tr>
      <w:tr w:rsidR="3762FDF1" w14:paraId="50C938F3" w14:textId="77777777" w:rsidTr="00B06D29">
        <w:trPr>
          <w:trHeight w:val="300"/>
        </w:trPr>
        <w:tc>
          <w:tcPr>
            <w:tcW w:w="1200" w:type="dxa"/>
            <w:tcBorders>
              <w:top w:val="single" w:sz="6" w:space="0" w:color="auto"/>
              <w:left w:val="single" w:sz="6" w:space="0" w:color="auto"/>
              <w:bottom w:val="single" w:sz="6" w:space="0" w:color="auto"/>
              <w:right w:val="single" w:sz="6" w:space="0" w:color="auto"/>
            </w:tcBorders>
            <w:tcMar>
              <w:left w:w="60" w:type="dxa"/>
              <w:right w:w="60" w:type="dxa"/>
            </w:tcMar>
          </w:tcPr>
          <w:p w14:paraId="48260AB9" w14:textId="43BDE0E5" w:rsidR="2B120848" w:rsidRDefault="2B120848" w:rsidP="00B06D29">
            <w:pPr>
              <w:pStyle w:val="BodyText"/>
            </w:pPr>
            <w:r>
              <w:t xml:space="preserve">Release </w:t>
            </w:r>
            <w:r w:rsidR="6CA94405">
              <w:t>1</w:t>
            </w:r>
          </w:p>
        </w:tc>
        <w:tc>
          <w:tcPr>
            <w:tcW w:w="7830" w:type="dxa"/>
            <w:tcBorders>
              <w:top w:val="single" w:sz="6" w:space="0" w:color="auto"/>
              <w:left w:val="single" w:sz="6" w:space="0" w:color="auto"/>
              <w:bottom w:val="single" w:sz="6" w:space="0" w:color="auto"/>
              <w:right w:val="single" w:sz="6" w:space="0" w:color="auto"/>
            </w:tcBorders>
            <w:tcMar>
              <w:left w:w="60" w:type="dxa"/>
              <w:right w:w="60" w:type="dxa"/>
            </w:tcMar>
          </w:tcPr>
          <w:p w14:paraId="4D8FC668" w14:textId="766B6B59" w:rsidR="3762FDF1" w:rsidRDefault="13ACE913" w:rsidP="00B06D29">
            <w:pPr>
              <w:pStyle w:val="BodyText"/>
              <w:rPr>
                <w:szCs w:val="24"/>
              </w:rPr>
            </w:pPr>
            <w:r w:rsidRPr="4129060B">
              <w:rPr>
                <w:szCs w:val="24"/>
              </w:rPr>
              <w:t xml:space="preserve">Significant changes to </w:t>
            </w:r>
            <w:r w:rsidR="6BC20120" w:rsidRPr="4129060B">
              <w:rPr>
                <w:szCs w:val="24"/>
              </w:rPr>
              <w:t xml:space="preserve">performance criteria, </w:t>
            </w:r>
            <w:r w:rsidRPr="4129060B">
              <w:rPr>
                <w:szCs w:val="24"/>
              </w:rPr>
              <w:t>performance evidence (placement hours) and assessment conditions.</w:t>
            </w:r>
          </w:p>
        </w:tc>
      </w:tr>
      <w:tr w:rsidR="1718AF68" w14:paraId="60C34B91" w14:textId="77777777" w:rsidTr="00B06D29">
        <w:trPr>
          <w:trHeight w:val="300"/>
        </w:trPr>
        <w:tc>
          <w:tcPr>
            <w:tcW w:w="1200" w:type="dxa"/>
            <w:tcBorders>
              <w:top w:val="single" w:sz="6" w:space="0" w:color="auto"/>
              <w:left w:val="single" w:sz="6" w:space="0" w:color="auto"/>
              <w:bottom w:val="single" w:sz="6" w:space="0" w:color="auto"/>
              <w:right w:val="single" w:sz="6" w:space="0" w:color="auto"/>
            </w:tcBorders>
            <w:tcMar>
              <w:left w:w="60" w:type="dxa"/>
              <w:right w:w="60" w:type="dxa"/>
            </w:tcMar>
          </w:tcPr>
          <w:p w14:paraId="0843A0BA" w14:textId="666996DE" w:rsidR="1718AF68" w:rsidRDefault="1718AF68" w:rsidP="1718AF68">
            <w:pPr>
              <w:pStyle w:val="BodyText"/>
            </w:pPr>
          </w:p>
        </w:tc>
        <w:tc>
          <w:tcPr>
            <w:tcW w:w="7830" w:type="dxa"/>
            <w:tcBorders>
              <w:top w:val="single" w:sz="6" w:space="0" w:color="auto"/>
              <w:left w:val="single" w:sz="6" w:space="0" w:color="auto"/>
              <w:bottom w:val="single" w:sz="6" w:space="0" w:color="auto"/>
              <w:right w:val="single" w:sz="6" w:space="0" w:color="auto"/>
            </w:tcBorders>
            <w:tcMar>
              <w:left w:w="60" w:type="dxa"/>
              <w:right w:w="60" w:type="dxa"/>
            </w:tcMar>
          </w:tcPr>
          <w:p w14:paraId="3CB4DCFF" w14:textId="78D07E26" w:rsidR="1718AF68" w:rsidRDefault="1718AF68" w:rsidP="1718AF68">
            <w:pPr>
              <w:pStyle w:val="BodyText"/>
            </w:pPr>
          </w:p>
        </w:tc>
      </w:tr>
    </w:tbl>
    <w:p w14:paraId="46D0116F" w14:textId="65BE5414" w:rsidR="003170B1" w:rsidRPr="00926ECE" w:rsidRDefault="003170B1" w:rsidP="1718AF68">
      <w:pPr>
        <w:keepNext w:val="0"/>
        <w:spacing w:before="120" w:after="120"/>
        <w:rPr>
          <w:rFonts w:ascii="Times New Roman" w:hAnsi="Times New Roman"/>
          <w:color w:val="000000" w:themeColor="text1"/>
          <w:sz w:val="24"/>
          <w:szCs w:val="24"/>
        </w:rPr>
      </w:pPr>
    </w:p>
    <w:p w14:paraId="30FDCDF8" w14:textId="078A6D68" w:rsidR="003170B1" w:rsidRPr="00926ECE" w:rsidRDefault="003170B1" w:rsidP="1718AF68">
      <w:pPr>
        <w:widowControl w:val="0"/>
        <w:rPr>
          <w:rFonts w:ascii="Times New Roman" w:hAnsi="Times New Roman"/>
          <w:color w:val="000000" w:themeColor="text1"/>
          <w:sz w:val="12"/>
          <w:szCs w:val="12"/>
        </w:rPr>
      </w:pPr>
    </w:p>
    <w:p w14:paraId="1F1B4739" w14:textId="46ADB67A" w:rsidR="003170B1" w:rsidRPr="00926ECE" w:rsidRDefault="1A306CC4" w:rsidP="1718AF68">
      <w:pPr>
        <w:pStyle w:val="Heading1"/>
        <w:rPr>
          <w:bCs/>
          <w:color w:val="000000" w:themeColor="text1"/>
          <w:szCs w:val="32"/>
        </w:rPr>
      </w:pPr>
      <w:r w:rsidRPr="1718AF68">
        <w:rPr>
          <w:bCs/>
          <w:color w:val="000000" w:themeColor="text1"/>
          <w:szCs w:val="32"/>
        </w:rPr>
        <w:t>Performance Evidence</w:t>
      </w:r>
    </w:p>
    <w:p w14:paraId="2FEE07BF" w14:textId="4869B6D4" w:rsidR="003170B1" w:rsidRPr="00926ECE" w:rsidRDefault="1A306CC4" w:rsidP="1718AF68">
      <w:pPr>
        <w:pStyle w:val="BodyText"/>
        <w:rPr>
          <w:color w:val="000000" w:themeColor="text1"/>
          <w:szCs w:val="24"/>
        </w:rPr>
      </w:pPr>
      <w:r w:rsidRPr="1718AF68">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7230EBE8" w14:textId="7184754F" w:rsidR="003170B1" w:rsidRPr="00926ECE" w:rsidRDefault="1A306CC4" w:rsidP="4129060B">
      <w:pPr>
        <w:pStyle w:val="ListBullet"/>
        <w:rPr>
          <w:color w:val="000000" w:themeColor="text1"/>
          <w:szCs w:val="24"/>
        </w:rPr>
      </w:pPr>
      <w:r w:rsidRPr="4129060B">
        <w:rPr>
          <w:color w:val="000000" w:themeColor="text1"/>
          <w:szCs w:val="24"/>
        </w:rPr>
        <w:t xml:space="preserve">volunteered as part of a team with paid and/or unpaid staff for a period of at least </w:t>
      </w:r>
      <w:r w:rsidR="62813D87" w:rsidRPr="4129060B">
        <w:rPr>
          <w:color w:val="000000" w:themeColor="text1"/>
          <w:szCs w:val="24"/>
        </w:rPr>
        <w:t>40</w:t>
      </w:r>
      <w:r w:rsidRPr="4129060B">
        <w:rPr>
          <w:color w:val="000000" w:themeColor="text1"/>
          <w:szCs w:val="24"/>
        </w:rPr>
        <w:t xml:space="preserve"> hours in an organisation with a structured volunteer program</w:t>
      </w:r>
    </w:p>
    <w:p w14:paraId="07FD7176" w14:textId="0A1CE594" w:rsidR="003170B1" w:rsidRPr="00926ECE" w:rsidRDefault="003170B1" w:rsidP="1718AF68">
      <w:pPr>
        <w:widowControl w:val="0"/>
        <w:rPr>
          <w:rFonts w:ascii="Times New Roman" w:hAnsi="Times New Roman"/>
          <w:color w:val="000000" w:themeColor="text1"/>
          <w:sz w:val="12"/>
          <w:szCs w:val="12"/>
        </w:rPr>
      </w:pPr>
    </w:p>
    <w:p w14:paraId="1F2833A3" w14:textId="5B97153C" w:rsidR="003170B1" w:rsidRPr="00926ECE" w:rsidRDefault="1A306CC4" w:rsidP="1718AF68">
      <w:pPr>
        <w:pStyle w:val="Heading1"/>
        <w:rPr>
          <w:bCs/>
          <w:color w:val="000000" w:themeColor="text1"/>
          <w:szCs w:val="32"/>
        </w:rPr>
      </w:pPr>
      <w:r w:rsidRPr="1718AF68">
        <w:rPr>
          <w:bCs/>
          <w:color w:val="000000" w:themeColor="text1"/>
          <w:szCs w:val="32"/>
        </w:rPr>
        <w:t>Knowledge Evidence</w:t>
      </w:r>
    </w:p>
    <w:p w14:paraId="6796C237" w14:textId="01955210" w:rsidR="003170B1" w:rsidRPr="00926ECE" w:rsidRDefault="5F2182EA" w:rsidP="46883641">
      <w:pPr>
        <w:pStyle w:val="BodyText"/>
        <w:rPr>
          <w:color w:val="000000" w:themeColor="text1"/>
          <w:szCs w:val="24"/>
        </w:rPr>
      </w:pPr>
      <w:r w:rsidRPr="46883641">
        <w:rPr>
          <w:color w:val="000000" w:themeColor="text1"/>
          <w:szCs w:val="24"/>
        </w:rPr>
        <w:t>The candidate must be able to demonstrate essential knowledge required to complete tasks outlined in elements and performance criteria of this unit, manage tasks and manage contingencies in the context of the work role. This includes knowledge of:</w:t>
      </w:r>
    </w:p>
    <w:p w14:paraId="0A445B64" w14:textId="0F8F9C10" w:rsidR="003170B1" w:rsidRPr="00926ECE" w:rsidRDefault="1A306CC4" w:rsidP="1718AF68">
      <w:pPr>
        <w:pStyle w:val="ListBullet"/>
        <w:rPr>
          <w:color w:val="000000" w:themeColor="text1"/>
          <w:szCs w:val="24"/>
        </w:rPr>
      </w:pPr>
      <w:r w:rsidRPr="1718AF68">
        <w:rPr>
          <w:color w:val="000000" w:themeColor="text1"/>
          <w:szCs w:val="24"/>
        </w:rPr>
        <w:t xml:space="preserve">legal and ethical considerations for volunteer work and how these are applied in organisations, including: </w:t>
      </w:r>
    </w:p>
    <w:p w14:paraId="3180559A" w14:textId="2147C0C5" w:rsidR="003170B1" w:rsidRPr="00926ECE" w:rsidRDefault="5F2182EA" w:rsidP="46883641">
      <w:pPr>
        <w:pStyle w:val="ListBullet2"/>
        <w:rPr>
          <w:color w:val="000000" w:themeColor="text1"/>
          <w:szCs w:val="24"/>
        </w:rPr>
      </w:pPr>
      <w:r w:rsidRPr="46883641">
        <w:rPr>
          <w:color w:val="000000" w:themeColor="text1"/>
          <w:szCs w:val="24"/>
        </w:rPr>
        <w:t xml:space="preserve">rights and responsibilities of volunteer, colleagues, organisation and </w:t>
      </w:r>
      <w:r w:rsidR="28764A66" w:rsidRPr="46883641">
        <w:rPr>
          <w:color w:val="000000" w:themeColor="text1"/>
          <w:szCs w:val="24"/>
        </w:rPr>
        <w:t xml:space="preserve">clients, </w:t>
      </w:r>
      <w:r w:rsidRPr="46883641">
        <w:rPr>
          <w:color w:val="000000" w:themeColor="text1"/>
          <w:szCs w:val="24"/>
        </w:rPr>
        <w:t>customers and/or consumers</w:t>
      </w:r>
    </w:p>
    <w:p w14:paraId="160E4E5C" w14:textId="6DBF147D" w:rsidR="003170B1" w:rsidRPr="00926ECE" w:rsidRDefault="1A306CC4" w:rsidP="1718AF68">
      <w:pPr>
        <w:pStyle w:val="ListBullet2"/>
        <w:rPr>
          <w:color w:val="000000" w:themeColor="text1"/>
          <w:szCs w:val="24"/>
        </w:rPr>
      </w:pPr>
      <w:r w:rsidRPr="1718AF68">
        <w:rPr>
          <w:color w:val="000000" w:themeColor="text1"/>
          <w:szCs w:val="24"/>
        </w:rPr>
        <w:t>privacy, confidentiality and disclosure</w:t>
      </w:r>
    </w:p>
    <w:p w14:paraId="43A771EB" w14:textId="228F518C" w:rsidR="003170B1" w:rsidRPr="00926ECE" w:rsidRDefault="763DB928" w:rsidP="3762FDF1">
      <w:pPr>
        <w:pStyle w:val="ListBullet2"/>
        <w:rPr>
          <w:color w:val="000000" w:themeColor="text1"/>
          <w:szCs w:val="24"/>
        </w:rPr>
      </w:pPr>
      <w:r w:rsidRPr="3762FDF1">
        <w:rPr>
          <w:color w:val="000000" w:themeColor="text1"/>
          <w:szCs w:val="24"/>
        </w:rPr>
        <w:t>workplace health and safety</w:t>
      </w:r>
    </w:p>
    <w:p w14:paraId="3049969F" w14:textId="13C77C82" w:rsidR="003170B1" w:rsidRPr="00926ECE" w:rsidRDefault="763DB928" w:rsidP="3762FDF1">
      <w:pPr>
        <w:pStyle w:val="ListBullet2"/>
        <w:rPr>
          <w:color w:val="000000" w:themeColor="text1"/>
          <w:szCs w:val="24"/>
        </w:rPr>
      </w:pPr>
      <w:r w:rsidRPr="3762FDF1">
        <w:rPr>
          <w:color w:val="000000" w:themeColor="text1"/>
          <w:szCs w:val="24"/>
        </w:rPr>
        <w:t>diversity and inclusivity</w:t>
      </w:r>
    </w:p>
    <w:p w14:paraId="3BA329B6" w14:textId="0C3D02E1" w:rsidR="003170B1" w:rsidRPr="00926ECE" w:rsidRDefault="1A306CC4" w:rsidP="3762FDF1">
      <w:pPr>
        <w:pStyle w:val="ListBullet2"/>
        <w:rPr>
          <w:color w:val="000000" w:themeColor="text1"/>
          <w:szCs w:val="24"/>
        </w:rPr>
      </w:pPr>
      <w:r w:rsidRPr="3762FDF1">
        <w:rPr>
          <w:color w:val="000000" w:themeColor="text1"/>
          <w:szCs w:val="24"/>
        </w:rPr>
        <w:t>mandatory reporting</w:t>
      </w:r>
    </w:p>
    <w:p w14:paraId="51E718C7" w14:textId="54E3B8A5" w:rsidR="003170B1" w:rsidRPr="00926ECE" w:rsidRDefault="1A306CC4" w:rsidP="4129060B">
      <w:pPr>
        <w:pStyle w:val="ListBullet"/>
        <w:rPr>
          <w:color w:val="000000" w:themeColor="text1"/>
          <w:szCs w:val="24"/>
        </w:rPr>
      </w:pPr>
      <w:r w:rsidRPr="4129060B">
        <w:rPr>
          <w:color w:val="000000" w:themeColor="text1"/>
          <w:szCs w:val="24"/>
        </w:rPr>
        <w:t xml:space="preserve">volunteering as a choice </w:t>
      </w:r>
      <w:r w:rsidR="55FAB046" w:rsidRPr="4129060B">
        <w:rPr>
          <w:color w:val="000000" w:themeColor="text1"/>
          <w:szCs w:val="24"/>
        </w:rPr>
        <w:t>is</w:t>
      </w:r>
      <w:r w:rsidRPr="4129060B">
        <w:rPr>
          <w:color w:val="000000" w:themeColor="text1"/>
          <w:szCs w:val="24"/>
        </w:rPr>
        <w:t xml:space="preserve"> based on reciprocity </w:t>
      </w:r>
    </w:p>
    <w:p w14:paraId="77C386B6" w14:textId="5C686DDC" w:rsidR="003170B1" w:rsidRPr="00926ECE" w:rsidRDefault="1A306CC4" w:rsidP="1718AF68">
      <w:pPr>
        <w:pStyle w:val="ListBullet"/>
        <w:rPr>
          <w:color w:val="000000" w:themeColor="text1"/>
          <w:szCs w:val="24"/>
        </w:rPr>
      </w:pPr>
      <w:r w:rsidRPr="1718AF68">
        <w:rPr>
          <w:color w:val="000000" w:themeColor="text1"/>
          <w:szCs w:val="24"/>
        </w:rPr>
        <w:t xml:space="preserve">how personal values and attitudes may impact on work as a volunteer </w:t>
      </w:r>
    </w:p>
    <w:p w14:paraId="4D86EFF7" w14:textId="15AD8C94" w:rsidR="003170B1" w:rsidRPr="00926ECE" w:rsidRDefault="1A306CC4" w:rsidP="1718AF68">
      <w:pPr>
        <w:pStyle w:val="ListBullet"/>
        <w:rPr>
          <w:color w:val="000000" w:themeColor="text1"/>
          <w:szCs w:val="24"/>
        </w:rPr>
      </w:pPr>
      <w:r w:rsidRPr="1718AF68">
        <w:rPr>
          <w:color w:val="000000" w:themeColor="text1"/>
          <w:szCs w:val="24"/>
        </w:rPr>
        <w:t>the need for relevant background checks to be undertaken by the organisation</w:t>
      </w:r>
    </w:p>
    <w:p w14:paraId="5C184680" w14:textId="10533B4A" w:rsidR="003170B1" w:rsidRPr="00926ECE" w:rsidRDefault="1A306CC4" w:rsidP="1718AF68">
      <w:pPr>
        <w:pStyle w:val="ListBullet"/>
        <w:rPr>
          <w:color w:val="000000" w:themeColor="text1"/>
          <w:szCs w:val="24"/>
        </w:rPr>
      </w:pPr>
      <w:r w:rsidRPr="1718AF68">
        <w:rPr>
          <w:color w:val="000000" w:themeColor="text1"/>
          <w:szCs w:val="24"/>
        </w:rPr>
        <w:t>mandatory training requirements</w:t>
      </w:r>
    </w:p>
    <w:p w14:paraId="724C9C99" w14:textId="45778F41" w:rsidR="003170B1" w:rsidRPr="00926ECE" w:rsidRDefault="1A306CC4" w:rsidP="1718AF68">
      <w:pPr>
        <w:pStyle w:val="ListBullet"/>
        <w:rPr>
          <w:color w:val="000000" w:themeColor="text1"/>
          <w:szCs w:val="24"/>
        </w:rPr>
      </w:pPr>
      <w:r w:rsidRPr="1718AF68">
        <w:rPr>
          <w:color w:val="000000" w:themeColor="text1"/>
          <w:szCs w:val="24"/>
        </w:rPr>
        <w:t>organisation expectations of volunteers</w:t>
      </w:r>
    </w:p>
    <w:p w14:paraId="2C93CD66" w14:textId="7EDE4D5A" w:rsidR="003170B1" w:rsidRPr="00926ECE" w:rsidRDefault="1A306CC4" w:rsidP="1718AF68">
      <w:pPr>
        <w:pStyle w:val="ListBullet"/>
        <w:rPr>
          <w:color w:val="000000" w:themeColor="text1"/>
          <w:szCs w:val="24"/>
        </w:rPr>
      </w:pPr>
      <w:r w:rsidRPr="1718AF68">
        <w:rPr>
          <w:color w:val="000000" w:themeColor="text1"/>
          <w:szCs w:val="24"/>
        </w:rPr>
        <w:t>valuing self as a volunteer</w:t>
      </w:r>
    </w:p>
    <w:p w14:paraId="0DA0BF8E" w14:textId="05602619" w:rsidR="003170B1" w:rsidRPr="00926ECE" w:rsidRDefault="1A306CC4" w:rsidP="1718AF68">
      <w:pPr>
        <w:pStyle w:val="ListBullet"/>
        <w:rPr>
          <w:color w:val="000000" w:themeColor="text1"/>
          <w:szCs w:val="24"/>
        </w:rPr>
      </w:pPr>
      <w:r w:rsidRPr="1718AF68">
        <w:rPr>
          <w:color w:val="000000" w:themeColor="text1"/>
          <w:szCs w:val="24"/>
        </w:rPr>
        <w:t>personal motivations for volunteering</w:t>
      </w:r>
    </w:p>
    <w:p w14:paraId="69E12D8B" w14:textId="52468584" w:rsidR="003170B1" w:rsidRPr="00926ECE" w:rsidRDefault="00B06D29" w:rsidP="1718AF68">
      <w:pPr>
        <w:pStyle w:val="ListBullet"/>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767CEDFE" wp14:editId="08D93D31">
                <wp:simplePos x="0" y="0"/>
                <wp:positionH relativeFrom="page">
                  <wp:posOffset>1270000</wp:posOffset>
                </wp:positionH>
                <wp:positionV relativeFrom="page">
                  <wp:posOffset>2540000</wp:posOffset>
                </wp:positionV>
                <wp:extent cx="5080000" cy="1270000"/>
                <wp:effectExtent l="0" t="0" r="0" b="0"/>
                <wp:wrapNone/>
                <wp:docPr id="154984213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2898497" w14:textId="110D33AE"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CEDFE"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2898497" w14:textId="110D33AE" w:rsidR="00B06D29" w:rsidRPr="00B06D29" w:rsidRDefault="00B06D29" w:rsidP="00B06D29">
                      <w:pPr>
                        <w:jc w:val="center"/>
                        <w:rPr>
                          <w:rFonts w:ascii="Arial" w:hAnsi="Arial" w:cs="Arial"/>
                          <w:b/>
                          <w:color w:val="B4B4B4"/>
                          <w:sz w:val="180"/>
                        </w:rPr>
                      </w:pPr>
                      <w:r w:rsidRPr="00B06D29">
                        <w:rPr>
                          <w:rFonts w:ascii="Arial" w:hAnsi="Arial" w:cs="Arial"/>
                          <w:b/>
                          <w:color w:val="B4B4B4"/>
                          <w:sz w:val="180"/>
                        </w:rPr>
                        <w:t>DRAFT</w:t>
                      </w:r>
                    </w:p>
                  </w:txbxContent>
                </v:textbox>
                <w10:wrap anchorx="page" anchory="page"/>
              </v:shape>
            </w:pict>
          </mc:Fallback>
        </mc:AlternateContent>
      </w:r>
      <w:r w:rsidR="1A306CC4" w:rsidRPr="1718AF68">
        <w:rPr>
          <w:color w:val="000000" w:themeColor="text1"/>
          <w:szCs w:val="24"/>
        </w:rPr>
        <w:t>personal expectations to be gained from volunteer work</w:t>
      </w:r>
    </w:p>
    <w:p w14:paraId="3F27B943" w14:textId="19CEFE21" w:rsidR="003170B1" w:rsidRPr="00926ECE" w:rsidRDefault="1A306CC4" w:rsidP="1718AF68">
      <w:pPr>
        <w:pStyle w:val="ListBullet"/>
        <w:rPr>
          <w:color w:val="000000" w:themeColor="text1"/>
          <w:szCs w:val="24"/>
        </w:rPr>
      </w:pPr>
      <w:r w:rsidRPr="1718AF68">
        <w:rPr>
          <w:color w:val="000000" w:themeColor="text1"/>
          <w:szCs w:val="24"/>
        </w:rPr>
        <w:t>the volunteering sector including the nature of volunteer work, the importance of volunteer work to the community and principles of volunteering</w:t>
      </w:r>
    </w:p>
    <w:p w14:paraId="47E8E977" w14:textId="3CFB79B4" w:rsidR="003170B1" w:rsidRPr="00926ECE" w:rsidRDefault="5F2182EA" w:rsidP="3762FDF1">
      <w:pPr>
        <w:pStyle w:val="ListBullet"/>
        <w:rPr>
          <w:color w:val="000000" w:themeColor="text1"/>
          <w:szCs w:val="24"/>
        </w:rPr>
      </w:pPr>
      <w:r w:rsidRPr="3762FDF1">
        <w:rPr>
          <w:color w:val="000000" w:themeColor="text1"/>
          <w:szCs w:val="24"/>
        </w:rPr>
        <w:t xml:space="preserve">organisation structure, processes, policies and procedures </w:t>
      </w:r>
    </w:p>
    <w:p w14:paraId="5C49A2AB" w14:textId="4EA44124" w:rsidR="003170B1" w:rsidRPr="00926ECE" w:rsidRDefault="1A306CC4" w:rsidP="1718AF68">
      <w:pPr>
        <w:pStyle w:val="ListBullet"/>
        <w:rPr>
          <w:color w:val="000000" w:themeColor="text1"/>
          <w:szCs w:val="24"/>
        </w:rPr>
      </w:pPr>
      <w:r w:rsidRPr="1718AF68">
        <w:rPr>
          <w:rStyle w:val="Emphasis"/>
          <w:iCs/>
          <w:color w:val="000000" w:themeColor="text1"/>
          <w:szCs w:val="24"/>
        </w:rPr>
        <w:t>Universal declaration on volunteering</w:t>
      </w:r>
      <w:r w:rsidRPr="1718AF68">
        <w:rPr>
          <w:color w:val="000000" w:themeColor="text1"/>
          <w:szCs w:val="24"/>
        </w:rPr>
        <w:t xml:space="preserve"> and current national volunteering codes and standards</w:t>
      </w:r>
    </w:p>
    <w:p w14:paraId="2D742BA1" w14:textId="1795B7C8" w:rsidR="003170B1" w:rsidRPr="00926ECE" w:rsidRDefault="003170B1" w:rsidP="1718AF68">
      <w:pPr>
        <w:widowControl w:val="0"/>
        <w:rPr>
          <w:rFonts w:ascii="Times New Roman" w:hAnsi="Times New Roman"/>
          <w:color w:val="000000" w:themeColor="text1"/>
          <w:sz w:val="12"/>
          <w:szCs w:val="12"/>
        </w:rPr>
      </w:pPr>
    </w:p>
    <w:p w14:paraId="3A200B0C" w14:textId="5B5B0F43" w:rsidR="003170B1" w:rsidRPr="00926ECE" w:rsidRDefault="1A306CC4" w:rsidP="1718AF68">
      <w:pPr>
        <w:pStyle w:val="Heading1"/>
        <w:rPr>
          <w:bCs/>
          <w:color w:val="000000" w:themeColor="text1"/>
          <w:szCs w:val="32"/>
        </w:rPr>
      </w:pPr>
      <w:r w:rsidRPr="1718AF68">
        <w:rPr>
          <w:bCs/>
          <w:color w:val="000000" w:themeColor="text1"/>
          <w:szCs w:val="32"/>
        </w:rPr>
        <w:t>Assessment Conditions</w:t>
      </w:r>
    </w:p>
    <w:p w14:paraId="2CDF95F9" w14:textId="3F2F70A7" w:rsidR="003170B1" w:rsidRPr="00926ECE" w:rsidRDefault="003170B1" w:rsidP="3762FDF1">
      <w:pPr>
        <w:pStyle w:val="BodyText"/>
        <w:rPr>
          <w:color w:val="000000" w:themeColor="text1"/>
          <w:szCs w:val="24"/>
        </w:rPr>
      </w:pPr>
    </w:p>
    <w:p w14:paraId="58BE37D1" w14:textId="197B484B" w:rsidR="4C87F015" w:rsidRDefault="4C87F015" w:rsidP="605E3396">
      <w:pPr>
        <w:pStyle w:val="BodyText"/>
        <w:rPr>
          <w:color w:val="000000" w:themeColor="text1"/>
          <w:szCs w:val="24"/>
        </w:rPr>
      </w:pPr>
      <w:r w:rsidRPr="605E3396">
        <w:rPr>
          <w:color w:val="000000" w:themeColor="text1"/>
          <w:szCs w:val="24"/>
        </w:rPr>
        <w:t>Skills must be demonstrated in a workplace</w:t>
      </w:r>
      <w:r w:rsidR="13C80DE3" w:rsidRPr="605E3396">
        <w:rPr>
          <w:color w:val="000000" w:themeColor="text1"/>
          <w:szCs w:val="24"/>
        </w:rPr>
        <w:t xml:space="preserve"> or organisation</w:t>
      </w:r>
      <w:r w:rsidRPr="605E3396">
        <w:rPr>
          <w:color w:val="000000" w:themeColor="text1"/>
          <w:szCs w:val="24"/>
        </w:rPr>
        <w:t xml:space="preserve"> that supports the involvement of volunteers </w:t>
      </w:r>
      <w:r w:rsidR="12AD220C" w:rsidRPr="605E3396">
        <w:rPr>
          <w:color w:val="000000" w:themeColor="text1"/>
          <w:szCs w:val="24"/>
        </w:rPr>
        <w:t>by having in place</w:t>
      </w:r>
      <w:r w:rsidR="52B93FDF" w:rsidRPr="605E3396">
        <w:rPr>
          <w:color w:val="000000" w:themeColor="text1"/>
          <w:szCs w:val="24"/>
        </w:rPr>
        <w:t xml:space="preserve"> </w:t>
      </w:r>
      <w:r w:rsidR="76DE2E0A" w:rsidRPr="605E3396">
        <w:rPr>
          <w:color w:val="000000" w:themeColor="text1"/>
          <w:szCs w:val="24"/>
        </w:rPr>
        <w:t xml:space="preserve">a </w:t>
      </w:r>
      <w:r w:rsidRPr="605E3396">
        <w:rPr>
          <w:color w:val="000000" w:themeColor="text1"/>
          <w:szCs w:val="24"/>
        </w:rPr>
        <w:t xml:space="preserve">structured volunteer program to </w:t>
      </w:r>
      <w:r w:rsidR="19B817CD" w:rsidRPr="605E3396">
        <w:rPr>
          <w:color w:val="000000" w:themeColor="text1"/>
          <w:szCs w:val="24"/>
        </w:rPr>
        <w:t xml:space="preserve">provide supervision, </w:t>
      </w:r>
      <w:r w:rsidRPr="605E3396">
        <w:rPr>
          <w:color w:val="000000" w:themeColor="text1"/>
          <w:szCs w:val="24"/>
        </w:rPr>
        <w:t>support and protect</w:t>
      </w:r>
      <w:r w:rsidR="3E8BB061" w:rsidRPr="605E3396">
        <w:rPr>
          <w:color w:val="000000" w:themeColor="text1"/>
          <w:szCs w:val="24"/>
        </w:rPr>
        <w:t>ion for</w:t>
      </w:r>
      <w:r w:rsidRPr="605E3396">
        <w:rPr>
          <w:color w:val="000000" w:themeColor="text1"/>
          <w:szCs w:val="24"/>
        </w:rPr>
        <w:t xml:space="preserve"> participants</w:t>
      </w:r>
      <w:r w:rsidR="7FEB786C" w:rsidRPr="605E3396">
        <w:rPr>
          <w:color w:val="000000" w:themeColor="text1"/>
          <w:szCs w:val="24"/>
        </w:rPr>
        <w:t>.</w:t>
      </w:r>
    </w:p>
    <w:p w14:paraId="293145FB" w14:textId="1A0180ED" w:rsidR="00D91C44" w:rsidRPr="00B06D29" w:rsidRDefault="5D9CEB19" w:rsidP="00B06D29">
      <w:pPr>
        <w:pStyle w:val="Heading2"/>
      </w:pPr>
      <w:r w:rsidRPr="605E3396">
        <w:rPr>
          <w:b w:val="0"/>
          <w:color w:val="000000" w:themeColor="text1"/>
          <w:sz w:val="24"/>
          <w:szCs w:val="24"/>
        </w:rPr>
        <w:t>Assessment of volunteer capabilities and suitability must be undertaken to ensure they can fulfill the work tasks in alignment with the National Standards for Volunteer Involvement and relevant legislative and legal requirements.</w:t>
      </w:r>
    </w:p>
    <w:p w14:paraId="0EA44340" w14:textId="29A95031" w:rsidR="003170B1" w:rsidRPr="00926ECE" w:rsidRDefault="1A306CC4" w:rsidP="1718AF68">
      <w:pPr>
        <w:pStyle w:val="Heading1"/>
        <w:rPr>
          <w:bCs/>
          <w:color w:val="000000" w:themeColor="text1"/>
          <w:szCs w:val="32"/>
        </w:rPr>
      </w:pPr>
      <w:r w:rsidRPr="1718AF68">
        <w:rPr>
          <w:bCs/>
          <w:color w:val="000000" w:themeColor="text1"/>
          <w:szCs w:val="32"/>
        </w:rPr>
        <w:t>Links</w:t>
      </w:r>
    </w:p>
    <w:p w14:paraId="131C1D33" w14:textId="34D3E1C9" w:rsidR="003170B1" w:rsidRPr="00926ECE" w:rsidRDefault="1A306CC4" w:rsidP="7600296F">
      <w:pPr>
        <w:pStyle w:val="BodyText"/>
        <w:rPr>
          <w:color w:val="000000" w:themeColor="text1"/>
        </w:rPr>
      </w:pPr>
      <w:r w:rsidRPr="7600296F">
        <w:rPr>
          <w:color w:val="000000" w:themeColor="text1"/>
        </w:rPr>
        <w:t xml:space="preserve">Companion Volume implementation guides are found in VETNet - </w:t>
      </w:r>
      <w:hyperlink r:id="rId17" w:history="1">
        <w:r w:rsidR="003170B1" w:rsidRPr="7600296F">
          <w:rPr>
            <w:rStyle w:val="Hyperlink"/>
          </w:rPr>
          <w:t>https://vetnet.gov.au/Pages/TrainingDocs.aspx?q=5e0c25cc-3d9d-4b43-80d3-bd22cc4f1e53</w:t>
        </w:r>
      </w:hyperlink>
    </w:p>
    <w:p w14:paraId="00E3248B" w14:textId="2B9EA5B0" w:rsidR="003170B1" w:rsidRPr="00926ECE" w:rsidRDefault="003170B1" w:rsidP="1718AF68">
      <w:pPr>
        <w:rPr>
          <w:rFonts w:eastAsia="Courier New" w:cs="Courier New"/>
          <w:color w:val="000000" w:themeColor="text1"/>
          <w:szCs w:val="22"/>
        </w:rPr>
      </w:pPr>
    </w:p>
    <w:p w14:paraId="0E27B00A" w14:textId="0860B22B" w:rsidR="003170B1" w:rsidRPr="00926ECE" w:rsidRDefault="003170B1" w:rsidP="00926ECE"/>
    <w:sectPr w:rsidR="003170B1" w:rsidRPr="00926ECE" w:rsidSect="00926ECE">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2B066A" w14:textId="77777777" w:rsidR="009051CC" w:rsidRDefault="009051CC" w:rsidP="00926ECE">
      <w:r>
        <w:separator/>
      </w:r>
    </w:p>
  </w:endnote>
  <w:endnote w:type="continuationSeparator" w:id="0">
    <w:p w14:paraId="7BDD43C1" w14:textId="77777777" w:rsidR="009051CC" w:rsidRDefault="009051CC" w:rsidP="0092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DD2B5" w14:textId="77777777" w:rsidR="00B06D29" w:rsidRDefault="00B06D2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3D1F1" w14:textId="77777777" w:rsidR="00B06D29" w:rsidRDefault="00B06D2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D38C7" w14:textId="77777777" w:rsidR="00B06D29" w:rsidRDefault="00B06D29">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2A86F3B0" w:rsidR="00BA31B3" w:rsidRDefault="00BA31B3">
    <w:pPr>
      <w:pStyle w:val="Footer"/>
      <w:framePr w:wrap="around"/>
    </w:pPr>
    <w:fldSimple w:instr="DOCPROPERTY  Subject  \* MERGEFORMAT"/>
    <w:r w:rsidR="3762FDF1">
      <w:t>Draft</w:t>
    </w:r>
    <w:r>
      <w:tab/>
    </w:r>
    <w:r w:rsidR="3762FDF1">
      <w:t xml:space="preserve">Page </w:t>
    </w:r>
    <w:r w:rsidRPr="3762FDF1">
      <w:rPr>
        <w:noProof/>
      </w:rPr>
      <w:fldChar w:fldCharType="begin"/>
    </w:r>
    <w:r>
      <w:instrText xml:space="preserve"> PAGE  \* Arabic  \* MERGEFORMAT </w:instrText>
    </w:r>
    <w:r w:rsidRPr="3762FDF1">
      <w:fldChar w:fldCharType="separate"/>
    </w:r>
    <w:r w:rsidR="3762FDF1" w:rsidRPr="3762FDF1">
      <w:rPr>
        <w:noProof/>
      </w:rPr>
      <w:t>2</w:t>
    </w:r>
    <w:r w:rsidRPr="3762FDF1">
      <w:rPr>
        <w:noProof/>
      </w:rPr>
      <w:fldChar w:fldCharType="end"/>
    </w:r>
    <w:r w:rsidR="3762FDF1">
      <w:t xml:space="preserve"> of </w:t>
    </w:r>
    <w:r w:rsidRPr="3762FDF1">
      <w:rPr>
        <w:noProof/>
      </w:rPr>
      <w:fldChar w:fldCharType="begin"/>
    </w:r>
    <w:r w:rsidRPr="3762FDF1">
      <w:rPr>
        <w:noProof/>
      </w:rPr>
      <w:instrText xml:space="preserve"> NUMPAGES  \* Arabic  \* MERGEFORMAT </w:instrText>
    </w:r>
    <w:r w:rsidRPr="3762FDF1">
      <w:rPr>
        <w:noProof/>
      </w:rPr>
      <w:fldChar w:fldCharType="separate"/>
    </w:r>
    <w:r w:rsidR="3762FDF1" w:rsidRPr="3762FDF1">
      <w:rPr>
        <w:noProof/>
      </w:rPr>
      <w:t>4</w:t>
    </w:r>
    <w:r w:rsidRPr="3762FDF1">
      <w:rPr>
        <w:noProof/>
      </w:rPr>
      <w:fldChar w:fldCharType="end"/>
    </w:r>
  </w:p>
  <w:p w14:paraId="5C95EFB6" w14:textId="0DECA625" w:rsidR="00BA31B3" w:rsidRDefault="3762FDF1" w:rsidP="00926ECE">
    <w:pPr>
      <w:pStyle w:val="Footer"/>
      <w:framePr w:wrap="around"/>
    </w:pPr>
    <w:r>
      <w:t xml:space="preserve">© Commonwealth of Australia, </w:t>
    </w:r>
    <w:r w:rsidR="00BA31B3">
      <w:fldChar w:fldCharType="begin"/>
    </w:r>
    <w:r w:rsidR="00BA31B3">
      <w:instrText xml:space="preserve"> DATE  \@ "yyyy"  \* MERGEFORMAT </w:instrText>
    </w:r>
    <w:r w:rsidR="00BA31B3">
      <w:fldChar w:fldCharType="separate"/>
    </w:r>
    <w:r w:rsidR="00B06D29">
      <w:rPr>
        <w:noProof/>
      </w:rPr>
      <w:t>2025</w:t>
    </w:r>
    <w:r w:rsidR="00BA31B3">
      <w:fldChar w:fldCharType="end"/>
    </w:r>
    <w:r w:rsidR="00BA31B3">
      <w:tab/>
    </w:r>
    <w:fldSimple w:instr="DOCPROPERTY  Author  \* MERGEFORMAT"/>
    <w:r>
      <w:t>HumanAbility</w:t>
    </w:r>
  </w:p>
  <w:p w14:paraId="62486C05" w14:textId="77777777" w:rsidR="00BA31B3" w:rsidRDefault="00BA31B3" w:rsidP="00926ECE">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DD44D0" w14:textId="77777777" w:rsidR="009051CC" w:rsidRDefault="009051CC" w:rsidP="00926ECE">
      <w:r>
        <w:separator/>
      </w:r>
    </w:p>
  </w:footnote>
  <w:footnote w:type="continuationSeparator" w:id="0">
    <w:p w14:paraId="2B53D249" w14:textId="77777777" w:rsidR="009051CC" w:rsidRDefault="009051CC" w:rsidP="00926E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90B47E" w14:textId="77777777" w:rsidR="00B06D29" w:rsidRDefault="00B06D29">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BA31B3" w:rsidRDefault="00BA31B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D5C6EDE" wp14:editId="2E1603B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0061E4C" w14:textId="77777777" w:rsidR="00926ECE" w:rsidRPr="00BA31B3" w:rsidRDefault="00926ECE" w:rsidP="00BA31B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C5EB2" w14:textId="77777777" w:rsidR="00B06D29" w:rsidRDefault="00B06D29">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FCA05" w14:textId="77777777" w:rsidR="00BA31B3" w:rsidRPr="002D2AF8" w:rsidRDefault="00BA31B3" w:rsidP="00926ECE">
    <w:pPr>
      <w:pStyle w:val="Header"/>
      <w:framePr w:wrap="around"/>
    </w:pPr>
    <w:fldSimple w:instr="TITLE   \* MERGEFORMAT">
      <w:r>
        <w:t>CHCVOL001 Be an effective volunteer</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299C43A" w14:textId="77777777" w:rsidR="00BA31B3" w:rsidRDefault="00BA31B3" w:rsidP="00926ECE">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DC9E3F"/>
    <w:multiLevelType w:val="hybridMultilevel"/>
    <w:tmpl w:val="474200E2"/>
    <w:lvl w:ilvl="0" w:tplc="5AC230EA">
      <w:start w:val="1"/>
      <w:numFmt w:val="bullet"/>
      <w:lvlText w:val=""/>
      <w:lvlJc w:val="left"/>
      <w:pPr>
        <w:ind w:left="360" w:hanging="360"/>
      </w:pPr>
      <w:rPr>
        <w:rFonts w:ascii="Symbol" w:hAnsi="Symbol" w:hint="default"/>
      </w:rPr>
    </w:lvl>
    <w:lvl w:ilvl="1" w:tplc="07CC9036">
      <w:start w:val="1"/>
      <w:numFmt w:val="bullet"/>
      <w:lvlText w:val="o"/>
      <w:lvlJc w:val="left"/>
      <w:pPr>
        <w:ind w:left="1440" w:hanging="360"/>
      </w:pPr>
      <w:rPr>
        <w:rFonts w:ascii="Courier New" w:hAnsi="Courier New" w:hint="default"/>
      </w:rPr>
    </w:lvl>
    <w:lvl w:ilvl="2" w:tplc="052A8DF4">
      <w:start w:val="1"/>
      <w:numFmt w:val="bullet"/>
      <w:lvlText w:val=""/>
      <w:lvlJc w:val="left"/>
      <w:pPr>
        <w:ind w:left="2160" w:hanging="360"/>
      </w:pPr>
      <w:rPr>
        <w:rFonts w:ascii="Wingdings" w:hAnsi="Wingdings" w:hint="default"/>
      </w:rPr>
    </w:lvl>
    <w:lvl w:ilvl="3" w:tplc="3D904642">
      <w:start w:val="1"/>
      <w:numFmt w:val="bullet"/>
      <w:lvlText w:val=""/>
      <w:lvlJc w:val="left"/>
      <w:pPr>
        <w:ind w:left="2880" w:hanging="360"/>
      </w:pPr>
      <w:rPr>
        <w:rFonts w:ascii="Symbol" w:hAnsi="Symbol" w:hint="default"/>
      </w:rPr>
    </w:lvl>
    <w:lvl w:ilvl="4" w:tplc="A7C4B8CA">
      <w:start w:val="1"/>
      <w:numFmt w:val="bullet"/>
      <w:lvlText w:val="o"/>
      <w:lvlJc w:val="left"/>
      <w:pPr>
        <w:ind w:left="3600" w:hanging="360"/>
      </w:pPr>
      <w:rPr>
        <w:rFonts w:ascii="Courier New" w:hAnsi="Courier New" w:hint="default"/>
      </w:rPr>
    </w:lvl>
    <w:lvl w:ilvl="5" w:tplc="C7BC2610">
      <w:start w:val="1"/>
      <w:numFmt w:val="bullet"/>
      <w:lvlText w:val=""/>
      <w:lvlJc w:val="left"/>
      <w:pPr>
        <w:ind w:left="4320" w:hanging="360"/>
      </w:pPr>
      <w:rPr>
        <w:rFonts w:ascii="Wingdings" w:hAnsi="Wingdings" w:hint="default"/>
      </w:rPr>
    </w:lvl>
    <w:lvl w:ilvl="6" w:tplc="BD62F738">
      <w:start w:val="1"/>
      <w:numFmt w:val="bullet"/>
      <w:lvlText w:val=""/>
      <w:lvlJc w:val="left"/>
      <w:pPr>
        <w:ind w:left="5040" w:hanging="360"/>
      </w:pPr>
      <w:rPr>
        <w:rFonts w:ascii="Symbol" w:hAnsi="Symbol" w:hint="default"/>
      </w:rPr>
    </w:lvl>
    <w:lvl w:ilvl="7" w:tplc="C6CE5534">
      <w:start w:val="1"/>
      <w:numFmt w:val="bullet"/>
      <w:lvlText w:val="o"/>
      <w:lvlJc w:val="left"/>
      <w:pPr>
        <w:ind w:left="5760" w:hanging="360"/>
      </w:pPr>
      <w:rPr>
        <w:rFonts w:ascii="Courier New" w:hAnsi="Courier New" w:hint="default"/>
      </w:rPr>
    </w:lvl>
    <w:lvl w:ilvl="8" w:tplc="341C9BA8">
      <w:start w:val="1"/>
      <w:numFmt w:val="bullet"/>
      <w:lvlText w:val=""/>
      <w:lvlJc w:val="left"/>
      <w:pPr>
        <w:ind w:left="6480" w:hanging="360"/>
      </w:pPr>
      <w:rPr>
        <w:rFonts w:ascii="Wingdings" w:hAnsi="Wingdings" w:hint="default"/>
      </w:rPr>
    </w:lvl>
  </w:abstractNum>
  <w:abstractNum w:abstractNumId="8"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9"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E70E81"/>
    <w:multiLevelType w:val="hybridMultilevel"/>
    <w:tmpl w:val="8FA06858"/>
    <w:lvl w:ilvl="0" w:tplc="6FF0CD0A">
      <w:start w:val="1"/>
      <w:numFmt w:val="bullet"/>
      <w:lvlText w:val=""/>
      <w:lvlJc w:val="left"/>
      <w:pPr>
        <w:ind w:left="700" w:hanging="360"/>
      </w:pPr>
      <w:rPr>
        <w:rFonts w:ascii="Symbol" w:hAnsi="Symbol" w:hint="default"/>
      </w:rPr>
    </w:lvl>
    <w:lvl w:ilvl="1" w:tplc="99BA1FE4">
      <w:start w:val="1"/>
      <w:numFmt w:val="bullet"/>
      <w:lvlText w:val="o"/>
      <w:lvlJc w:val="left"/>
      <w:pPr>
        <w:ind w:left="1440" w:hanging="360"/>
      </w:pPr>
      <w:rPr>
        <w:rFonts w:ascii="Courier New" w:hAnsi="Courier New" w:hint="default"/>
      </w:rPr>
    </w:lvl>
    <w:lvl w:ilvl="2" w:tplc="D1949DC0">
      <w:start w:val="1"/>
      <w:numFmt w:val="bullet"/>
      <w:lvlText w:val=""/>
      <w:lvlJc w:val="left"/>
      <w:pPr>
        <w:ind w:left="2160" w:hanging="360"/>
      </w:pPr>
      <w:rPr>
        <w:rFonts w:ascii="Wingdings" w:hAnsi="Wingdings" w:hint="default"/>
      </w:rPr>
    </w:lvl>
    <w:lvl w:ilvl="3" w:tplc="3FBECD0C">
      <w:start w:val="1"/>
      <w:numFmt w:val="bullet"/>
      <w:lvlText w:val=""/>
      <w:lvlJc w:val="left"/>
      <w:pPr>
        <w:ind w:left="2880" w:hanging="360"/>
      </w:pPr>
      <w:rPr>
        <w:rFonts w:ascii="Symbol" w:hAnsi="Symbol" w:hint="default"/>
      </w:rPr>
    </w:lvl>
    <w:lvl w:ilvl="4" w:tplc="E3C23740">
      <w:start w:val="1"/>
      <w:numFmt w:val="bullet"/>
      <w:lvlText w:val="o"/>
      <w:lvlJc w:val="left"/>
      <w:pPr>
        <w:ind w:left="3600" w:hanging="360"/>
      </w:pPr>
      <w:rPr>
        <w:rFonts w:ascii="Courier New" w:hAnsi="Courier New" w:hint="default"/>
      </w:rPr>
    </w:lvl>
    <w:lvl w:ilvl="5" w:tplc="DC2AB030">
      <w:start w:val="1"/>
      <w:numFmt w:val="bullet"/>
      <w:lvlText w:val=""/>
      <w:lvlJc w:val="left"/>
      <w:pPr>
        <w:ind w:left="4320" w:hanging="360"/>
      </w:pPr>
      <w:rPr>
        <w:rFonts w:ascii="Wingdings" w:hAnsi="Wingdings" w:hint="default"/>
      </w:rPr>
    </w:lvl>
    <w:lvl w:ilvl="6" w:tplc="A320A218">
      <w:start w:val="1"/>
      <w:numFmt w:val="bullet"/>
      <w:lvlText w:val=""/>
      <w:lvlJc w:val="left"/>
      <w:pPr>
        <w:ind w:left="5040" w:hanging="360"/>
      </w:pPr>
      <w:rPr>
        <w:rFonts w:ascii="Symbol" w:hAnsi="Symbol" w:hint="default"/>
      </w:rPr>
    </w:lvl>
    <w:lvl w:ilvl="7" w:tplc="F4982A36">
      <w:start w:val="1"/>
      <w:numFmt w:val="bullet"/>
      <w:lvlText w:val="o"/>
      <w:lvlJc w:val="left"/>
      <w:pPr>
        <w:ind w:left="5760" w:hanging="360"/>
      </w:pPr>
      <w:rPr>
        <w:rFonts w:ascii="Courier New" w:hAnsi="Courier New" w:hint="default"/>
      </w:rPr>
    </w:lvl>
    <w:lvl w:ilvl="8" w:tplc="BE1EF8AE">
      <w:start w:val="1"/>
      <w:numFmt w:val="bullet"/>
      <w:lvlText w:val=""/>
      <w:lvlJc w:val="left"/>
      <w:pPr>
        <w:ind w:left="6480" w:hanging="360"/>
      </w:pPr>
      <w:rPr>
        <w:rFonts w:ascii="Wingdings" w:hAnsi="Wingdings" w:hint="default"/>
      </w:rPr>
    </w:lvl>
  </w:abstractNum>
  <w:abstractNum w:abstractNumId="11"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15:restartNumberingAfterBreak="0">
    <w:nsid w:val="568D4CF0"/>
    <w:multiLevelType w:val="hybridMultilevel"/>
    <w:tmpl w:val="0628821A"/>
    <w:lvl w:ilvl="0" w:tplc="C74437B6">
      <w:start w:val="1"/>
      <w:numFmt w:val="bullet"/>
      <w:lvlText w:val=""/>
      <w:lvlJc w:val="left"/>
      <w:pPr>
        <w:ind w:left="360" w:hanging="360"/>
      </w:pPr>
      <w:rPr>
        <w:rFonts w:ascii="Symbol" w:hAnsi="Symbol" w:hint="default"/>
      </w:rPr>
    </w:lvl>
    <w:lvl w:ilvl="1" w:tplc="AF0855F6">
      <w:start w:val="1"/>
      <w:numFmt w:val="bullet"/>
      <w:lvlText w:val="o"/>
      <w:lvlJc w:val="left"/>
      <w:pPr>
        <w:ind w:left="1440" w:hanging="360"/>
      </w:pPr>
      <w:rPr>
        <w:rFonts w:ascii="Courier New" w:hAnsi="Courier New" w:hint="default"/>
      </w:rPr>
    </w:lvl>
    <w:lvl w:ilvl="2" w:tplc="20DE4B00">
      <w:start w:val="1"/>
      <w:numFmt w:val="bullet"/>
      <w:lvlText w:val=""/>
      <w:lvlJc w:val="left"/>
      <w:pPr>
        <w:ind w:left="2160" w:hanging="360"/>
      </w:pPr>
      <w:rPr>
        <w:rFonts w:ascii="Wingdings" w:hAnsi="Wingdings" w:hint="default"/>
      </w:rPr>
    </w:lvl>
    <w:lvl w:ilvl="3" w:tplc="BDACFA98">
      <w:start w:val="1"/>
      <w:numFmt w:val="bullet"/>
      <w:lvlText w:val=""/>
      <w:lvlJc w:val="left"/>
      <w:pPr>
        <w:ind w:left="2880" w:hanging="360"/>
      </w:pPr>
      <w:rPr>
        <w:rFonts w:ascii="Symbol" w:hAnsi="Symbol" w:hint="default"/>
      </w:rPr>
    </w:lvl>
    <w:lvl w:ilvl="4" w:tplc="6360F7B4">
      <w:start w:val="1"/>
      <w:numFmt w:val="bullet"/>
      <w:lvlText w:val="o"/>
      <w:lvlJc w:val="left"/>
      <w:pPr>
        <w:ind w:left="3600" w:hanging="360"/>
      </w:pPr>
      <w:rPr>
        <w:rFonts w:ascii="Courier New" w:hAnsi="Courier New" w:hint="default"/>
      </w:rPr>
    </w:lvl>
    <w:lvl w:ilvl="5" w:tplc="6C544DD6">
      <w:start w:val="1"/>
      <w:numFmt w:val="bullet"/>
      <w:lvlText w:val=""/>
      <w:lvlJc w:val="left"/>
      <w:pPr>
        <w:ind w:left="4320" w:hanging="360"/>
      </w:pPr>
      <w:rPr>
        <w:rFonts w:ascii="Wingdings" w:hAnsi="Wingdings" w:hint="default"/>
      </w:rPr>
    </w:lvl>
    <w:lvl w:ilvl="6" w:tplc="6FFCAB4C">
      <w:start w:val="1"/>
      <w:numFmt w:val="bullet"/>
      <w:lvlText w:val=""/>
      <w:lvlJc w:val="left"/>
      <w:pPr>
        <w:ind w:left="5040" w:hanging="360"/>
      </w:pPr>
      <w:rPr>
        <w:rFonts w:ascii="Symbol" w:hAnsi="Symbol" w:hint="default"/>
      </w:rPr>
    </w:lvl>
    <w:lvl w:ilvl="7" w:tplc="282C767A">
      <w:start w:val="1"/>
      <w:numFmt w:val="bullet"/>
      <w:lvlText w:val="o"/>
      <w:lvlJc w:val="left"/>
      <w:pPr>
        <w:ind w:left="5760" w:hanging="360"/>
      </w:pPr>
      <w:rPr>
        <w:rFonts w:ascii="Courier New" w:hAnsi="Courier New" w:hint="default"/>
      </w:rPr>
    </w:lvl>
    <w:lvl w:ilvl="8" w:tplc="818C71C6">
      <w:start w:val="1"/>
      <w:numFmt w:val="bullet"/>
      <w:lvlText w:val=""/>
      <w:lvlJc w:val="left"/>
      <w:pPr>
        <w:ind w:left="6480" w:hanging="360"/>
      </w:pPr>
      <w:rPr>
        <w:rFonts w:ascii="Wingdings" w:hAnsi="Wingdings" w:hint="default"/>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70020089">
    <w:abstractNumId w:val="12"/>
  </w:num>
  <w:num w:numId="2" w16cid:durableId="1228343534">
    <w:abstractNumId w:val="10"/>
  </w:num>
  <w:num w:numId="3" w16cid:durableId="310251544">
    <w:abstractNumId w:val="7"/>
  </w:num>
  <w:num w:numId="4" w16cid:durableId="34241056">
    <w:abstractNumId w:val="4"/>
  </w:num>
  <w:num w:numId="5" w16cid:durableId="560092080">
    <w:abstractNumId w:val="3"/>
  </w:num>
  <w:num w:numId="6" w16cid:durableId="382490209">
    <w:abstractNumId w:val="2"/>
  </w:num>
  <w:num w:numId="7" w16cid:durableId="1109857931">
    <w:abstractNumId w:val="1"/>
  </w:num>
  <w:num w:numId="8" w16cid:durableId="1916819816">
    <w:abstractNumId w:val="0"/>
  </w:num>
  <w:num w:numId="9" w16cid:durableId="1945729900">
    <w:abstractNumId w:val="14"/>
  </w:num>
  <w:num w:numId="10" w16cid:durableId="1692730146">
    <w:abstractNumId w:val="9"/>
  </w:num>
  <w:num w:numId="11" w16cid:durableId="2018730766">
    <w:abstractNumId w:val="15"/>
  </w:num>
  <w:num w:numId="12" w16cid:durableId="337737751">
    <w:abstractNumId w:val="6"/>
  </w:num>
  <w:num w:numId="13" w16cid:durableId="1306007306">
    <w:abstractNumId w:val="11"/>
  </w:num>
  <w:num w:numId="14" w16cid:durableId="1926527390">
    <w:abstractNumId w:val="8"/>
  </w:num>
  <w:num w:numId="15" w16cid:durableId="971834420">
    <w:abstractNumId w:val="5"/>
  </w:num>
  <w:num w:numId="16" w16cid:durableId="12050197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CE"/>
    <w:rsid w:val="001B40D5"/>
    <w:rsid w:val="003170B1"/>
    <w:rsid w:val="004A5A80"/>
    <w:rsid w:val="004E0F59"/>
    <w:rsid w:val="0069033B"/>
    <w:rsid w:val="009051CC"/>
    <w:rsid w:val="00926ECE"/>
    <w:rsid w:val="00B06D29"/>
    <w:rsid w:val="00BA31B3"/>
    <w:rsid w:val="00D91C44"/>
    <w:rsid w:val="00FE45CB"/>
    <w:rsid w:val="014F3F44"/>
    <w:rsid w:val="01EDD6A4"/>
    <w:rsid w:val="022BB0FA"/>
    <w:rsid w:val="02FFDBE8"/>
    <w:rsid w:val="03AEDDD4"/>
    <w:rsid w:val="03F104E8"/>
    <w:rsid w:val="0486AF2E"/>
    <w:rsid w:val="04DDD777"/>
    <w:rsid w:val="061854A4"/>
    <w:rsid w:val="06496B5D"/>
    <w:rsid w:val="07DC918B"/>
    <w:rsid w:val="08D39B67"/>
    <w:rsid w:val="0942E0F9"/>
    <w:rsid w:val="095D0F35"/>
    <w:rsid w:val="0AA2164E"/>
    <w:rsid w:val="0BD67794"/>
    <w:rsid w:val="0BDFDFA0"/>
    <w:rsid w:val="0C4162E1"/>
    <w:rsid w:val="0C8B703A"/>
    <w:rsid w:val="0D3F6147"/>
    <w:rsid w:val="0D7761D4"/>
    <w:rsid w:val="0ED0CA9B"/>
    <w:rsid w:val="12AD220C"/>
    <w:rsid w:val="1387CF65"/>
    <w:rsid w:val="139E401F"/>
    <w:rsid w:val="13ACE913"/>
    <w:rsid w:val="13C80DE3"/>
    <w:rsid w:val="14FF4F4A"/>
    <w:rsid w:val="1505E951"/>
    <w:rsid w:val="157A2BFB"/>
    <w:rsid w:val="15F76F3A"/>
    <w:rsid w:val="160446C8"/>
    <w:rsid w:val="16D12150"/>
    <w:rsid w:val="1718AF68"/>
    <w:rsid w:val="174A7771"/>
    <w:rsid w:val="17CEF573"/>
    <w:rsid w:val="17F3CEB4"/>
    <w:rsid w:val="19B817CD"/>
    <w:rsid w:val="1A306CC4"/>
    <w:rsid w:val="1B1DD6D4"/>
    <w:rsid w:val="1C469BF9"/>
    <w:rsid w:val="1C9FE10D"/>
    <w:rsid w:val="1E06FECF"/>
    <w:rsid w:val="1E0B8821"/>
    <w:rsid w:val="1E8E5086"/>
    <w:rsid w:val="1EB6443F"/>
    <w:rsid w:val="1F452A0C"/>
    <w:rsid w:val="1F6113EB"/>
    <w:rsid w:val="200881E5"/>
    <w:rsid w:val="21187078"/>
    <w:rsid w:val="211B891B"/>
    <w:rsid w:val="218CA967"/>
    <w:rsid w:val="219A4979"/>
    <w:rsid w:val="21FF64D3"/>
    <w:rsid w:val="228B95A2"/>
    <w:rsid w:val="22CB6955"/>
    <w:rsid w:val="2348132A"/>
    <w:rsid w:val="239EDEA3"/>
    <w:rsid w:val="24E321FE"/>
    <w:rsid w:val="24EF51A6"/>
    <w:rsid w:val="2564434C"/>
    <w:rsid w:val="266E604D"/>
    <w:rsid w:val="2671DB02"/>
    <w:rsid w:val="2794727F"/>
    <w:rsid w:val="28764A66"/>
    <w:rsid w:val="2971C745"/>
    <w:rsid w:val="29E7F174"/>
    <w:rsid w:val="2B120848"/>
    <w:rsid w:val="2BABEBF0"/>
    <w:rsid w:val="2C5BBF3B"/>
    <w:rsid w:val="2CB54BD8"/>
    <w:rsid w:val="2D665FA6"/>
    <w:rsid w:val="2E22EE4F"/>
    <w:rsid w:val="2E663045"/>
    <w:rsid w:val="2EF1D5B4"/>
    <w:rsid w:val="2F32F5BC"/>
    <w:rsid w:val="2FE5D71E"/>
    <w:rsid w:val="30281558"/>
    <w:rsid w:val="30CC03BC"/>
    <w:rsid w:val="30DE3991"/>
    <w:rsid w:val="310C5D89"/>
    <w:rsid w:val="327719C0"/>
    <w:rsid w:val="328AC768"/>
    <w:rsid w:val="33FC1F30"/>
    <w:rsid w:val="34BD1608"/>
    <w:rsid w:val="34CB5B50"/>
    <w:rsid w:val="34DD3FEA"/>
    <w:rsid w:val="366FD555"/>
    <w:rsid w:val="367159AB"/>
    <w:rsid w:val="370E44AA"/>
    <w:rsid w:val="371AFECE"/>
    <w:rsid w:val="3762FDF1"/>
    <w:rsid w:val="37AEE6EC"/>
    <w:rsid w:val="396106AE"/>
    <w:rsid w:val="3A1F137A"/>
    <w:rsid w:val="3A50A6DB"/>
    <w:rsid w:val="3B34B866"/>
    <w:rsid w:val="3BB55539"/>
    <w:rsid w:val="3BD18BA2"/>
    <w:rsid w:val="3BE48DC7"/>
    <w:rsid w:val="3CB8896F"/>
    <w:rsid w:val="3D598215"/>
    <w:rsid w:val="3DC76289"/>
    <w:rsid w:val="3E10D897"/>
    <w:rsid w:val="3E89B648"/>
    <w:rsid w:val="3E8BB061"/>
    <w:rsid w:val="3EA152D1"/>
    <w:rsid w:val="3FE3D832"/>
    <w:rsid w:val="40ED14A3"/>
    <w:rsid w:val="4129060B"/>
    <w:rsid w:val="41F6761C"/>
    <w:rsid w:val="4245AC01"/>
    <w:rsid w:val="42DEDD5A"/>
    <w:rsid w:val="42EB5B05"/>
    <w:rsid w:val="43D599B5"/>
    <w:rsid w:val="43E4DE87"/>
    <w:rsid w:val="44462BCA"/>
    <w:rsid w:val="44B532C5"/>
    <w:rsid w:val="45A49A95"/>
    <w:rsid w:val="4630E0BA"/>
    <w:rsid w:val="46883641"/>
    <w:rsid w:val="46B9063A"/>
    <w:rsid w:val="46C6D7FD"/>
    <w:rsid w:val="49313B1C"/>
    <w:rsid w:val="4AA2D93F"/>
    <w:rsid w:val="4B21195E"/>
    <w:rsid w:val="4C64C510"/>
    <w:rsid w:val="4C87F015"/>
    <w:rsid w:val="4CBF8B19"/>
    <w:rsid w:val="4DD2E1E2"/>
    <w:rsid w:val="4E5E3D89"/>
    <w:rsid w:val="4F94D614"/>
    <w:rsid w:val="50023072"/>
    <w:rsid w:val="52B93FDF"/>
    <w:rsid w:val="53136212"/>
    <w:rsid w:val="53886BCA"/>
    <w:rsid w:val="54D71B19"/>
    <w:rsid w:val="55F0A17D"/>
    <w:rsid w:val="55FAB046"/>
    <w:rsid w:val="5D30A234"/>
    <w:rsid w:val="5D51924B"/>
    <w:rsid w:val="5D90818A"/>
    <w:rsid w:val="5D9CEB19"/>
    <w:rsid w:val="5E308331"/>
    <w:rsid w:val="5E63E50C"/>
    <w:rsid w:val="5F2182EA"/>
    <w:rsid w:val="605E3396"/>
    <w:rsid w:val="61715A40"/>
    <w:rsid w:val="62813D87"/>
    <w:rsid w:val="62A72C57"/>
    <w:rsid w:val="639AE4F5"/>
    <w:rsid w:val="63CEC570"/>
    <w:rsid w:val="63F51CBC"/>
    <w:rsid w:val="64A46FAB"/>
    <w:rsid w:val="66BC40D6"/>
    <w:rsid w:val="67313EC6"/>
    <w:rsid w:val="685922FF"/>
    <w:rsid w:val="6971F63A"/>
    <w:rsid w:val="6A1EFD2E"/>
    <w:rsid w:val="6A6A5B39"/>
    <w:rsid w:val="6AF134DE"/>
    <w:rsid w:val="6B234D00"/>
    <w:rsid w:val="6BC20120"/>
    <w:rsid w:val="6BE89B27"/>
    <w:rsid w:val="6CA94405"/>
    <w:rsid w:val="6DAF866B"/>
    <w:rsid w:val="6DC0F921"/>
    <w:rsid w:val="6E31D5F7"/>
    <w:rsid w:val="6E6ABE77"/>
    <w:rsid w:val="6EA6567B"/>
    <w:rsid w:val="6EFC5583"/>
    <w:rsid w:val="710533C3"/>
    <w:rsid w:val="72FD69B9"/>
    <w:rsid w:val="73FA4381"/>
    <w:rsid w:val="740C5A89"/>
    <w:rsid w:val="743EEBBF"/>
    <w:rsid w:val="7600296F"/>
    <w:rsid w:val="763DB928"/>
    <w:rsid w:val="76DE2E0A"/>
    <w:rsid w:val="7A86D70F"/>
    <w:rsid w:val="7B0F20F4"/>
    <w:rsid w:val="7B1026C7"/>
    <w:rsid w:val="7BA3C22E"/>
    <w:rsid w:val="7BDF7DC0"/>
    <w:rsid w:val="7C1FCB37"/>
    <w:rsid w:val="7CBC9E81"/>
    <w:rsid w:val="7CBFDB6C"/>
    <w:rsid w:val="7DB2519A"/>
    <w:rsid w:val="7EED53DE"/>
    <w:rsid w:val="7EF14D1D"/>
    <w:rsid w:val="7F9B6124"/>
    <w:rsid w:val="7FEB786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8BA9FF"/>
  <w14:defaultImageDpi w14:val="96"/>
  <w15:docId w15:val="{2F72137B-C2C4-47F8-896F-CA634E56E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EC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926ECE"/>
    <w:pPr>
      <w:spacing w:before="360" w:after="60"/>
      <w:outlineLvl w:val="0"/>
    </w:pPr>
    <w:rPr>
      <w:sz w:val="32"/>
    </w:rPr>
  </w:style>
  <w:style w:type="paragraph" w:styleId="Heading2">
    <w:name w:val="heading 2"/>
    <w:basedOn w:val="HeadingBase"/>
    <w:next w:val="BodyText"/>
    <w:link w:val="Heading2Char"/>
    <w:qFormat/>
    <w:rsid w:val="00926ECE"/>
    <w:pPr>
      <w:keepLines/>
      <w:spacing w:before="240" w:after="120"/>
      <w:outlineLvl w:val="1"/>
    </w:pPr>
    <w:rPr>
      <w:sz w:val="28"/>
      <w:szCs w:val="40"/>
    </w:rPr>
  </w:style>
  <w:style w:type="paragraph" w:styleId="Heading3">
    <w:name w:val="heading 3"/>
    <w:basedOn w:val="HeadingBase"/>
    <w:next w:val="BodyText"/>
    <w:link w:val="Heading3Char"/>
    <w:qFormat/>
    <w:rsid w:val="00926ECE"/>
    <w:pPr>
      <w:spacing w:before="180" w:after="120"/>
      <w:outlineLvl w:val="2"/>
    </w:pPr>
    <w:rPr>
      <w:spacing w:val="-10"/>
      <w:kern w:val="32"/>
    </w:rPr>
  </w:style>
  <w:style w:type="paragraph" w:styleId="Heading4">
    <w:name w:val="heading 4"/>
    <w:basedOn w:val="HeadingBase"/>
    <w:next w:val="BodyText"/>
    <w:link w:val="Heading4Char"/>
    <w:qFormat/>
    <w:rsid w:val="00926ECE"/>
    <w:pPr>
      <w:spacing w:before="160" w:after="120"/>
      <w:outlineLvl w:val="3"/>
    </w:pPr>
    <w:rPr>
      <w:sz w:val="22"/>
    </w:rPr>
  </w:style>
  <w:style w:type="paragraph" w:styleId="Heading5">
    <w:name w:val="heading 5"/>
    <w:basedOn w:val="HeadingBase"/>
    <w:next w:val="Normal"/>
    <w:link w:val="Heading5Char"/>
    <w:qFormat/>
    <w:rsid w:val="00926ECE"/>
    <w:pPr>
      <w:spacing w:before="80"/>
      <w:outlineLvl w:val="4"/>
    </w:pPr>
    <w:rPr>
      <w:color w:val="918585"/>
      <w:sz w:val="20"/>
    </w:rPr>
  </w:style>
  <w:style w:type="paragraph" w:styleId="Heading6">
    <w:name w:val="heading 6"/>
    <w:basedOn w:val="HeadingBase"/>
    <w:next w:val="Normal"/>
    <w:link w:val="Heading6Char"/>
    <w:qFormat/>
    <w:rsid w:val="00926ECE"/>
    <w:pPr>
      <w:spacing w:before="60"/>
      <w:outlineLvl w:val="5"/>
    </w:pPr>
    <w:rPr>
      <w:color w:val="918585"/>
      <w:sz w:val="20"/>
    </w:rPr>
  </w:style>
  <w:style w:type="paragraph" w:styleId="Heading7">
    <w:name w:val="heading 7"/>
    <w:basedOn w:val="Normal"/>
    <w:next w:val="Normal"/>
    <w:link w:val="Heading7Char"/>
    <w:qFormat/>
    <w:rsid w:val="00926ECE"/>
    <w:pPr>
      <w:ind w:left="720"/>
      <w:outlineLvl w:val="6"/>
    </w:pPr>
    <w:rPr>
      <w:i/>
    </w:rPr>
  </w:style>
  <w:style w:type="paragraph" w:styleId="Heading8">
    <w:name w:val="heading 8"/>
    <w:basedOn w:val="Normal"/>
    <w:next w:val="Normal"/>
    <w:link w:val="Heading8Char"/>
    <w:qFormat/>
    <w:rsid w:val="00926ECE"/>
    <w:pPr>
      <w:ind w:left="720"/>
      <w:outlineLvl w:val="7"/>
    </w:pPr>
    <w:rPr>
      <w:i/>
    </w:rPr>
  </w:style>
  <w:style w:type="paragraph" w:styleId="Heading9">
    <w:name w:val="heading 9"/>
    <w:basedOn w:val="Normal"/>
    <w:next w:val="Normal"/>
    <w:link w:val="Heading9Char"/>
    <w:qFormat/>
    <w:rsid w:val="00926EC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26ECE"/>
    <w:rPr>
      <w:rFonts w:ascii="Times New Roman" w:eastAsia="Times New Roman" w:hAnsi="Times New Roman" w:cs="Times New Roman"/>
      <w:b/>
      <w:sz w:val="32"/>
      <w:szCs w:val="20"/>
      <w:lang w:eastAsia="en-US"/>
    </w:rPr>
  </w:style>
  <w:style w:type="paragraph" w:styleId="BodyText">
    <w:name w:val="Body Text"/>
    <w:basedOn w:val="Normal"/>
    <w:link w:val="BodyTextChar"/>
    <w:rsid w:val="00926EC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926ECE"/>
    <w:rPr>
      <w:rFonts w:ascii="Times New Roman" w:eastAsia="Times New Roman" w:hAnsi="Times New Roman" w:cs="Times New Roman"/>
      <w:sz w:val="24"/>
      <w:lang w:eastAsia="en-US"/>
    </w:rPr>
  </w:style>
  <w:style w:type="character" w:customStyle="1" w:styleId="SpecialBold">
    <w:name w:val="Special Bold"/>
    <w:basedOn w:val="DefaultParagraphFont"/>
    <w:rsid w:val="00926ECE"/>
    <w:rPr>
      <w:b/>
      <w:spacing w:val="0"/>
    </w:rPr>
  </w:style>
  <w:style w:type="character" w:styleId="Emphasis">
    <w:name w:val="Emphasis"/>
    <w:basedOn w:val="DefaultParagraphFont"/>
    <w:qFormat/>
    <w:rsid w:val="00926ECE"/>
    <w:rPr>
      <w:i/>
    </w:rPr>
  </w:style>
  <w:style w:type="paragraph" w:customStyle="1" w:styleId="SuperHeading">
    <w:name w:val="SuperHeading"/>
    <w:basedOn w:val="Normal"/>
    <w:rsid w:val="00926ECE"/>
    <w:pPr>
      <w:spacing w:before="240" w:after="120"/>
      <w:outlineLvl w:val="0"/>
    </w:pPr>
    <w:rPr>
      <w:rFonts w:ascii="Times New Roman" w:hAnsi="Times New Roman"/>
      <w:b/>
      <w:sz w:val="32"/>
    </w:rPr>
  </w:style>
  <w:style w:type="paragraph" w:customStyle="1" w:styleId="AllowPageBreak">
    <w:name w:val="AllowPageBreak"/>
    <w:rsid w:val="00926ECE"/>
    <w:pPr>
      <w:widowControl w:val="0"/>
      <w:spacing w:after="0" w:line="240" w:lineRule="auto"/>
    </w:pPr>
    <w:rPr>
      <w:rFonts w:ascii="Times New Roman" w:eastAsia="Times New Roman" w:hAnsi="Times New Roman" w:cs="Times New Roman"/>
      <w:noProof/>
      <w:sz w:val="2"/>
      <w:szCs w:val="20"/>
      <w:lang w:eastAsia="en-US"/>
    </w:rPr>
  </w:style>
  <w:style w:type="paragraph" w:styleId="ListContinue">
    <w:name w:val="List Continue"/>
    <w:basedOn w:val="List"/>
    <w:rsid w:val="00926ECE"/>
    <w:pPr>
      <w:ind w:firstLine="0"/>
    </w:pPr>
  </w:style>
  <w:style w:type="character" w:customStyle="1" w:styleId="Heading2Char">
    <w:name w:val="Heading 2 Char"/>
    <w:basedOn w:val="DefaultParagraphFont"/>
    <w:link w:val="Heading2"/>
    <w:rsid w:val="00926EC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926EC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926EC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926EC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926EC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926EC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926EC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926ECE"/>
    <w:rPr>
      <w:rFonts w:ascii="Courier New" w:eastAsia="Times New Roman" w:hAnsi="Courier New" w:cs="Times New Roman"/>
      <w:i/>
      <w:szCs w:val="20"/>
      <w:lang w:eastAsia="en-US"/>
    </w:rPr>
  </w:style>
  <w:style w:type="paragraph" w:customStyle="1" w:styleId="HeadingBase">
    <w:name w:val="Heading Base"/>
    <w:rsid w:val="00926EC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926ECE"/>
    <w:pPr>
      <w:tabs>
        <w:tab w:val="right" w:leader="dot" w:pos="9072"/>
      </w:tabs>
      <w:ind w:left="567"/>
    </w:pPr>
    <w:rPr>
      <w:szCs w:val="22"/>
    </w:rPr>
  </w:style>
  <w:style w:type="paragraph" w:customStyle="1" w:styleId="TOCBase">
    <w:name w:val="TOC Base"/>
    <w:rsid w:val="00926EC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926ECE"/>
    <w:pPr>
      <w:tabs>
        <w:tab w:val="right" w:leader="dot" w:pos="9072"/>
      </w:tabs>
      <w:spacing w:before="40" w:after="40"/>
      <w:ind w:left="284"/>
    </w:pPr>
    <w:rPr>
      <w:rFonts w:ascii="Times New Roman" w:hAnsi="Times New Roman"/>
    </w:rPr>
  </w:style>
  <w:style w:type="paragraph" w:styleId="TOC1">
    <w:name w:val="toc 1"/>
    <w:basedOn w:val="TOCBase"/>
    <w:next w:val="Normal"/>
    <w:rsid w:val="00926EC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926EC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926ECE"/>
    <w:rPr>
      <w:rFonts w:ascii="Times New Roman" w:eastAsia="Times New Roman" w:hAnsi="Times New Roman" w:cs="Times New Roman"/>
      <w:sz w:val="16"/>
      <w:lang w:eastAsia="en-US"/>
    </w:rPr>
  </w:style>
  <w:style w:type="paragraph" w:styleId="Title">
    <w:name w:val="Title"/>
    <w:basedOn w:val="HeadingBase"/>
    <w:link w:val="TitleChar"/>
    <w:qFormat/>
    <w:rsid w:val="00926ECE"/>
    <w:pPr>
      <w:spacing w:before="5040"/>
      <w:jc w:val="center"/>
    </w:pPr>
    <w:rPr>
      <w:sz w:val="48"/>
      <w:szCs w:val="72"/>
      <w:lang w:val="en-US"/>
    </w:rPr>
  </w:style>
  <w:style w:type="character" w:customStyle="1" w:styleId="TitleChar">
    <w:name w:val="Title Char"/>
    <w:basedOn w:val="DefaultParagraphFont"/>
    <w:link w:val="Title"/>
    <w:rsid w:val="00926EC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926ECE"/>
    <w:pPr>
      <w:tabs>
        <w:tab w:val="left" w:pos="3600"/>
        <w:tab w:val="left" w:pos="3958"/>
      </w:tabs>
    </w:pPr>
  </w:style>
  <w:style w:type="paragraph" w:styleId="List">
    <w:name w:val="List"/>
    <w:basedOn w:val="BodyText"/>
    <w:next w:val="BodyText"/>
    <w:rsid w:val="00926ECE"/>
    <w:pPr>
      <w:tabs>
        <w:tab w:val="left" w:pos="340"/>
      </w:tabs>
      <w:spacing w:before="60" w:after="60"/>
      <w:ind w:left="340" w:hanging="340"/>
    </w:pPr>
  </w:style>
  <w:style w:type="paragraph" w:styleId="ListBullet">
    <w:name w:val="List Bullet"/>
    <w:basedOn w:val="List"/>
    <w:rsid w:val="00926ECE"/>
    <w:pPr>
      <w:numPr>
        <w:numId w:val="13"/>
      </w:numPr>
      <w:tabs>
        <w:tab w:val="clear" w:pos="340"/>
      </w:tabs>
      <w:spacing w:before="40" w:after="40"/>
    </w:pPr>
  </w:style>
  <w:style w:type="paragraph" w:customStyle="1" w:styleId="Note">
    <w:name w:val="Note"/>
    <w:basedOn w:val="BodyText"/>
    <w:rsid w:val="00926EC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926ECE"/>
    <w:pPr>
      <w:framePr w:wrap="auto" w:hAnchor="text" w:y="6049"/>
    </w:pPr>
    <w:rPr>
      <w:color w:val="000000"/>
      <w:sz w:val="40"/>
    </w:rPr>
  </w:style>
  <w:style w:type="paragraph" w:customStyle="1" w:styleId="TOCTitle">
    <w:name w:val="TOCTitle"/>
    <w:basedOn w:val="Heading1"/>
    <w:rsid w:val="00926ECE"/>
    <w:pPr>
      <w:spacing w:after="240"/>
      <w:jc w:val="center"/>
      <w:outlineLvl w:val="9"/>
    </w:pPr>
    <w:rPr>
      <w:caps/>
    </w:rPr>
  </w:style>
  <w:style w:type="paragraph" w:customStyle="1" w:styleId="Version">
    <w:name w:val="Version"/>
    <w:rsid w:val="00926EC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926ECE"/>
    <w:pPr>
      <w:numPr>
        <w:numId w:val="14"/>
      </w:numPr>
      <w:tabs>
        <w:tab w:val="clear" w:pos="680"/>
      </w:tabs>
    </w:pPr>
  </w:style>
  <w:style w:type="paragraph" w:styleId="Index1">
    <w:name w:val="index 1"/>
    <w:basedOn w:val="Normal"/>
    <w:next w:val="Normal"/>
    <w:semiHidden/>
    <w:rsid w:val="00926ECE"/>
    <w:pPr>
      <w:keepNext w:val="0"/>
      <w:tabs>
        <w:tab w:val="right" w:pos="4176"/>
      </w:tabs>
      <w:ind w:left="198" w:hanging="198"/>
    </w:pPr>
    <w:rPr>
      <w:rFonts w:ascii="Garamond" w:hAnsi="Garamond"/>
    </w:rPr>
  </w:style>
  <w:style w:type="paragraph" w:styleId="IndexHeading">
    <w:name w:val="index heading"/>
    <w:basedOn w:val="Normal"/>
    <w:next w:val="Index1"/>
    <w:semiHidden/>
    <w:rsid w:val="00926ECE"/>
    <w:pPr>
      <w:spacing w:before="120" w:after="120"/>
    </w:pPr>
    <w:rPr>
      <w:rFonts w:ascii="Arial" w:hAnsi="Arial"/>
      <w:b/>
      <w:color w:val="918585"/>
      <w:sz w:val="24"/>
    </w:rPr>
  </w:style>
  <w:style w:type="paragraph" w:styleId="Header">
    <w:name w:val="header"/>
    <w:basedOn w:val="Normal"/>
    <w:link w:val="HeaderChar"/>
    <w:rsid w:val="00926EC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926ECE"/>
    <w:rPr>
      <w:rFonts w:ascii="Times New Roman" w:eastAsia="Times New Roman" w:hAnsi="Times New Roman" w:cs="Times New Roman"/>
      <w:sz w:val="16"/>
      <w:szCs w:val="20"/>
      <w:lang w:val="en-GB" w:eastAsia="en-US"/>
    </w:rPr>
  </w:style>
  <w:style w:type="paragraph" w:customStyle="1" w:styleId="Chapter">
    <w:name w:val="Chapter"/>
    <w:basedOn w:val="Normal"/>
    <w:rsid w:val="00926ECE"/>
    <w:pPr>
      <w:spacing w:before="240"/>
    </w:pPr>
    <w:rPr>
      <w:rFonts w:ascii="Times New Roman" w:hAnsi="Times New Roman"/>
      <w:smallCaps/>
      <w:spacing w:val="80"/>
      <w:sz w:val="28"/>
    </w:rPr>
  </w:style>
  <w:style w:type="paragraph" w:customStyle="1" w:styleId="InChapter">
    <w:name w:val="InChapter"/>
    <w:basedOn w:val="Heading3"/>
    <w:rsid w:val="00926ECE"/>
    <w:pPr>
      <w:spacing w:after="240"/>
      <w:outlineLvl w:val="9"/>
    </w:pPr>
    <w:rPr>
      <w:noProof/>
    </w:rPr>
  </w:style>
  <w:style w:type="paragraph" w:styleId="Index2">
    <w:name w:val="index 2"/>
    <w:basedOn w:val="Normal"/>
    <w:next w:val="Normal"/>
    <w:semiHidden/>
    <w:rsid w:val="00926ECE"/>
    <w:pPr>
      <w:tabs>
        <w:tab w:val="right" w:pos="4176"/>
      </w:tabs>
      <w:ind w:left="568" w:hanging="284"/>
    </w:pPr>
    <w:rPr>
      <w:rFonts w:ascii="Garamond" w:hAnsi="Garamond"/>
    </w:rPr>
  </w:style>
  <w:style w:type="paragraph" w:customStyle="1" w:styleId="Byline">
    <w:name w:val="Byline"/>
    <w:rsid w:val="00926EC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926ECE"/>
    <w:pPr>
      <w:tabs>
        <w:tab w:val="clear" w:pos="3600"/>
        <w:tab w:val="clear" w:pos="3958"/>
      </w:tabs>
      <w:jc w:val="right"/>
    </w:pPr>
  </w:style>
  <w:style w:type="paragraph" w:styleId="Caption">
    <w:name w:val="caption"/>
    <w:basedOn w:val="BodyText"/>
    <w:next w:val="Normal"/>
    <w:qFormat/>
    <w:rsid w:val="00926ECE"/>
    <w:pPr>
      <w:framePr w:w="2268" w:hSpace="181" w:vSpace="181" w:wrap="around" w:vAnchor="text" w:hAnchor="page" w:x="1135" w:y="285" w:anchorLock="1"/>
    </w:pPr>
    <w:rPr>
      <w:i/>
    </w:rPr>
  </w:style>
  <w:style w:type="paragraph" w:customStyle="1" w:styleId="MiniTOCTitle">
    <w:name w:val="MiniTOCTitle"/>
    <w:basedOn w:val="Heading4"/>
    <w:rsid w:val="00926ECE"/>
    <w:pPr>
      <w:spacing w:before="240"/>
      <w:outlineLvl w:val="9"/>
    </w:pPr>
    <w:rPr>
      <w:noProof/>
      <w:sz w:val="24"/>
    </w:rPr>
  </w:style>
  <w:style w:type="paragraph" w:customStyle="1" w:styleId="MiniTOCItem">
    <w:name w:val="MiniTOCItem"/>
    <w:basedOn w:val="ListBullet"/>
    <w:rsid w:val="00926ECE"/>
    <w:pPr>
      <w:numPr>
        <w:numId w:val="0"/>
      </w:numPr>
      <w:tabs>
        <w:tab w:val="right" w:leader="dot" w:pos="6521"/>
      </w:tabs>
      <w:spacing w:before="0" w:after="0"/>
    </w:pPr>
  </w:style>
  <w:style w:type="paragraph" w:customStyle="1" w:styleId="TOFTitle">
    <w:name w:val="TOFTitle"/>
    <w:basedOn w:val="TOCTitle"/>
    <w:rsid w:val="00926ECE"/>
  </w:style>
  <w:style w:type="paragraph" w:styleId="TableofFigures">
    <w:name w:val="table of figures"/>
    <w:basedOn w:val="Normal"/>
    <w:next w:val="Normal"/>
    <w:semiHidden/>
    <w:rsid w:val="00926ECE"/>
    <w:pPr>
      <w:tabs>
        <w:tab w:val="right" w:leader="dot" w:pos="9072"/>
      </w:tabs>
      <w:ind w:left="970" w:hanging="403"/>
    </w:pPr>
    <w:rPr>
      <w:rFonts w:ascii="Times New Roman" w:hAnsi="Times New Roman"/>
      <w:b/>
    </w:rPr>
  </w:style>
  <w:style w:type="paragraph" w:styleId="ListNumber">
    <w:name w:val="List Number"/>
    <w:basedOn w:val="List"/>
    <w:rsid w:val="00926ECE"/>
    <w:pPr>
      <w:numPr>
        <w:numId w:val="16"/>
      </w:numPr>
      <w:tabs>
        <w:tab w:val="clear" w:pos="340"/>
      </w:tabs>
    </w:pPr>
  </w:style>
  <w:style w:type="character" w:customStyle="1" w:styleId="WingdingSymbols">
    <w:name w:val="Wingding Symbols"/>
    <w:rsid w:val="00926ECE"/>
    <w:rPr>
      <w:rFonts w:ascii="Wingdings" w:hAnsi="Wingdings"/>
    </w:rPr>
  </w:style>
  <w:style w:type="paragraph" w:customStyle="1" w:styleId="TableHeading">
    <w:name w:val="Table Heading"/>
    <w:basedOn w:val="HeadingBase"/>
    <w:rsid w:val="00926ECE"/>
    <w:pPr>
      <w:keepLines/>
      <w:pBdr>
        <w:bottom w:val="single" w:sz="6" w:space="1" w:color="918585"/>
      </w:pBdr>
      <w:spacing w:before="240"/>
    </w:pPr>
  </w:style>
  <w:style w:type="character" w:customStyle="1" w:styleId="HotSpot">
    <w:name w:val="HotSpot"/>
    <w:rsid w:val="00926ECE"/>
    <w:rPr>
      <w:color w:val="0033CC"/>
      <w:u w:val="none"/>
    </w:rPr>
  </w:style>
  <w:style w:type="paragraph" w:customStyle="1" w:styleId="BodyTextRight">
    <w:name w:val="Body Text Right"/>
    <w:basedOn w:val="BodyText"/>
    <w:rsid w:val="00926ECE"/>
    <w:pPr>
      <w:spacing w:before="0" w:after="0"/>
      <w:jc w:val="right"/>
    </w:pPr>
  </w:style>
  <w:style w:type="paragraph" w:styleId="Index3">
    <w:name w:val="index 3"/>
    <w:basedOn w:val="ListNumber2"/>
    <w:next w:val="Normal"/>
    <w:semiHidden/>
    <w:rsid w:val="00926ECE"/>
    <w:pPr>
      <w:numPr>
        <w:numId w:val="0"/>
      </w:numPr>
      <w:tabs>
        <w:tab w:val="right" w:leader="dot" w:pos="4176"/>
      </w:tabs>
    </w:pPr>
  </w:style>
  <w:style w:type="paragraph" w:styleId="ListNumber2">
    <w:name w:val="List Number 2"/>
    <w:basedOn w:val="List2"/>
    <w:rsid w:val="00926ECE"/>
    <w:pPr>
      <w:numPr>
        <w:numId w:val="11"/>
      </w:numPr>
      <w:tabs>
        <w:tab w:val="clear" w:pos="1060"/>
      </w:tabs>
    </w:pPr>
  </w:style>
  <w:style w:type="paragraph" w:customStyle="1" w:styleId="MarginNote">
    <w:name w:val="Margin Note"/>
    <w:basedOn w:val="BodyText"/>
    <w:rsid w:val="00926EC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926EC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926EC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926ECE"/>
    <w:rPr>
      <w:sz w:val="32"/>
    </w:rPr>
  </w:style>
  <w:style w:type="paragraph" w:customStyle="1" w:styleId="HeadingProcedure">
    <w:name w:val="Heading Procedure"/>
    <w:basedOn w:val="HeadingBase"/>
    <w:next w:val="Normal"/>
    <w:rsid w:val="00926ECE"/>
    <w:pPr>
      <w:tabs>
        <w:tab w:val="left" w:pos="0"/>
      </w:tabs>
      <w:spacing w:before="120" w:after="60"/>
    </w:pPr>
    <w:rPr>
      <w:i/>
      <w:color w:val="918585"/>
      <w:sz w:val="22"/>
    </w:rPr>
  </w:style>
  <w:style w:type="paragraph" w:customStyle="1" w:styleId="TableBodyText">
    <w:name w:val="Table Body Text"/>
    <w:basedOn w:val="BodyText"/>
    <w:rsid w:val="00926ECE"/>
    <w:pPr>
      <w:spacing w:before="60" w:after="60"/>
    </w:pPr>
  </w:style>
  <w:style w:type="paragraph" w:customStyle="1" w:styleId="ListNote">
    <w:name w:val="List Note"/>
    <w:basedOn w:val="List"/>
    <w:rsid w:val="00926ECE"/>
    <w:pPr>
      <w:pBdr>
        <w:top w:val="single" w:sz="6" w:space="2" w:color="918585"/>
        <w:bottom w:val="single" w:sz="6" w:space="2" w:color="918585"/>
      </w:pBdr>
      <w:tabs>
        <w:tab w:val="left" w:pos="1021"/>
      </w:tabs>
      <w:ind w:firstLine="0"/>
    </w:pPr>
  </w:style>
  <w:style w:type="paragraph" w:customStyle="1" w:styleId="Warning">
    <w:name w:val="Warning"/>
    <w:basedOn w:val="BodyText"/>
    <w:rsid w:val="00926ECE"/>
    <w:pPr>
      <w:shd w:val="clear" w:color="auto" w:fill="D9D9D9"/>
      <w:tabs>
        <w:tab w:val="left" w:pos="992"/>
      </w:tabs>
      <w:ind w:left="119" w:right="119"/>
    </w:pPr>
    <w:rPr>
      <w:sz w:val="20"/>
    </w:rPr>
  </w:style>
  <w:style w:type="paragraph" w:customStyle="1" w:styleId="MarginIcons">
    <w:name w:val="Margin Icons"/>
    <w:basedOn w:val="BodyText"/>
    <w:rsid w:val="00926EC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926ECE"/>
    <w:rPr>
      <w:rFonts w:ascii="Courier New" w:hAnsi="Courier New"/>
    </w:rPr>
  </w:style>
  <w:style w:type="paragraph" w:customStyle="1" w:styleId="NoteBullet">
    <w:name w:val="Note Bullet"/>
    <w:basedOn w:val="Note"/>
    <w:rsid w:val="00926ECE"/>
    <w:pPr>
      <w:tabs>
        <w:tab w:val="clear" w:pos="680"/>
      </w:tabs>
      <w:spacing w:before="60" w:after="60"/>
    </w:pPr>
  </w:style>
  <w:style w:type="paragraph" w:customStyle="1" w:styleId="SubHeading2">
    <w:name w:val="SubHeading2"/>
    <w:basedOn w:val="HeadingBase"/>
    <w:rsid w:val="00926ECE"/>
    <w:pPr>
      <w:spacing w:before="240" w:after="60"/>
    </w:pPr>
    <w:rPr>
      <w:sz w:val="20"/>
    </w:rPr>
  </w:style>
  <w:style w:type="paragraph" w:customStyle="1" w:styleId="SubHeading1">
    <w:name w:val="SubHeading1"/>
    <w:basedOn w:val="HeadingBase"/>
    <w:rsid w:val="00926ECE"/>
    <w:pPr>
      <w:spacing w:before="240" w:after="60"/>
    </w:pPr>
    <w:rPr>
      <w:color w:val="918585"/>
      <w:sz w:val="22"/>
    </w:rPr>
  </w:style>
  <w:style w:type="paragraph" w:customStyle="1" w:styleId="SideHeading">
    <w:name w:val="Side Heading"/>
    <w:basedOn w:val="HeadingBase"/>
    <w:rsid w:val="00926ECE"/>
    <w:pPr>
      <w:framePr w:w="2268" w:h="567" w:hSpace="181" w:vSpace="181" w:wrap="around" w:vAnchor="text" w:hAnchor="page" w:x="1419" w:y="370" w:anchorLock="1"/>
    </w:pPr>
    <w:rPr>
      <w:sz w:val="22"/>
    </w:rPr>
  </w:style>
  <w:style w:type="paragraph" w:customStyle="1" w:styleId="TableListBullet">
    <w:name w:val="Table List Bullet"/>
    <w:basedOn w:val="ListBullet"/>
    <w:rsid w:val="00926ECE"/>
    <w:pPr>
      <w:numPr>
        <w:numId w:val="12"/>
      </w:numPr>
    </w:pPr>
  </w:style>
  <w:style w:type="paragraph" w:styleId="PlainText">
    <w:name w:val="Plain Text"/>
    <w:basedOn w:val="Normal"/>
    <w:link w:val="PlainTextChar"/>
    <w:rsid w:val="00926ECE"/>
    <w:rPr>
      <w:sz w:val="20"/>
    </w:rPr>
  </w:style>
  <w:style w:type="character" w:customStyle="1" w:styleId="PlainTextChar">
    <w:name w:val="Plain Text Char"/>
    <w:basedOn w:val="DefaultParagraphFont"/>
    <w:link w:val="PlainText"/>
    <w:rsid w:val="00926ECE"/>
    <w:rPr>
      <w:rFonts w:ascii="Courier New" w:eastAsia="Times New Roman" w:hAnsi="Courier New" w:cs="Times New Roman"/>
      <w:sz w:val="20"/>
      <w:szCs w:val="20"/>
      <w:lang w:eastAsia="en-US"/>
    </w:rPr>
  </w:style>
  <w:style w:type="character" w:customStyle="1" w:styleId="MenuOption">
    <w:name w:val="Menu Option"/>
    <w:basedOn w:val="DefaultParagraphFont"/>
    <w:rsid w:val="00926ECE"/>
    <w:rPr>
      <w:b/>
      <w:smallCaps/>
    </w:rPr>
  </w:style>
  <w:style w:type="paragraph" w:customStyle="1" w:styleId="TableListNumber">
    <w:name w:val="Table List Number"/>
    <w:basedOn w:val="ListNumber"/>
    <w:rsid w:val="00926ECE"/>
    <w:pPr>
      <w:numPr>
        <w:numId w:val="0"/>
      </w:numPr>
    </w:pPr>
  </w:style>
  <w:style w:type="paragraph" w:styleId="TOC4">
    <w:name w:val="toc 4"/>
    <w:basedOn w:val="TOCBase"/>
    <w:next w:val="Normal"/>
    <w:semiHidden/>
    <w:rsid w:val="00926ECE"/>
    <w:pPr>
      <w:tabs>
        <w:tab w:val="right" w:leader="dot" w:pos="9071"/>
      </w:tabs>
      <w:ind w:left="1701"/>
    </w:pPr>
  </w:style>
  <w:style w:type="paragraph" w:customStyle="1" w:styleId="ListAlpha">
    <w:name w:val="List Alpha"/>
    <w:basedOn w:val="List"/>
    <w:rsid w:val="00926ECE"/>
    <w:pPr>
      <w:numPr>
        <w:numId w:val="10"/>
      </w:numPr>
    </w:pPr>
  </w:style>
  <w:style w:type="paragraph" w:customStyle="1" w:styleId="ListAlpha2">
    <w:name w:val="List Alpha 2"/>
    <w:basedOn w:val="List2"/>
    <w:rsid w:val="00926ECE"/>
    <w:pPr>
      <w:numPr>
        <w:numId w:val="9"/>
      </w:numPr>
    </w:pPr>
  </w:style>
  <w:style w:type="paragraph" w:styleId="List2">
    <w:name w:val="List 2"/>
    <w:basedOn w:val="BodyText"/>
    <w:rsid w:val="00926ECE"/>
    <w:pPr>
      <w:tabs>
        <w:tab w:val="left" w:pos="680"/>
      </w:tabs>
      <w:spacing w:before="60" w:after="60"/>
      <w:ind w:left="680" w:hanging="340"/>
    </w:pPr>
  </w:style>
  <w:style w:type="paragraph" w:styleId="List3">
    <w:name w:val="List 3"/>
    <w:basedOn w:val="BodyText"/>
    <w:rsid w:val="00926ECE"/>
    <w:pPr>
      <w:tabs>
        <w:tab w:val="left" w:pos="1021"/>
      </w:tabs>
      <w:spacing w:before="60" w:after="60"/>
      <w:ind w:left="1020" w:hanging="340"/>
    </w:pPr>
  </w:style>
  <w:style w:type="paragraph" w:styleId="List4">
    <w:name w:val="List 4"/>
    <w:basedOn w:val="BodyText"/>
    <w:rsid w:val="00926ECE"/>
    <w:pPr>
      <w:tabs>
        <w:tab w:val="left" w:pos="1361"/>
      </w:tabs>
      <w:spacing w:before="60" w:after="60"/>
      <w:ind w:left="1361" w:hanging="340"/>
    </w:pPr>
  </w:style>
  <w:style w:type="paragraph" w:styleId="List5">
    <w:name w:val="List 5"/>
    <w:basedOn w:val="BodyText"/>
    <w:rsid w:val="00926ECE"/>
    <w:pPr>
      <w:tabs>
        <w:tab w:val="left" w:pos="1701"/>
      </w:tabs>
      <w:spacing w:before="60" w:after="60"/>
      <w:ind w:left="1701" w:hanging="340"/>
    </w:pPr>
  </w:style>
  <w:style w:type="paragraph" w:styleId="ListBullet3">
    <w:name w:val="List Bullet 3"/>
    <w:basedOn w:val="List3"/>
    <w:rsid w:val="00926ECE"/>
    <w:pPr>
      <w:numPr>
        <w:numId w:val="15"/>
      </w:numPr>
      <w:tabs>
        <w:tab w:val="clear" w:pos="1021"/>
      </w:tabs>
      <w:ind w:left="1037" w:hanging="357"/>
    </w:pPr>
  </w:style>
  <w:style w:type="paragraph" w:styleId="ListBullet4">
    <w:name w:val="List Bullet 4"/>
    <w:basedOn w:val="List4"/>
    <w:rsid w:val="00926ECE"/>
    <w:pPr>
      <w:numPr>
        <w:numId w:val="4"/>
      </w:numPr>
      <w:tabs>
        <w:tab w:val="clear" w:pos="1361"/>
      </w:tabs>
    </w:pPr>
  </w:style>
  <w:style w:type="paragraph" w:styleId="ListBullet5">
    <w:name w:val="List Bullet 5"/>
    <w:basedOn w:val="List5"/>
    <w:rsid w:val="00926ECE"/>
    <w:pPr>
      <w:numPr>
        <w:numId w:val="5"/>
      </w:numPr>
    </w:pPr>
  </w:style>
  <w:style w:type="paragraph" w:styleId="ListContinue2">
    <w:name w:val="List Continue 2"/>
    <w:basedOn w:val="List2"/>
    <w:rsid w:val="00926ECE"/>
    <w:pPr>
      <w:ind w:firstLine="0"/>
    </w:pPr>
  </w:style>
  <w:style w:type="paragraph" w:styleId="ListContinue3">
    <w:name w:val="List Continue 3"/>
    <w:basedOn w:val="List3"/>
    <w:rsid w:val="00926ECE"/>
    <w:pPr>
      <w:ind w:left="1021" w:firstLine="0"/>
    </w:pPr>
  </w:style>
  <w:style w:type="paragraph" w:styleId="ListContinue4">
    <w:name w:val="List Continue 4"/>
    <w:basedOn w:val="List4"/>
    <w:rsid w:val="00926ECE"/>
    <w:pPr>
      <w:ind w:firstLine="0"/>
    </w:pPr>
  </w:style>
  <w:style w:type="paragraph" w:styleId="ListContinue5">
    <w:name w:val="List Continue 5"/>
    <w:basedOn w:val="List5"/>
    <w:rsid w:val="00926ECE"/>
    <w:pPr>
      <w:ind w:firstLine="0"/>
    </w:pPr>
  </w:style>
  <w:style w:type="paragraph" w:styleId="ListNumber3">
    <w:name w:val="List Number 3"/>
    <w:basedOn w:val="List3"/>
    <w:rsid w:val="00926ECE"/>
    <w:pPr>
      <w:numPr>
        <w:numId w:val="6"/>
      </w:numPr>
    </w:pPr>
  </w:style>
  <w:style w:type="paragraph" w:styleId="ListNumber4">
    <w:name w:val="List Number 4"/>
    <w:basedOn w:val="List4"/>
    <w:rsid w:val="00926ECE"/>
    <w:pPr>
      <w:numPr>
        <w:numId w:val="7"/>
      </w:numPr>
    </w:pPr>
  </w:style>
  <w:style w:type="paragraph" w:styleId="ListNumber5">
    <w:name w:val="List Number 5"/>
    <w:basedOn w:val="List5"/>
    <w:rsid w:val="00926ECE"/>
    <w:pPr>
      <w:numPr>
        <w:numId w:val="8"/>
      </w:numPr>
    </w:pPr>
  </w:style>
  <w:style w:type="paragraph" w:styleId="BlockText">
    <w:name w:val="Block Text"/>
    <w:basedOn w:val="Normal"/>
    <w:rsid w:val="00926ECE"/>
    <w:pPr>
      <w:spacing w:after="120"/>
      <w:ind w:left="1440" w:right="1440"/>
    </w:pPr>
  </w:style>
  <w:style w:type="character" w:customStyle="1" w:styleId="Subscript">
    <w:name w:val="Subscript"/>
    <w:basedOn w:val="DefaultParagraphFont"/>
    <w:rsid w:val="00926ECE"/>
    <w:rPr>
      <w:sz w:val="16"/>
      <w:vertAlign w:val="subscript"/>
    </w:rPr>
  </w:style>
  <w:style w:type="character" w:customStyle="1" w:styleId="Superscript">
    <w:name w:val="Superscript"/>
    <w:basedOn w:val="DefaultParagraphFont"/>
    <w:rsid w:val="00926ECE"/>
    <w:rPr>
      <w:sz w:val="16"/>
      <w:vertAlign w:val="superscript"/>
    </w:rPr>
  </w:style>
  <w:style w:type="character" w:customStyle="1" w:styleId="Symbols">
    <w:name w:val="Symbols"/>
    <w:basedOn w:val="DefaultParagraphFont"/>
    <w:rsid w:val="00926ECE"/>
    <w:rPr>
      <w:rFonts w:ascii="Symbol" w:hAnsi="Symbol"/>
    </w:rPr>
  </w:style>
  <w:style w:type="character" w:customStyle="1" w:styleId="MenuOptions">
    <w:name w:val="Menu Options"/>
    <w:basedOn w:val="DefaultParagraphFont"/>
    <w:rsid w:val="00926ECE"/>
    <w:rPr>
      <w:rFonts w:ascii="Arial Narrow" w:hAnsi="Arial Narrow"/>
      <w:smallCaps/>
    </w:rPr>
  </w:style>
  <w:style w:type="character" w:customStyle="1" w:styleId="Buttons">
    <w:name w:val="Buttons"/>
    <w:basedOn w:val="DefaultParagraphFont"/>
    <w:rsid w:val="00926ECE"/>
    <w:rPr>
      <w:b/>
    </w:rPr>
  </w:style>
  <w:style w:type="character" w:customStyle="1" w:styleId="Underlined">
    <w:name w:val="Underlined"/>
    <w:basedOn w:val="DefaultParagraphFont"/>
    <w:rsid w:val="00926ECE"/>
    <w:rPr>
      <w:u w:val="single"/>
    </w:rPr>
  </w:style>
  <w:style w:type="paragraph" w:customStyle="1" w:styleId="TableBodyTextRight">
    <w:name w:val="Table Body Text Right"/>
    <w:basedOn w:val="TableBodyText"/>
    <w:rsid w:val="00926ECE"/>
    <w:pPr>
      <w:widowControl w:val="0"/>
      <w:autoSpaceDE w:val="0"/>
      <w:autoSpaceDN w:val="0"/>
      <w:adjustRightInd w:val="0"/>
      <w:jc w:val="right"/>
    </w:pPr>
    <w:rPr>
      <w:rFonts w:cs="Arial"/>
      <w:szCs w:val="18"/>
    </w:rPr>
  </w:style>
  <w:style w:type="paragraph" w:customStyle="1" w:styleId="CopyrightText">
    <w:name w:val="Copyright Text"/>
    <w:basedOn w:val="BodyText"/>
    <w:rsid w:val="00926ECE"/>
    <w:rPr>
      <w:sz w:val="18"/>
    </w:rPr>
  </w:style>
  <w:style w:type="paragraph" w:customStyle="1" w:styleId="BodySmallRight">
    <w:name w:val="Body Small Right"/>
    <w:basedOn w:val="BodyTextRight"/>
    <w:rsid w:val="00926ECE"/>
    <w:rPr>
      <w:sz w:val="18"/>
      <w:szCs w:val="18"/>
    </w:rPr>
  </w:style>
  <w:style w:type="paragraph" w:customStyle="1" w:styleId="MarginEdition">
    <w:name w:val="Margin Edition"/>
    <w:basedOn w:val="MarginNote"/>
    <w:rsid w:val="00926ECE"/>
    <w:pPr>
      <w:spacing w:before="0" w:after="0"/>
    </w:pPr>
    <w:rPr>
      <w:rFonts w:ascii="Times New Roman" w:hAnsi="Times New Roman"/>
      <w:color w:val="999999"/>
    </w:rPr>
  </w:style>
  <w:style w:type="paragraph" w:customStyle="1" w:styleId="Spacer">
    <w:name w:val="Spacer"/>
    <w:basedOn w:val="Normal"/>
    <w:rsid w:val="00926ECE"/>
    <w:rPr>
      <w:sz w:val="2"/>
      <w:szCs w:val="2"/>
    </w:rPr>
  </w:style>
  <w:style w:type="character" w:customStyle="1" w:styleId="Small">
    <w:name w:val="Small"/>
    <w:basedOn w:val="DefaultParagraphFont"/>
    <w:rsid w:val="00926ECE"/>
    <w:rPr>
      <w:sz w:val="16"/>
    </w:rPr>
  </w:style>
  <w:style w:type="paragraph" w:customStyle="1" w:styleId="WideTable">
    <w:name w:val="Wide Table"/>
    <w:basedOn w:val="Normal"/>
    <w:rsid w:val="00926ECE"/>
    <w:pPr>
      <w:ind w:left="-1418"/>
    </w:pPr>
    <w:rPr>
      <w:sz w:val="2"/>
      <w:szCs w:val="2"/>
    </w:rPr>
  </w:style>
  <w:style w:type="character" w:styleId="PageNumber">
    <w:name w:val="page number"/>
    <w:basedOn w:val="DefaultParagraphFont"/>
    <w:rsid w:val="00926ECE"/>
  </w:style>
  <w:style w:type="paragraph" w:styleId="Quote">
    <w:name w:val="Quote"/>
    <w:basedOn w:val="Heading1"/>
    <w:link w:val="QuoteChar"/>
    <w:qFormat/>
    <w:rsid w:val="00926ECE"/>
    <w:rPr>
      <w:b w:val="0"/>
      <w:sz w:val="72"/>
      <w:szCs w:val="72"/>
      <w:lang w:val="en-NZ"/>
    </w:rPr>
  </w:style>
  <w:style w:type="character" w:customStyle="1" w:styleId="QuoteChar">
    <w:name w:val="Quote Char"/>
    <w:basedOn w:val="DefaultParagraphFont"/>
    <w:link w:val="Quote"/>
    <w:rsid w:val="00926EC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926ECE"/>
    <w:pPr>
      <w:pageBreakBefore/>
    </w:pPr>
  </w:style>
  <w:style w:type="paragraph" w:customStyle="1" w:styleId="Border">
    <w:name w:val="Border"/>
    <w:basedOn w:val="Normal"/>
    <w:qFormat/>
    <w:rsid w:val="00926EC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926ECE"/>
    <w:rPr>
      <w:b/>
      <w:bCs/>
      <w:i/>
      <w:iCs/>
      <w:color w:val="auto"/>
    </w:rPr>
  </w:style>
  <w:style w:type="paragraph" w:styleId="IntenseQuote">
    <w:name w:val="Intense Quote"/>
    <w:basedOn w:val="Normal"/>
    <w:next w:val="Normal"/>
    <w:link w:val="IntenseQuoteChar"/>
    <w:uiPriority w:val="30"/>
    <w:qFormat/>
    <w:rsid w:val="00926EC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926EC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926ECE"/>
    <w:rPr>
      <w:smallCaps/>
      <w:color w:val="auto"/>
      <w:u w:val="single"/>
    </w:rPr>
  </w:style>
  <w:style w:type="character" w:styleId="IntenseReference">
    <w:name w:val="Intense Reference"/>
    <w:basedOn w:val="DefaultParagraphFont"/>
    <w:uiPriority w:val="32"/>
    <w:qFormat/>
    <w:rsid w:val="00926ECE"/>
    <w:rPr>
      <w:b/>
      <w:bCs/>
      <w:smallCaps/>
      <w:color w:val="auto"/>
      <w:spacing w:val="5"/>
      <w:u w:val="single"/>
    </w:rPr>
  </w:style>
  <w:style w:type="paragraph" w:customStyle="1" w:styleId="2ColumnHeading">
    <w:name w:val="2Column Heading"/>
    <w:basedOn w:val="BodyText"/>
    <w:qFormat/>
    <w:rsid w:val="00926ECE"/>
    <w:pPr>
      <w:spacing w:after="60"/>
      <w:ind w:left="-2268"/>
    </w:pPr>
    <w:rPr>
      <w:b/>
    </w:rPr>
  </w:style>
  <w:style w:type="paragraph" w:customStyle="1" w:styleId="Heading1TOC">
    <w:name w:val="Heading1 TOC"/>
    <w:basedOn w:val="Normal"/>
    <w:qFormat/>
    <w:rsid w:val="00926ECE"/>
    <w:pPr>
      <w:spacing w:before="240" w:after="120"/>
    </w:pPr>
    <w:rPr>
      <w:rFonts w:ascii="Times New Roman" w:hAnsi="Times New Roman"/>
      <w:b/>
      <w:sz w:val="32"/>
    </w:rPr>
  </w:style>
  <w:style w:type="paragraph" w:customStyle="1" w:styleId="Heading2TOC">
    <w:name w:val="Heading2 TOC"/>
    <w:basedOn w:val="Normal"/>
    <w:qFormat/>
    <w:rsid w:val="00926ECE"/>
    <w:pPr>
      <w:spacing w:before="240" w:after="60"/>
    </w:pPr>
    <w:rPr>
      <w:rFonts w:ascii="Times New Roman" w:hAnsi="Times New Roman"/>
      <w:b/>
      <w:sz w:val="28"/>
    </w:rPr>
  </w:style>
  <w:style w:type="character" w:customStyle="1" w:styleId="Underline">
    <w:name w:val="Underline"/>
    <w:basedOn w:val="DefaultParagraphFont"/>
    <w:qFormat/>
    <w:rsid w:val="00926ECE"/>
    <w:rPr>
      <w:u w:val="single"/>
    </w:rPr>
  </w:style>
  <w:style w:type="character" w:customStyle="1" w:styleId="BoldandItalics">
    <w:name w:val="Bold and Italics"/>
    <w:qFormat/>
    <w:rsid w:val="00926ECE"/>
    <w:rPr>
      <w:b/>
      <w:i/>
      <w:u w:val="none"/>
    </w:rPr>
  </w:style>
  <w:style w:type="paragraph" w:styleId="BalloonText">
    <w:name w:val="Balloon Text"/>
    <w:basedOn w:val="Normal"/>
    <w:link w:val="BalloonTextChar"/>
    <w:rsid w:val="00926ECE"/>
    <w:rPr>
      <w:rFonts w:ascii="Tahoma" w:hAnsi="Tahoma" w:cs="Tahoma"/>
      <w:sz w:val="16"/>
      <w:szCs w:val="16"/>
    </w:rPr>
  </w:style>
  <w:style w:type="character" w:customStyle="1" w:styleId="BalloonTextChar">
    <w:name w:val="Balloon Text Char"/>
    <w:basedOn w:val="DefaultParagraphFont"/>
    <w:link w:val="BalloonText"/>
    <w:rsid w:val="00926EC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926EC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926EC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926ECE"/>
    <w:rPr>
      <w:b/>
      <w:color w:val="660033"/>
      <w:spacing w:val="0"/>
    </w:rPr>
  </w:style>
  <w:style w:type="paragraph" w:customStyle="1" w:styleId="Nameditemlist">
    <w:name w:val="Named item list"/>
    <w:basedOn w:val="BodyText"/>
    <w:qFormat/>
    <w:rsid w:val="00926ECE"/>
    <w:pPr>
      <w:tabs>
        <w:tab w:val="left" w:pos="2835"/>
      </w:tabs>
      <w:ind w:left="2835" w:hanging="2835"/>
    </w:pPr>
  </w:style>
  <w:style w:type="paragraph" w:customStyle="1" w:styleId="BodyTextnopadding">
    <w:name w:val="Body Text no padding"/>
    <w:basedOn w:val="BodyText"/>
    <w:qFormat/>
    <w:rsid w:val="00926ECE"/>
    <w:pPr>
      <w:spacing w:before="0" w:after="0"/>
    </w:pPr>
  </w:style>
  <w:style w:type="paragraph" w:customStyle="1" w:styleId="BodyTextBold">
    <w:name w:val="Body Text Bold"/>
    <w:basedOn w:val="BodyText"/>
    <w:qFormat/>
    <w:rsid w:val="00926ECE"/>
    <w:rPr>
      <w:b/>
    </w:rPr>
  </w:style>
  <w:style w:type="character" w:styleId="Hyperlink">
    <w:name w:val="Hyperlink"/>
    <w:basedOn w:val="DefaultParagraphFont"/>
    <w:uiPriority w:val="99"/>
    <w:unhideWhenUsed/>
    <w:rsid w:val="00BA31B3"/>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91C44"/>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CHCVOL001</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Modification History
As per changes to unit.
Application
Updated wording to reflect the name change of the unit.
Elements and performance criteria
E1 – general removal of the wording ‘and apply to work’ as it is out of sequence in the current format, it has been added as a new PC. 
PC1.1 – addition to criteria (role) and updating of the wording to reflect industry terminology based on the National Standards for Volunteer Involvement (NSVI).
PC1.2 – addition to criteria (negotiate role) and updating of the wording to reflect industry terminology based on the NSVI.
PC1.3 – updating of the wording to reflect the NSVI.
PC1.4 – updating of wording regarding role/position.
PC2.2 – wording change to strengthen and clarify what ‘Work as a volunteer’ means.
PC2.2 - grammatical change to wording.
PC2.6 – new PC to ensure measurement or and inclusion of working legally and ethically as identified in industry consultation.
Performance Evidence
Increase in hours to 40 based on feedback from stakeholders
Knowledge Evidence
KE1 – additional considerations as per the NSVI
KE2 – grammatical change
Assessment conditions
Significant changes – removal of the simulated option as tasks should be performed whilst completing volunteer involvement. All PC and PE can be demonstrated whilst on placement as you cannot simulate placement or volunteering involvement.
Deletion of assessor conditions.</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369FE-5F5D-4EB7-B9D9-BF156F80D12B}"/>
</file>

<file path=customXml/itemProps2.xml><?xml version="1.0" encoding="utf-8"?>
<ds:datastoreItem xmlns:ds="http://schemas.openxmlformats.org/officeDocument/2006/customXml" ds:itemID="{ADC7A296-C86A-4F38-89E1-9A385B23E787}">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83E7BF4A-37BE-49BE-9843-32586ADA91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790</Words>
  <Characters>5050</Characters>
  <Application>Microsoft Office Word</Application>
  <DocSecurity>0</DocSecurity>
  <Lines>148</Lines>
  <Paragraphs>92</Paragraphs>
  <ScaleCrop>false</ScaleCrop>
  <Company>Author-it Software Corporation Ltd.</Company>
  <LinksUpToDate>false</LinksUpToDate>
  <CharactersWithSpaces>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CHCVOL001 Be an effective volunteer</dc:title>
  <dc:subject>Approved</dc:subject>
  <dc:creator>SkillsIQ</dc:creator>
  <cp:keywords>Release: 1</cp:keywords>
  <dc:description>Review Date: 12 April 2008</dc:description>
  <cp:lastModifiedBy>Stephane Elmosnino</cp:lastModifiedBy>
  <cp:revision>12</cp:revision>
  <dcterms:created xsi:type="dcterms:W3CDTF">2025-02-20T02:57:00Z</dcterms:created>
  <dcterms:modified xsi:type="dcterms:W3CDTF">2025-04-11T06:58:00Z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1746900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