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C7281" w14:textId="68F7D8ED" w:rsidR="00C71504" w:rsidRDefault="00AD5EFF" w:rsidP="00C71504">
      <w:pPr>
        <w:pStyle w:val="Title"/>
      </w:pPr>
      <w:r>
        <w:rPr>
          <w:noProof/>
        </w:rPr>
        <mc:AlternateContent>
          <mc:Choice Requires="wps">
            <w:drawing>
              <wp:anchor distT="0" distB="0" distL="114300" distR="114300" simplePos="0" relativeHeight="251659264" behindDoc="1" locked="0" layoutInCell="1" allowOverlap="1" wp14:anchorId="0749EF0B" wp14:editId="4FF59237">
                <wp:simplePos x="0" y="0"/>
                <wp:positionH relativeFrom="page">
                  <wp:posOffset>1270000</wp:posOffset>
                </wp:positionH>
                <wp:positionV relativeFrom="page">
                  <wp:posOffset>2539365</wp:posOffset>
                </wp:positionV>
                <wp:extent cx="5080000" cy="1270000"/>
                <wp:effectExtent l="0" t="0" r="0" b="0"/>
                <wp:wrapNone/>
                <wp:docPr id="7380387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B295C40" w14:textId="1AF72199"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49EF0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B295C40" w14:textId="1AF72199"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v:textbox>
                <w10:wrap anchorx="page" anchory="page"/>
              </v:shape>
            </w:pict>
          </mc:Fallback>
        </mc:AlternateContent>
      </w:r>
      <w:fldSimple w:instr="TITLE   \* MERGEFORMAT">
        <w:r w:rsidR="00C71504">
          <w:t>CHCVOL003 Recruit, induct and support volunteers</w:t>
        </w:r>
      </w:fldSimple>
    </w:p>
    <w:p w14:paraId="0AAB6418" w14:textId="77777777" w:rsidR="00C71504" w:rsidRDefault="00C71504" w:rsidP="00C71504">
      <w:pPr>
        <w:pStyle w:val="Version"/>
        <w:sectPr w:rsidR="00C71504" w:rsidSect="005F435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D87C683" w14:textId="00B0E717" w:rsidR="00FF72F7" w:rsidRPr="005F4356" w:rsidRDefault="00AD5EFF" w:rsidP="005F4356">
      <w:pPr>
        <w:pStyle w:val="SuperHeading"/>
      </w:pPr>
      <w:r>
        <w:rPr>
          <w:noProof/>
        </w:rPr>
        <w:lastRenderedPageBreak/>
        <mc:AlternateContent>
          <mc:Choice Requires="wps">
            <w:drawing>
              <wp:anchor distT="0" distB="0" distL="114300" distR="114300" simplePos="0" relativeHeight="251660288" behindDoc="1" locked="0" layoutInCell="1" allowOverlap="1" wp14:anchorId="1D9E0419" wp14:editId="1B75C9A9">
                <wp:simplePos x="0" y="0"/>
                <wp:positionH relativeFrom="page">
                  <wp:posOffset>1270000</wp:posOffset>
                </wp:positionH>
                <wp:positionV relativeFrom="page">
                  <wp:posOffset>2540000</wp:posOffset>
                </wp:positionV>
                <wp:extent cx="5080000" cy="1270000"/>
                <wp:effectExtent l="0" t="0" r="0" b="0"/>
                <wp:wrapNone/>
                <wp:docPr id="212131788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04F17B" w14:textId="10C61E9B"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E041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404F17B" w14:textId="10C61E9B"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v:textbox>
                <w10:wrap anchorx="page" anchory="page"/>
              </v:shape>
            </w:pict>
          </mc:Fallback>
        </mc:AlternateContent>
      </w:r>
      <w:r w:rsidR="00C71504">
        <w:t>CHCVOL00</w:t>
      </w:r>
      <w:r w:rsidR="7B08C27F">
        <w:t>X</w:t>
      </w:r>
      <w:r w:rsidR="00C71504">
        <w:t xml:space="preserve"> Recruit, induct and support volunteers</w:t>
      </w:r>
    </w:p>
    <w:p w14:paraId="6CD8C6FB" w14:textId="77777777" w:rsidR="00FF72F7" w:rsidRPr="005F4356" w:rsidRDefault="00C71504" w:rsidP="005F4356">
      <w:pPr>
        <w:pStyle w:val="Heading1"/>
      </w:pPr>
      <w:bookmarkStart w:id="0" w:name="O_738065"/>
      <w:bookmarkEnd w:id="0"/>
      <w:r w:rsidRPr="005F4356">
        <w:t>Modification History</w:t>
      </w:r>
    </w:p>
    <w:tbl>
      <w:tblPr>
        <w:tblW w:w="9056" w:type="dxa"/>
        <w:tblCellMar>
          <w:left w:w="62" w:type="dxa"/>
          <w:right w:w="62" w:type="dxa"/>
        </w:tblCellMar>
        <w:tblLook w:val="0000" w:firstRow="0" w:lastRow="0" w:firstColumn="0" w:lastColumn="0" w:noHBand="0" w:noVBand="0"/>
      </w:tblPr>
      <w:tblGrid>
        <w:gridCol w:w="1395"/>
        <w:gridCol w:w="7661"/>
      </w:tblGrid>
      <w:tr w:rsidR="00FF72F7" w14:paraId="7D2C05DF" w14:textId="77777777" w:rsidTr="00491578">
        <w:trPr>
          <w:trHeight w:val="300"/>
        </w:trPr>
        <w:tc>
          <w:tcPr>
            <w:tcW w:w="1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FF72F7" w:rsidRDefault="00C71504" w:rsidP="005F4356">
            <w:pPr>
              <w:pStyle w:val="BodyText"/>
              <w:rPr>
                <w:lang w:val="en-NZ"/>
              </w:rPr>
            </w:pPr>
            <w:r w:rsidRPr="005F4356">
              <w:t>Release</w:t>
            </w:r>
          </w:p>
        </w:tc>
        <w:tc>
          <w:tcPr>
            <w:tcW w:w="76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FF72F7" w:rsidRDefault="00C71504" w:rsidP="005F4356">
            <w:pPr>
              <w:pStyle w:val="BodyText"/>
              <w:rPr>
                <w:lang w:val="en-NZ"/>
              </w:rPr>
            </w:pPr>
            <w:r w:rsidRPr="005F4356">
              <w:t xml:space="preserve">Comments </w:t>
            </w:r>
          </w:p>
        </w:tc>
      </w:tr>
      <w:tr w:rsidR="22376207" w14:paraId="68F6DD31" w14:textId="77777777" w:rsidTr="00491578">
        <w:trPr>
          <w:trHeight w:val="300"/>
        </w:trPr>
        <w:tc>
          <w:tcPr>
            <w:tcW w:w="1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5B6478C" w14:textId="12914695" w:rsidR="695EFBDB" w:rsidRDefault="695EFBDB" w:rsidP="00491578">
            <w:pPr>
              <w:pStyle w:val="BodyText"/>
            </w:pPr>
            <w:r>
              <w:t xml:space="preserve">Release </w:t>
            </w:r>
            <w:r w:rsidR="55897C63">
              <w:t>1</w:t>
            </w:r>
          </w:p>
        </w:tc>
        <w:tc>
          <w:tcPr>
            <w:tcW w:w="76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94187C" w14:textId="4F328D2A" w:rsidR="22376207" w:rsidRDefault="604BC4E3" w:rsidP="00491578">
            <w:pPr>
              <w:pStyle w:val="BodyText"/>
            </w:pPr>
            <w:r>
              <w:t>Additions to the performance and knowledge evidence lists.</w:t>
            </w:r>
          </w:p>
        </w:tc>
      </w:tr>
      <w:tr w:rsidR="00FF72F7" w:rsidRPr="005F4356" w14:paraId="1B6E9A80" w14:textId="77777777" w:rsidTr="00491578">
        <w:trPr>
          <w:trHeight w:val="300"/>
        </w:trPr>
        <w:tc>
          <w:tcPr>
            <w:tcW w:w="1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6A4D74EE" w:rsidR="00FF72F7" w:rsidRDefault="00FF72F7" w:rsidP="005F4356">
            <w:pPr>
              <w:pStyle w:val="BodyText"/>
              <w:rPr>
                <w:lang w:val="en-NZ"/>
              </w:rPr>
            </w:pPr>
          </w:p>
        </w:tc>
        <w:tc>
          <w:tcPr>
            <w:tcW w:w="76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7A4B50D" w14:textId="46BDC9FF" w:rsidR="00FF72F7" w:rsidRPr="005F4356" w:rsidRDefault="00FF72F7" w:rsidP="005F4356">
            <w:pPr>
              <w:pStyle w:val="BodyText"/>
            </w:pPr>
          </w:p>
        </w:tc>
      </w:tr>
    </w:tbl>
    <w:p w14:paraId="672A6659" w14:textId="77777777" w:rsidR="00FF72F7" w:rsidRPr="005F4356" w:rsidRDefault="00FF72F7" w:rsidP="005F4356">
      <w:pPr>
        <w:pStyle w:val="BodyText"/>
      </w:pPr>
    </w:p>
    <w:p w14:paraId="0A37501D" w14:textId="77777777" w:rsidR="00FF72F7" w:rsidRPr="005F4356" w:rsidRDefault="00FF72F7" w:rsidP="005F4356">
      <w:pPr>
        <w:pStyle w:val="AllowPageBreak"/>
      </w:pPr>
    </w:p>
    <w:p w14:paraId="2BCC458A" w14:textId="77777777" w:rsidR="00FF72F7" w:rsidRPr="005F4356" w:rsidRDefault="00C71504" w:rsidP="005F4356">
      <w:pPr>
        <w:pStyle w:val="Heading1"/>
      </w:pPr>
      <w:bookmarkStart w:id="1" w:name="O_738066"/>
      <w:bookmarkEnd w:id="1"/>
      <w:r w:rsidRPr="005F4356">
        <w:t>Application</w:t>
      </w:r>
    </w:p>
    <w:p w14:paraId="4B348D2E" w14:textId="77777777" w:rsidR="00FF72F7" w:rsidRPr="005F4356" w:rsidRDefault="00C71504" w:rsidP="00C71504">
      <w:pPr>
        <w:pStyle w:val="BodyText"/>
      </w:pPr>
      <w:r w:rsidRPr="005F4356">
        <w:t xml:space="preserve">This unit describes the skills and knowledge required to recruit, orientate, develop and support volunteer workers in an agency, service or program. Workers at this level will be responsible for the ongoing coordination and supervision of volunteers who may be working in a range of contexts. </w:t>
      </w:r>
    </w:p>
    <w:p w14:paraId="79525BD6" w14:textId="77777777" w:rsidR="00FF72F7" w:rsidRPr="005F4356" w:rsidRDefault="00C71504" w:rsidP="00C71504">
      <w:pPr>
        <w:pStyle w:val="BodyText"/>
      </w:pPr>
      <w:r w:rsidRPr="005F4356">
        <w:t xml:space="preserve">This unit applies to a range of sectors. </w:t>
      </w:r>
    </w:p>
    <w:p w14:paraId="7B95BC1F" w14:textId="77777777" w:rsidR="00C71504" w:rsidRPr="00C71504" w:rsidRDefault="00C71504" w:rsidP="00C71504">
      <w:pPr>
        <w:pStyle w:val="BodyText"/>
        <w:rPr>
          <w:i/>
        </w:rPr>
      </w:pPr>
      <w:r w:rsidRPr="00C71504">
        <w:rPr>
          <w:rStyle w:val="Emphasis"/>
        </w:rPr>
        <w:t>The skills in this unit must be applied in accordance with Commonwealth and State/Territory legislation, Australian/New Zealand standards and industry codes of practice.</w:t>
      </w:r>
    </w:p>
    <w:p w14:paraId="15F1FC92" w14:textId="77777777" w:rsidR="00FF72F7" w:rsidRPr="005F4356" w:rsidRDefault="00C71504" w:rsidP="005F4356">
      <w:pPr>
        <w:pStyle w:val="Heading1"/>
      </w:pPr>
      <w:bookmarkStart w:id="2" w:name="O_738070"/>
      <w:bookmarkEnd w:id="2"/>
      <w:r w:rsidRPr="005F435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FF72F7" w:rsidRPr="005F4356" w14:paraId="1FDC84FC" w14:textId="77777777" w:rsidTr="22376207">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FF72F7" w:rsidRPr="005F4356" w:rsidRDefault="00C71504" w:rsidP="005F4356">
            <w:pPr>
              <w:pStyle w:val="BodyText"/>
            </w:pPr>
            <w:r w:rsidRPr="005F435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FF72F7" w:rsidRDefault="00C71504" w:rsidP="005F4356">
            <w:pPr>
              <w:pStyle w:val="BodyText"/>
              <w:rPr>
                <w:lang w:val="en-NZ"/>
              </w:rPr>
            </w:pPr>
            <w:r w:rsidRPr="005F4356">
              <w:rPr>
                <w:rStyle w:val="SpecialBold"/>
              </w:rPr>
              <w:t>PERFORMANCE CRITERIA</w:t>
            </w:r>
          </w:p>
        </w:tc>
      </w:tr>
      <w:tr w:rsidR="00FF72F7" w14:paraId="38A01001" w14:textId="77777777" w:rsidTr="22376207">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FF72F7" w:rsidRPr="005F4356" w:rsidRDefault="00C71504" w:rsidP="005F4356">
            <w:pPr>
              <w:pStyle w:val="BodyText"/>
            </w:pPr>
            <w:r w:rsidRPr="005F435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FF72F7" w:rsidRDefault="00C71504" w:rsidP="005F4356">
            <w:pPr>
              <w:pStyle w:val="BodyText"/>
              <w:rPr>
                <w:lang w:val="en-NZ"/>
              </w:rPr>
            </w:pPr>
            <w:r w:rsidRPr="005F4356">
              <w:rPr>
                <w:rStyle w:val="Emphasis"/>
              </w:rPr>
              <w:t>Performance criteria describe the performance needed to demonstrate achievement of the element.</w:t>
            </w:r>
          </w:p>
        </w:tc>
      </w:tr>
      <w:tr w:rsidR="00FF72F7" w14:paraId="43B88E3D" w14:textId="77777777" w:rsidTr="22376207">
        <w:tc>
          <w:tcPr>
            <w:tcW w:w="3261" w:type="dxa"/>
            <w:tcBorders>
              <w:top w:val="nil"/>
              <w:left w:val="nil"/>
              <w:bottom w:val="nil"/>
              <w:right w:val="nil"/>
            </w:tcBorders>
            <w:tcMar>
              <w:top w:w="0" w:type="dxa"/>
              <w:left w:w="62" w:type="dxa"/>
              <w:bottom w:w="0" w:type="dxa"/>
              <w:right w:w="62" w:type="dxa"/>
            </w:tcMar>
          </w:tcPr>
          <w:p w14:paraId="117F42C5" w14:textId="77777777" w:rsidR="00FF72F7" w:rsidRDefault="00C71504" w:rsidP="005F4356">
            <w:pPr>
              <w:pStyle w:val="BodyText"/>
              <w:rPr>
                <w:lang w:val="en-NZ"/>
              </w:rPr>
            </w:pPr>
            <w:r w:rsidRPr="005F4356">
              <w:t>1. Plan and develop a volunteer recruitment program</w:t>
            </w:r>
          </w:p>
        </w:tc>
        <w:tc>
          <w:tcPr>
            <w:tcW w:w="5702" w:type="dxa"/>
            <w:tcBorders>
              <w:top w:val="nil"/>
              <w:left w:val="nil"/>
              <w:bottom w:val="nil"/>
              <w:right w:val="nil"/>
            </w:tcBorders>
            <w:tcMar>
              <w:top w:w="0" w:type="dxa"/>
              <w:left w:w="62" w:type="dxa"/>
              <w:bottom w:w="0" w:type="dxa"/>
              <w:right w:w="62" w:type="dxa"/>
            </w:tcMar>
          </w:tcPr>
          <w:p w14:paraId="574D7358" w14:textId="59C3A0E3" w:rsidR="00FF72F7" w:rsidRPr="005F4356" w:rsidRDefault="00C71504" w:rsidP="005F4356">
            <w:pPr>
              <w:pStyle w:val="BodyText"/>
            </w:pPr>
            <w:r>
              <w:t>1.1 Develop and implement processes and procedures to support the identification of volunteer roles</w:t>
            </w:r>
          </w:p>
          <w:p w14:paraId="2E6EA550" w14:textId="77777777" w:rsidR="00FF72F7" w:rsidRPr="005F4356" w:rsidRDefault="00C71504" w:rsidP="005F4356">
            <w:pPr>
              <w:pStyle w:val="BodyText"/>
            </w:pPr>
            <w:r w:rsidRPr="005F4356">
              <w:t>1.2 Apply models of volunteering to develop volunteering roles within the organisation</w:t>
            </w:r>
          </w:p>
          <w:p w14:paraId="2DADB43E" w14:textId="77777777" w:rsidR="00FF72F7" w:rsidRPr="005F4356" w:rsidRDefault="00C71504" w:rsidP="005F4356">
            <w:pPr>
              <w:pStyle w:val="BodyText"/>
            </w:pPr>
            <w:r w:rsidRPr="005F4356">
              <w:t>1.3 Plan and develop recruitment, selection and induction policies and procedure</w:t>
            </w:r>
          </w:p>
          <w:p w14:paraId="5DAB6C7B" w14:textId="77777777" w:rsidR="00FF72F7" w:rsidRDefault="00FF72F7" w:rsidP="005F4356">
            <w:pPr>
              <w:pStyle w:val="BodyText"/>
              <w:rPr>
                <w:lang w:val="en-NZ"/>
              </w:rPr>
            </w:pPr>
          </w:p>
        </w:tc>
      </w:tr>
      <w:tr w:rsidR="00FF72F7" w14:paraId="365BDF3C" w14:textId="77777777" w:rsidTr="22376207">
        <w:tc>
          <w:tcPr>
            <w:tcW w:w="3261" w:type="dxa"/>
            <w:tcBorders>
              <w:top w:val="nil"/>
              <w:left w:val="nil"/>
              <w:bottom w:val="nil"/>
              <w:right w:val="nil"/>
            </w:tcBorders>
            <w:tcMar>
              <w:top w:w="0" w:type="dxa"/>
              <w:left w:w="62" w:type="dxa"/>
              <w:bottom w:w="0" w:type="dxa"/>
              <w:right w:w="62" w:type="dxa"/>
            </w:tcMar>
          </w:tcPr>
          <w:p w14:paraId="7682DC33" w14:textId="77777777" w:rsidR="00FF72F7" w:rsidRDefault="00C71504" w:rsidP="005F4356">
            <w:pPr>
              <w:pStyle w:val="BodyText"/>
              <w:rPr>
                <w:lang w:val="en-NZ"/>
              </w:rPr>
            </w:pPr>
            <w:r w:rsidRPr="005F4356">
              <w:t>2. Select and induct volunteers</w:t>
            </w:r>
          </w:p>
        </w:tc>
        <w:tc>
          <w:tcPr>
            <w:tcW w:w="5702" w:type="dxa"/>
            <w:tcBorders>
              <w:top w:val="nil"/>
              <w:left w:val="nil"/>
              <w:bottom w:val="nil"/>
              <w:right w:val="nil"/>
            </w:tcBorders>
            <w:tcMar>
              <w:top w:w="0" w:type="dxa"/>
              <w:left w:w="62" w:type="dxa"/>
              <w:bottom w:w="0" w:type="dxa"/>
              <w:right w:w="62" w:type="dxa"/>
            </w:tcMar>
          </w:tcPr>
          <w:p w14:paraId="110AD910" w14:textId="77777777" w:rsidR="00FF72F7" w:rsidRPr="005F4356" w:rsidRDefault="00C71504" w:rsidP="005F4356">
            <w:pPr>
              <w:pStyle w:val="BodyText"/>
            </w:pPr>
            <w:r w:rsidRPr="005F4356">
              <w:t>2.1 Develop appropriate advertising strategies ensuing compliance with organisation policy and legal requirements</w:t>
            </w:r>
          </w:p>
          <w:p w14:paraId="532482B1" w14:textId="77777777" w:rsidR="00FF72F7" w:rsidRPr="005F4356" w:rsidRDefault="00C71504" w:rsidP="005F4356">
            <w:pPr>
              <w:pStyle w:val="BodyText"/>
            </w:pPr>
            <w:r w:rsidRPr="005F4356">
              <w:t>2.2 Undertake appropriate screening, interviewing and selection processes</w:t>
            </w:r>
          </w:p>
          <w:p w14:paraId="316CE44A" w14:textId="77777777" w:rsidR="00FF72F7" w:rsidRPr="005F4356" w:rsidRDefault="00C71504" w:rsidP="005F4356">
            <w:pPr>
              <w:pStyle w:val="BodyText"/>
            </w:pPr>
            <w:r w:rsidRPr="005F4356">
              <w:t>2.3 Develop and implement volunteer induction program</w:t>
            </w:r>
          </w:p>
          <w:p w14:paraId="02EB378F" w14:textId="1F3BEAA2" w:rsidR="00FF72F7" w:rsidRDefault="00AD5EFF" w:rsidP="005F4356">
            <w:pPr>
              <w:pStyle w:val="BodyText"/>
              <w:rPr>
                <w:lang w:val="en-NZ"/>
              </w:rPr>
            </w:pPr>
            <w:r>
              <w:rPr>
                <w:noProof/>
                <w:lang w:val="en-NZ"/>
              </w:rPr>
              <w:lastRenderedPageBreak/>
              <mc:AlternateContent>
                <mc:Choice Requires="wps">
                  <w:drawing>
                    <wp:anchor distT="0" distB="0" distL="114300" distR="114300" simplePos="0" relativeHeight="251661312" behindDoc="1" locked="0" layoutInCell="1" allowOverlap="1" wp14:anchorId="58A501A5" wp14:editId="2D2FF08B">
                      <wp:simplePos x="0" y="0"/>
                      <wp:positionH relativeFrom="page">
                        <wp:posOffset>-1700530</wp:posOffset>
                      </wp:positionH>
                      <wp:positionV relativeFrom="page">
                        <wp:posOffset>630555</wp:posOffset>
                      </wp:positionV>
                      <wp:extent cx="5080000" cy="1270000"/>
                      <wp:effectExtent l="0" t="0" r="0" b="0"/>
                      <wp:wrapNone/>
                      <wp:docPr id="104094270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EE07A3" w14:textId="232BDF63"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501A5" id="Watermark_Page_3" o:spid="_x0000_s1028" type="#_x0000_t202" style="position:absolute;margin-left:-133.9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wL1wEOUAAAAQAQAADwAAAAAAAAAAAAAAAACsBAAAZHJzL2Rvd25yZXYu&#13;&#10;eG1sUEsFBgAAAAAEAAQA8wAAAL4FAAAAAA==&#13;&#10;" stroked="f" strokeweight=".5pt">
                      <v:fill opacity="0"/>
                      <o:lock v:ext="edit" aspectratio="t"/>
                      <v:textbox>
                        <w:txbxContent>
                          <w:p w14:paraId="49EE07A3" w14:textId="232BDF63"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v:textbox>
                      <w10:wrap anchorx="page" anchory="page"/>
                    </v:shape>
                  </w:pict>
                </mc:Fallback>
              </mc:AlternateContent>
            </w:r>
          </w:p>
        </w:tc>
      </w:tr>
      <w:tr w:rsidR="00FF72F7" w:rsidRPr="005F4356" w14:paraId="6CA63E7E" w14:textId="77777777" w:rsidTr="22376207">
        <w:tc>
          <w:tcPr>
            <w:tcW w:w="3261" w:type="dxa"/>
            <w:tcBorders>
              <w:top w:val="nil"/>
              <w:left w:val="nil"/>
              <w:bottom w:val="nil"/>
              <w:right w:val="nil"/>
            </w:tcBorders>
            <w:tcMar>
              <w:top w:w="0" w:type="dxa"/>
              <w:left w:w="62" w:type="dxa"/>
              <w:bottom w:w="0" w:type="dxa"/>
              <w:right w:w="62" w:type="dxa"/>
            </w:tcMar>
          </w:tcPr>
          <w:p w14:paraId="52D6318B" w14:textId="77777777" w:rsidR="00FF72F7" w:rsidRDefault="00C71504" w:rsidP="005F4356">
            <w:pPr>
              <w:pStyle w:val="BodyText"/>
              <w:rPr>
                <w:lang w:val="en-NZ"/>
              </w:rPr>
            </w:pPr>
            <w:r w:rsidRPr="005F4356">
              <w:lastRenderedPageBreak/>
              <w:t>3. Develop and implement volunteer support systems</w:t>
            </w:r>
          </w:p>
        </w:tc>
        <w:tc>
          <w:tcPr>
            <w:tcW w:w="5702" w:type="dxa"/>
            <w:tcBorders>
              <w:top w:val="nil"/>
              <w:left w:val="nil"/>
              <w:bottom w:val="nil"/>
              <w:right w:val="nil"/>
            </w:tcBorders>
            <w:tcMar>
              <w:top w:w="0" w:type="dxa"/>
              <w:left w:w="62" w:type="dxa"/>
              <w:bottom w:w="0" w:type="dxa"/>
              <w:right w:w="62" w:type="dxa"/>
            </w:tcMar>
          </w:tcPr>
          <w:p w14:paraId="65D2BB65" w14:textId="77777777" w:rsidR="00FF72F7" w:rsidRPr="005F4356" w:rsidRDefault="00C71504" w:rsidP="005F4356">
            <w:pPr>
              <w:pStyle w:val="BodyText"/>
            </w:pPr>
            <w:r w:rsidRPr="005F4356">
              <w:t>3.1 Develop and implement training appropriate for volunteer roles</w:t>
            </w:r>
          </w:p>
          <w:p w14:paraId="62F86158" w14:textId="77777777" w:rsidR="00FF72F7" w:rsidRPr="005F4356" w:rsidRDefault="00C71504" w:rsidP="005F4356">
            <w:pPr>
              <w:pStyle w:val="BodyText"/>
            </w:pPr>
            <w:r w:rsidRPr="005F4356">
              <w:t xml:space="preserve">3.2 Establish and maintain regular communication with volunteers </w:t>
            </w:r>
          </w:p>
          <w:p w14:paraId="2120F76A" w14:textId="77777777" w:rsidR="00FF72F7" w:rsidRPr="005F4356" w:rsidRDefault="00C71504" w:rsidP="005F4356">
            <w:pPr>
              <w:pStyle w:val="BodyText"/>
            </w:pPr>
            <w:r w:rsidRPr="005F4356">
              <w:t xml:space="preserve">3.3 Regularly review roles and performance and provide feedback to the volunteer </w:t>
            </w:r>
          </w:p>
          <w:p w14:paraId="1FB05BF9" w14:textId="77777777" w:rsidR="00FF72F7" w:rsidRPr="005F4356" w:rsidRDefault="00C71504" w:rsidP="005F4356">
            <w:pPr>
              <w:pStyle w:val="BodyText"/>
            </w:pPr>
            <w:r w:rsidRPr="005F4356">
              <w:t>3.4 Review recruitment, induction and support systems and identify areas for continuous improvement</w:t>
            </w:r>
          </w:p>
        </w:tc>
      </w:tr>
    </w:tbl>
    <w:p w14:paraId="6A05A809" w14:textId="77777777" w:rsidR="00C71504" w:rsidRDefault="00C71504" w:rsidP="005F4356">
      <w:pPr>
        <w:pStyle w:val="BodyText"/>
      </w:pPr>
    </w:p>
    <w:p w14:paraId="5A39BBE3" w14:textId="77777777" w:rsidR="00C71504" w:rsidRDefault="00C71504" w:rsidP="005F4356">
      <w:pPr>
        <w:pStyle w:val="BodyText"/>
      </w:pPr>
    </w:p>
    <w:p w14:paraId="05839B5B" w14:textId="77777777" w:rsidR="00FF72F7" w:rsidRPr="005F4356" w:rsidRDefault="00C71504" w:rsidP="005F4356">
      <w:pPr>
        <w:pStyle w:val="Heading1"/>
      </w:pPr>
      <w:bookmarkStart w:id="3" w:name="O_738071"/>
      <w:bookmarkEnd w:id="3"/>
      <w:r w:rsidRPr="005F4356">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FF72F7" w:rsidRPr="005F4356" w14:paraId="247DF991" w14:textId="77777777" w:rsidTr="005F4356">
        <w:tc>
          <w:tcPr>
            <w:tcW w:w="8964" w:type="dxa"/>
            <w:tcBorders>
              <w:top w:val="nil"/>
              <w:left w:val="nil"/>
              <w:bottom w:val="nil"/>
              <w:right w:val="nil"/>
            </w:tcBorders>
            <w:tcMar>
              <w:top w:w="0" w:type="dxa"/>
              <w:left w:w="62" w:type="dxa"/>
              <w:bottom w:w="0" w:type="dxa"/>
              <w:right w:w="62" w:type="dxa"/>
            </w:tcMar>
          </w:tcPr>
          <w:p w14:paraId="2EFC85EA" w14:textId="77777777" w:rsidR="00FF72F7" w:rsidRDefault="00C71504" w:rsidP="005F4356">
            <w:pPr>
              <w:pStyle w:val="BodyText"/>
              <w:rPr>
                <w:lang w:val="en-NZ"/>
              </w:rPr>
            </w:pPr>
            <w:r w:rsidRPr="005F4356">
              <w:t>The Foundation Skills describe those required skills (language, literacy, numeracy and employment skills) that are essential to performance.</w:t>
            </w:r>
          </w:p>
        </w:tc>
      </w:tr>
      <w:tr w:rsidR="00FF72F7" w:rsidRPr="005F4356" w14:paraId="0F0C27FB" w14:textId="77777777" w:rsidTr="005F4356">
        <w:tc>
          <w:tcPr>
            <w:tcW w:w="8964" w:type="dxa"/>
            <w:tcBorders>
              <w:top w:val="nil"/>
              <w:left w:val="nil"/>
              <w:bottom w:val="nil"/>
              <w:right w:val="nil"/>
            </w:tcBorders>
            <w:tcMar>
              <w:top w:w="0" w:type="dxa"/>
              <w:left w:w="62" w:type="dxa"/>
              <w:bottom w:w="0" w:type="dxa"/>
              <w:right w:w="62" w:type="dxa"/>
            </w:tcMar>
          </w:tcPr>
          <w:p w14:paraId="784FFFA0" w14:textId="77777777" w:rsidR="00FF72F7" w:rsidRPr="005F4356" w:rsidRDefault="00C71504" w:rsidP="005F4356">
            <w:pPr>
              <w:pStyle w:val="BodyText"/>
            </w:pPr>
            <w:r w:rsidRPr="005F4356">
              <w:rPr>
                <w:rStyle w:val="Emphasis"/>
              </w:rPr>
              <w:t>Foundation skills essential to performance are explicit in the performance criteria of this unit of competency.</w:t>
            </w:r>
          </w:p>
          <w:p w14:paraId="29D6B04F" w14:textId="77777777" w:rsidR="00FF72F7" w:rsidRPr="005F4356" w:rsidRDefault="00C71504" w:rsidP="005F4356">
            <w:pPr>
              <w:pStyle w:val="BodyText"/>
            </w:pPr>
            <w:r w:rsidRPr="005F4356">
              <w:t xml:space="preserve"> </w:t>
            </w:r>
          </w:p>
        </w:tc>
      </w:tr>
    </w:tbl>
    <w:p w14:paraId="41C8F396" w14:textId="77777777" w:rsidR="00C71504" w:rsidRDefault="00C71504" w:rsidP="005F4356">
      <w:pPr>
        <w:pStyle w:val="BodyText"/>
      </w:pPr>
    </w:p>
    <w:p w14:paraId="72A3D3EC" w14:textId="77777777" w:rsidR="00C71504" w:rsidRDefault="00C71504" w:rsidP="005F4356">
      <w:pPr>
        <w:pStyle w:val="BodyText"/>
      </w:pPr>
    </w:p>
    <w:p w14:paraId="09FCA259" w14:textId="77777777" w:rsidR="00FF72F7" w:rsidRPr="005F4356" w:rsidRDefault="00C71504" w:rsidP="005F4356">
      <w:pPr>
        <w:pStyle w:val="Heading1"/>
      </w:pPr>
      <w:bookmarkStart w:id="4" w:name="O_738073"/>
      <w:bookmarkEnd w:id="4"/>
      <w:r w:rsidRPr="005F4356">
        <w:t>Unit Mapping Information</w:t>
      </w:r>
    </w:p>
    <w:p w14:paraId="43757C69" w14:textId="77777777" w:rsidR="00C71504" w:rsidRDefault="00C71504" w:rsidP="00C71504">
      <w:pPr>
        <w:pStyle w:val="BodyText"/>
      </w:pPr>
      <w:r w:rsidRPr="005F4356">
        <w:t>No equivalent unit.</w:t>
      </w:r>
    </w:p>
    <w:p w14:paraId="7D40C647" w14:textId="77777777" w:rsidR="00FF72F7" w:rsidRPr="005F4356" w:rsidRDefault="00C71504" w:rsidP="005F4356">
      <w:pPr>
        <w:pStyle w:val="Heading1"/>
      </w:pPr>
      <w:bookmarkStart w:id="5" w:name="O_738080"/>
      <w:bookmarkEnd w:id="5"/>
      <w:r w:rsidRPr="005F4356">
        <w:t>Links</w:t>
      </w:r>
    </w:p>
    <w:p w14:paraId="3626FF80" w14:textId="77777777" w:rsidR="00FF72F7" w:rsidRPr="005F4356" w:rsidRDefault="00C71504" w:rsidP="00C71504">
      <w:pPr>
        <w:pStyle w:val="BodyText"/>
      </w:pPr>
      <w:r>
        <w:t xml:space="preserve">Companion Volume implementation guides are found in VETNet - </w:t>
      </w:r>
      <w:hyperlink r:id="rId16" w:history="1">
        <w:r w:rsidRPr="5EFC0123">
          <w:rPr>
            <w:rStyle w:val="Hyperlink"/>
          </w:rPr>
          <w:t>https://vetnet.gov.au/Pages/TrainingDocs.aspx?q=5e0c25cc-3d9d-4b43-80d3-bd22cc4f1e53https://vetnet.gov.au/Pages/TrainingDocs.aspx?q=5e0c25cc-3d9d-4b43-80d3-bd22cc4f1e53</w:t>
        </w:r>
      </w:hyperlink>
    </w:p>
    <w:p w14:paraId="07195330" w14:textId="50D3D8B0" w:rsidR="00FF72F7" w:rsidRPr="005F4356" w:rsidRDefault="00FF72F7" w:rsidP="005F4356">
      <w:r>
        <w:br w:type="page"/>
      </w:r>
    </w:p>
    <w:p w14:paraId="7014285F" w14:textId="6E6F66DD" w:rsidR="00FF72F7" w:rsidRPr="005F4356" w:rsidRDefault="00AD5EFF" w:rsidP="7BC1949C">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2336" behindDoc="1" locked="0" layoutInCell="1" allowOverlap="1" wp14:anchorId="42CA261E" wp14:editId="23C6AE38">
                <wp:simplePos x="0" y="0"/>
                <wp:positionH relativeFrom="page">
                  <wp:posOffset>1270000</wp:posOffset>
                </wp:positionH>
                <wp:positionV relativeFrom="page">
                  <wp:posOffset>2387600</wp:posOffset>
                </wp:positionV>
                <wp:extent cx="5080000" cy="1270000"/>
                <wp:effectExtent l="0" t="0" r="0" b="0"/>
                <wp:wrapNone/>
                <wp:docPr id="140537282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9220CF" w14:textId="1816571D"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A261E"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59220CF" w14:textId="1816571D"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v:textbox>
                <w10:wrap anchorx="page" anchory="page"/>
              </v:shape>
            </w:pict>
          </mc:Fallback>
        </mc:AlternateContent>
      </w:r>
      <w:r w:rsidR="6361FFCA" w:rsidRPr="7BC1949C">
        <w:rPr>
          <w:bCs/>
          <w:color w:val="000000" w:themeColor="text1"/>
          <w:szCs w:val="32"/>
        </w:rPr>
        <w:t>Assessment Requirements for CHCVOL003</w:t>
      </w:r>
      <w:r w:rsidR="1ADC5F48" w:rsidRPr="7BC1949C">
        <w:rPr>
          <w:bCs/>
          <w:color w:val="000000" w:themeColor="text1"/>
          <w:szCs w:val="32"/>
        </w:rPr>
        <w:t>X</w:t>
      </w:r>
      <w:r w:rsidR="6361FFCA" w:rsidRPr="7BC1949C">
        <w:rPr>
          <w:bCs/>
          <w:color w:val="000000" w:themeColor="text1"/>
          <w:szCs w:val="32"/>
        </w:rPr>
        <w:t xml:space="preserve"> Recruit, induct and support volunteers</w:t>
      </w:r>
    </w:p>
    <w:p w14:paraId="19087894" w14:textId="3664A7B0" w:rsidR="00FF72F7" w:rsidRPr="005F4356" w:rsidRDefault="6361FFCA" w:rsidP="4DE3CF9F">
      <w:pPr>
        <w:pStyle w:val="Heading1"/>
        <w:rPr>
          <w:bCs/>
          <w:color w:val="000000" w:themeColor="text1"/>
          <w:szCs w:val="32"/>
        </w:rPr>
      </w:pPr>
      <w:r w:rsidRPr="4DE3CF9F">
        <w:rPr>
          <w:bCs/>
          <w:color w:val="000000" w:themeColor="text1"/>
          <w:szCs w:val="32"/>
        </w:rPr>
        <w:t>Modification History</w:t>
      </w:r>
    </w:p>
    <w:tbl>
      <w:tblPr>
        <w:tblW w:w="903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85"/>
        <w:gridCol w:w="7845"/>
      </w:tblGrid>
      <w:tr w:rsidR="4DE3CF9F" w14:paraId="64ECD157" w14:textId="77777777" w:rsidTr="00491578">
        <w:trPr>
          <w:trHeight w:val="300"/>
        </w:trPr>
        <w:tc>
          <w:tcPr>
            <w:tcW w:w="1185" w:type="dxa"/>
            <w:tcBorders>
              <w:top w:val="single" w:sz="6" w:space="0" w:color="auto"/>
              <w:left w:val="single" w:sz="6" w:space="0" w:color="auto"/>
              <w:bottom w:val="single" w:sz="6" w:space="0" w:color="auto"/>
              <w:right w:val="single" w:sz="6" w:space="0" w:color="auto"/>
            </w:tcBorders>
            <w:tcMar>
              <w:left w:w="60" w:type="dxa"/>
              <w:right w:w="60" w:type="dxa"/>
            </w:tcMar>
          </w:tcPr>
          <w:p w14:paraId="1733E28C" w14:textId="571C12F4" w:rsidR="4DE3CF9F" w:rsidRDefault="4DE3CF9F" w:rsidP="4DE3CF9F">
            <w:pPr>
              <w:pStyle w:val="BodyText"/>
              <w:rPr>
                <w:szCs w:val="24"/>
              </w:rPr>
            </w:pPr>
            <w:r w:rsidRPr="4DE3CF9F">
              <w:rPr>
                <w:szCs w:val="24"/>
              </w:rPr>
              <w:t>Release</w:t>
            </w:r>
          </w:p>
        </w:tc>
        <w:tc>
          <w:tcPr>
            <w:tcW w:w="7845" w:type="dxa"/>
            <w:tcBorders>
              <w:top w:val="single" w:sz="6" w:space="0" w:color="auto"/>
              <w:left w:val="single" w:sz="6" w:space="0" w:color="auto"/>
              <w:bottom w:val="single" w:sz="6" w:space="0" w:color="auto"/>
              <w:right w:val="single" w:sz="6" w:space="0" w:color="auto"/>
            </w:tcBorders>
            <w:tcMar>
              <w:left w:w="60" w:type="dxa"/>
              <w:right w:w="60" w:type="dxa"/>
            </w:tcMar>
          </w:tcPr>
          <w:p w14:paraId="6B9F1A7C" w14:textId="20F3CB65" w:rsidR="4DE3CF9F" w:rsidRDefault="4DE3CF9F" w:rsidP="4DE3CF9F">
            <w:pPr>
              <w:pStyle w:val="BodyText"/>
              <w:rPr>
                <w:szCs w:val="24"/>
              </w:rPr>
            </w:pPr>
            <w:r w:rsidRPr="4DE3CF9F">
              <w:rPr>
                <w:szCs w:val="24"/>
              </w:rPr>
              <w:t xml:space="preserve">Comments </w:t>
            </w:r>
          </w:p>
        </w:tc>
      </w:tr>
      <w:tr w:rsidR="22376207" w14:paraId="268FF403" w14:textId="77777777" w:rsidTr="00491578">
        <w:trPr>
          <w:trHeight w:val="300"/>
        </w:trPr>
        <w:tc>
          <w:tcPr>
            <w:tcW w:w="1185" w:type="dxa"/>
            <w:tcBorders>
              <w:top w:val="single" w:sz="6" w:space="0" w:color="auto"/>
              <w:left w:val="single" w:sz="6" w:space="0" w:color="auto"/>
              <w:bottom w:val="single" w:sz="6" w:space="0" w:color="auto"/>
              <w:right w:val="single" w:sz="6" w:space="0" w:color="auto"/>
            </w:tcBorders>
            <w:tcMar>
              <w:left w:w="60" w:type="dxa"/>
              <w:right w:w="60" w:type="dxa"/>
            </w:tcMar>
          </w:tcPr>
          <w:p w14:paraId="68EF42E4" w14:textId="79FB0C1B" w:rsidR="22376207" w:rsidRDefault="2F623E30" w:rsidP="00491578">
            <w:pPr>
              <w:pStyle w:val="BodyText"/>
              <w:rPr>
                <w:szCs w:val="24"/>
              </w:rPr>
            </w:pPr>
            <w:r w:rsidRPr="7BC1949C">
              <w:rPr>
                <w:szCs w:val="24"/>
              </w:rPr>
              <w:t xml:space="preserve">Release </w:t>
            </w:r>
            <w:r w:rsidR="273B109B" w:rsidRPr="7BC1949C">
              <w:rPr>
                <w:szCs w:val="24"/>
              </w:rPr>
              <w:t>1</w:t>
            </w:r>
          </w:p>
        </w:tc>
        <w:tc>
          <w:tcPr>
            <w:tcW w:w="7845" w:type="dxa"/>
            <w:tcBorders>
              <w:top w:val="single" w:sz="6" w:space="0" w:color="auto"/>
              <w:left w:val="single" w:sz="6" w:space="0" w:color="auto"/>
              <w:bottom w:val="single" w:sz="6" w:space="0" w:color="auto"/>
              <w:right w:val="single" w:sz="6" w:space="0" w:color="auto"/>
            </w:tcBorders>
            <w:tcMar>
              <w:left w:w="60" w:type="dxa"/>
              <w:right w:w="60" w:type="dxa"/>
            </w:tcMar>
          </w:tcPr>
          <w:p w14:paraId="4D171D7D" w14:textId="55E2FCD2" w:rsidR="22376207" w:rsidRDefault="5A264D74" w:rsidP="00491578">
            <w:pPr>
              <w:pStyle w:val="BodyText"/>
              <w:rPr>
                <w:szCs w:val="24"/>
              </w:rPr>
            </w:pPr>
            <w:r w:rsidRPr="08657547">
              <w:rPr>
                <w:szCs w:val="24"/>
              </w:rPr>
              <w:t>Additions to the performance and knowledge evidence lists.</w:t>
            </w:r>
          </w:p>
        </w:tc>
      </w:tr>
      <w:tr w:rsidR="4DE3CF9F" w14:paraId="385F88D6" w14:textId="77777777" w:rsidTr="00491578">
        <w:trPr>
          <w:trHeight w:val="300"/>
        </w:trPr>
        <w:tc>
          <w:tcPr>
            <w:tcW w:w="1185" w:type="dxa"/>
            <w:tcBorders>
              <w:top w:val="single" w:sz="6" w:space="0" w:color="auto"/>
              <w:left w:val="single" w:sz="6" w:space="0" w:color="auto"/>
              <w:bottom w:val="single" w:sz="6" w:space="0" w:color="auto"/>
              <w:right w:val="single" w:sz="6" w:space="0" w:color="auto"/>
            </w:tcBorders>
            <w:tcMar>
              <w:left w:w="60" w:type="dxa"/>
              <w:right w:w="60" w:type="dxa"/>
            </w:tcMar>
          </w:tcPr>
          <w:p w14:paraId="6255A44B" w14:textId="2F0C6B29" w:rsidR="4DE3CF9F" w:rsidRDefault="4DE3CF9F" w:rsidP="7BC1949C">
            <w:pPr>
              <w:pStyle w:val="BodyText"/>
              <w:rPr>
                <w:szCs w:val="24"/>
              </w:rPr>
            </w:pPr>
          </w:p>
        </w:tc>
        <w:tc>
          <w:tcPr>
            <w:tcW w:w="7845" w:type="dxa"/>
            <w:tcBorders>
              <w:top w:val="single" w:sz="6" w:space="0" w:color="auto"/>
              <w:left w:val="single" w:sz="6" w:space="0" w:color="auto"/>
              <w:bottom w:val="single" w:sz="6" w:space="0" w:color="auto"/>
              <w:right w:val="single" w:sz="6" w:space="0" w:color="auto"/>
            </w:tcBorders>
            <w:tcMar>
              <w:left w:w="60" w:type="dxa"/>
              <w:right w:w="60" w:type="dxa"/>
            </w:tcMar>
          </w:tcPr>
          <w:p w14:paraId="1B9D4A1C" w14:textId="3FE86A02" w:rsidR="4DE3CF9F" w:rsidRDefault="4DE3CF9F" w:rsidP="7BC1949C">
            <w:pPr>
              <w:pStyle w:val="BodyText"/>
              <w:rPr>
                <w:szCs w:val="24"/>
              </w:rPr>
            </w:pPr>
          </w:p>
        </w:tc>
      </w:tr>
    </w:tbl>
    <w:p w14:paraId="2A8D6FA2" w14:textId="20C745F8" w:rsidR="00FF72F7" w:rsidRPr="005F4356" w:rsidRDefault="00FF72F7" w:rsidP="4DE3CF9F">
      <w:pPr>
        <w:keepNext w:val="0"/>
        <w:spacing w:before="120" w:after="120"/>
        <w:rPr>
          <w:rFonts w:ascii="Times New Roman" w:hAnsi="Times New Roman"/>
          <w:color w:val="000000" w:themeColor="text1"/>
          <w:sz w:val="24"/>
          <w:szCs w:val="24"/>
        </w:rPr>
      </w:pPr>
    </w:p>
    <w:p w14:paraId="0B98EABB" w14:textId="0F97050A" w:rsidR="00FF72F7" w:rsidRPr="005F4356" w:rsidRDefault="00FF72F7" w:rsidP="4DE3CF9F">
      <w:pPr>
        <w:widowControl w:val="0"/>
        <w:rPr>
          <w:rFonts w:ascii="Times New Roman" w:hAnsi="Times New Roman"/>
          <w:color w:val="000000" w:themeColor="text1"/>
          <w:sz w:val="12"/>
          <w:szCs w:val="12"/>
        </w:rPr>
      </w:pPr>
    </w:p>
    <w:p w14:paraId="5B9FB7AA" w14:textId="33725A86" w:rsidR="00FF72F7" w:rsidRPr="005F4356" w:rsidRDefault="6361FFCA" w:rsidP="4DE3CF9F">
      <w:pPr>
        <w:pStyle w:val="Heading1"/>
        <w:rPr>
          <w:bCs/>
          <w:color w:val="000000" w:themeColor="text1"/>
          <w:szCs w:val="32"/>
        </w:rPr>
      </w:pPr>
      <w:r w:rsidRPr="4DE3CF9F">
        <w:rPr>
          <w:bCs/>
          <w:color w:val="000000" w:themeColor="text1"/>
          <w:szCs w:val="32"/>
        </w:rPr>
        <w:t>Performance Evidence</w:t>
      </w:r>
    </w:p>
    <w:p w14:paraId="406B8C54" w14:textId="2FE395AE" w:rsidR="00FF72F7" w:rsidRPr="005F4356" w:rsidRDefault="6361FFCA" w:rsidP="4DE3CF9F">
      <w:pPr>
        <w:pStyle w:val="BodyText"/>
        <w:rPr>
          <w:color w:val="000000" w:themeColor="text1"/>
          <w:szCs w:val="24"/>
        </w:rPr>
      </w:pPr>
      <w:r w:rsidRPr="4DE3CF9F">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5233B4A2" w14:textId="704888F4" w:rsidR="00FF72F7" w:rsidRPr="005F4356" w:rsidRDefault="6361FFCA" w:rsidP="08657547">
      <w:pPr>
        <w:pStyle w:val="ListBullet"/>
        <w:rPr>
          <w:color w:val="000000" w:themeColor="text1"/>
          <w:szCs w:val="24"/>
        </w:rPr>
      </w:pPr>
      <w:r w:rsidRPr="08657547">
        <w:rPr>
          <w:color w:val="000000" w:themeColor="text1"/>
          <w:szCs w:val="24"/>
        </w:rPr>
        <w:t xml:space="preserve">planned and implemented all aspects of the recruitment of 2 volunteers </w:t>
      </w:r>
    </w:p>
    <w:p w14:paraId="1B30FB4A" w14:textId="7B451B26" w:rsidR="00FF72F7" w:rsidRPr="005F4356" w:rsidRDefault="6361FFCA" w:rsidP="08657547">
      <w:pPr>
        <w:pStyle w:val="ListBullet"/>
        <w:rPr>
          <w:color w:val="000000" w:themeColor="text1"/>
          <w:szCs w:val="24"/>
        </w:rPr>
      </w:pPr>
      <w:r w:rsidRPr="08657547">
        <w:rPr>
          <w:color w:val="000000" w:themeColor="text1"/>
          <w:szCs w:val="24"/>
        </w:rPr>
        <w:t xml:space="preserve">developed and implemented 1 induction program for volunteers, that included: </w:t>
      </w:r>
    </w:p>
    <w:p w14:paraId="3B7A812C" w14:textId="318AEAB5" w:rsidR="00FF72F7" w:rsidRPr="005F4356" w:rsidRDefault="6361FFCA" w:rsidP="08657547">
      <w:pPr>
        <w:pStyle w:val="ListBullet2"/>
        <w:rPr>
          <w:color w:val="000000" w:themeColor="text1"/>
          <w:szCs w:val="24"/>
        </w:rPr>
      </w:pPr>
      <w:r w:rsidRPr="08657547">
        <w:rPr>
          <w:color w:val="000000" w:themeColor="text1"/>
          <w:szCs w:val="24"/>
        </w:rPr>
        <w:t xml:space="preserve">organisation purpose and services </w:t>
      </w:r>
    </w:p>
    <w:p w14:paraId="097E5D34" w14:textId="52FD1071" w:rsidR="00FF72F7" w:rsidRPr="005F4356" w:rsidRDefault="0E2FFCF4" w:rsidP="08657547">
      <w:pPr>
        <w:pStyle w:val="ListBullet2"/>
        <w:rPr>
          <w:color w:val="000000" w:themeColor="text1"/>
          <w:szCs w:val="24"/>
        </w:rPr>
      </w:pPr>
      <w:r w:rsidRPr="08657547">
        <w:rPr>
          <w:color w:val="000000" w:themeColor="text1"/>
          <w:szCs w:val="24"/>
        </w:rPr>
        <w:t>r</w:t>
      </w:r>
      <w:r w:rsidR="5ECD4FCF" w:rsidRPr="08657547">
        <w:rPr>
          <w:color w:val="000000" w:themeColor="text1"/>
          <w:szCs w:val="24"/>
        </w:rPr>
        <w:t>ights, responsibilities and role of volunteers and the organisation</w:t>
      </w:r>
    </w:p>
    <w:p w14:paraId="3EBD8F47" w14:textId="7D22667E" w:rsidR="00FF72F7" w:rsidRPr="005F4356" w:rsidRDefault="70569C4C" w:rsidP="08657547">
      <w:pPr>
        <w:pStyle w:val="ListBullet2"/>
        <w:rPr>
          <w:color w:val="000000" w:themeColor="text1"/>
          <w:szCs w:val="24"/>
        </w:rPr>
      </w:pPr>
      <w:r w:rsidRPr="08657547">
        <w:rPr>
          <w:color w:val="000000" w:themeColor="text1"/>
          <w:szCs w:val="24"/>
        </w:rPr>
        <w:t xml:space="preserve">organisation structure and lines of communication and authority </w:t>
      </w:r>
    </w:p>
    <w:p w14:paraId="447ACA26" w14:textId="49FEE3F6" w:rsidR="00FF72F7" w:rsidRPr="005F4356" w:rsidRDefault="6361FFCA" w:rsidP="08657547">
      <w:pPr>
        <w:pStyle w:val="ListBullet2"/>
        <w:rPr>
          <w:color w:val="000000" w:themeColor="text1"/>
          <w:szCs w:val="24"/>
        </w:rPr>
      </w:pPr>
      <w:r w:rsidRPr="08657547">
        <w:rPr>
          <w:color w:val="000000" w:themeColor="text1"/>
          <w:szCs w:val="24"/>
        </w:rPr>
        <w:t xml:space="preserve">insurance </w:t>
      </w:r>
      <w:r w:rsidR="5CAD5B06" w:rsidRPr="08657547">
        <w:rPr>
          <w:color w:val="000000" w:themeColor="text1"/>
          <w:szCs w:val="24"/>
        </w:rPr>
        <w:t>coverage requirements</w:t>
      </w:r>
    </w:p>
    <w:p w14:paraId="6B46A4E2" w14:textId="3B3980A2" w:rsidR="00FF72F7" w:rsidRPr="005F4356" w:rsidRDefault="00FF72F7" w:rsidP="08657547">
      <w:pPr>
        <w:pStyle w:val="ListBullet2"/>
        <w:rPr>
          <w:color w:val="000000" w:themeColor="text1"/>
          <w:szCs w:val="24"/>
        </w:rPr>
      </w:pPr>
    </w:p>
    <w:p w14:paraId="40DE3662" w14:textId="21092147" w:rsidR="00FF72F7" w:rsidRPr="005F4356" w:rsidRDefault="6361FFCA" w:rsidP="08657547">
      <w:pPr>
        <w:pStyle w:val="ListBullet2"/>
        <w:rPr>
          <w:color w:val="000000" w:themeColor="text1"/>
          <w:szCs w:val="24"/>
        </w:rPr>
      </w:pPr>
      <w:r w:rsidRPr="08657547">
        <w:rPr>
          <w:color w:val="000000" w:themeColor="text1"/>
          <w:szCs w:val="24"/>
        </w:rPr>
        <w:t>work health and safety (WHS)</w:t>
      </w:r>
      <w:r w:rsidR="242BE449" w:rsidRPr="08657547">
        <w:rPr>
          <w:color w:val="000000" w:themeColor="text1"/>
          <w:szCs w:val="24"/>
        </w:rPr>
        <w:t xml:space="preserve"> obligations</w:t>
      </w:r>
    </w:p>
    <w:p w14:paraId="08B88B7A" w14:textId="7D3815C2" w:rsidR="00FF72F7" w:rsidRPr="005F4356" w:rsidRDefault="6361FFCA" w:rsidP="4DE3CF9F">
      <w:pPr>
        <w:pStyle w:val="ListBullet2"/>
        <w:rPr>
          <w:color w:val="000000" w:themeColor="text1"/>
          <w:szCs w:val="24"/>
        </w:rPr>
      </w:pPr>
      <w:r w:rsidRPr="4DE3CF9F">
        <w:rPr>
          <w:color w:val="000000" w:themeColor="text1"/>
          <w:szCs w:val="24"/>
        </w:rPr>
        <w:t>expenses and reimbursements processes</w:t>
      </w:r>
    </w:p>
    <w:p w14:paraId="1DF12B59" w14:textId="6F260B2B" w:rsidR="00FF72F7" w:rsidRPr="005F4356" w:rsidRDefault="6361FFCA" w:rsidP="08657547">
      <w:pPr>
        <w:pStyle w:val="ListBullet2"/>
        <w:rPr>
          <w:color w:val="000000" w:themeColor="text1"/>
          <w:szCs w:val="24"/>
        </w:rPr>
      </w:pPr>
      <w:r w:rsidRPr="08657547">
        <w:rPr>
          <w:color w:val="000000" w:themeColor="text1"/>
          <w:szCs w:val="24"/>
        </w:rPr>
        <w:t>policies and procedures and codes of conduct</w:t>
      </w:r>
      <w:r w:rsidR="02330171" w:rsidRPr="08657547">
        <w:rPr>
          <w:color w:val="000000" w:themeColor="text1"/>
          <w:szCs w:val="24"/>
        </w:rPr>
        <w:t xml:space="preserve"> of the organisation</w:t>
      </w:r>
    </w:p>
    <w:p w14:paraId="1B5F4B92" w14:textId="46C5A772" w:rsidR="4D2DDFE6" w:rsidRDefault="4D2DDFE6" w:rsidP="08657547">
      <w:pPr>
        <w:pStyle w:val="ListBullet2"/>
        <w:rPr>
          <w:color w:val="000000" w:themeColor="text1"/>
          <w:szCs w:val="24"/>
        </w:rPr>
      </w:pPr>
      <w:r w:rsidRPr="08657547">
        <w:rPr>
          <w:color w:val="000000" w:themeColor="text1"/>
          <w:szCs w:val="24"/>
        </w:rPr>
        <w:t>l</w:t>
      </w:r>
      <w:r w:rsidR="02330171" w:rsidRPr="08657547">
        <w:rPr>
          <w:color w:val="000000" w:themeColor="text1"/>
          <w:szCs w:val="24"/>
        </w:rPr>
        <w:t>egal and</w:t>
      </w:r>
      <w:r w:rsidR="341F9A73" w:rsidRPr="08657547">
        <w:rPr>
          <w:color w:val="000000" w:themeColor="text1"/>
          <w:szCs w:val="24"/>
        </w:rPr>
        <w:t xml:space="preserve"> ethical considerations of the volunteer and the organisation</w:t>
      </w:r>
      <w:r w:rsidR="02330171" w:rsidRPr="08657547">
        <w:rPr>
          <w:color w:val="000000" w:themeColor="text1"/>
          <w:szCs w:val="24"/>
        </w:rPr>
        <w:t xml:space="preserve"> </w:t>
      </w:r>
      <w:r w:rsidR="215EB8B5" w:rsidRPr="08657547">
        <w:rPr>
          <w:color w:val="000000" w:themeColor="text1"/>
          <w:szCs w:val="24"/>
        </w:rPr>
        <w:t>regarding the relationship and the delivery of services</w:t>
      </w:r>
    </w:p>
    <w:p w14:paraId="0B36280B" w14:textId="799C6A58" w:rsidR="00FF72F7" w:rsidRPr="005F4356" w:rsidRDefault="6361FFCA" w:rsidP="08657547">
      <w:pPr>
        <w:pStyle w:val="ListBullet"/>
        <w:rPr>
          <w:color w:val="000000" w:themeColor="text1"/>
          <w:szCs w:val="24"/>
        </w:rPr>
      </w:pPr>
      <w:r w:rsidRPr="08657547">
        <w:rPr>
          <w:color w:val="000000" w:themeColor="text1"/>
          <w:szCs w:val="24"/>
        </w:rPr>
        <w:t xml:space="preserve">conducted a performance review for 1 volunteer </w:t>
      </w:r>
    </w:p>
    <w:p w14:paraId="1AD17553" w14:textId="2A67AB7A" w:rsidR="00FF72F7" w:rsidRPr="005F4356" w:rsidRDefault="00FF72F7" w:rsidP="4DE3CF9F">
      <w:pPr>
        <w:widowControl w:val="0"/>
        <w:rPr>
          <w:rFonts w:ascii="Times New Roman" w:hAnsi="Times New Roman"/>
          <w:color w:val="000000" w:themeColor="text1"/>
          <w:sz w:val="12"/>
          <w:szCs w:val="12"/>
        </w:rPr>
      </w:pPr>
    </w:p>
    <w:p w14:paraId="5B48B3FB" w14:textId="5B64B9E5" w:rsidR="00FF72F7" w:rsidRPr="005F4356" w:rsidRDefault="6361FFCA" w:rsidP="4DE3CF9F">
      <w:pPr>
        <w:pStyle w:val="Heading1"/>
        <w:rPr>
          <w:bCs/>
          <w:color w:val="000000" w:themeColor="text1"/>
          <w:szCs w:val="32"/>
        </w:rPr>
      </w:pPr>
      <w:r w:rsidRPr="4DE3CF9F">
        <w:rPr>
          <w:bCs/>
          <w:color w:val="000000" w:themeColor="text1"/>
          <w:szCs w:val="32"/>
        </w:rPr>
        <w:t>Knowledge Evidence</w:t>
      </w:r>
    </w:p>
    <w:p w14:paraId="340CB574" w14:textId="6BF0562E" w:rsidR="00FF72F7" w:rsidRPr="005F4356" w:rsidRDefault="6361FFCA" w:rsidP="4DE3CF9F">
      <w:pPr>
        <w:pStyle w:val="BodyText"/>
        <w:rPr>
          <w:color w:val="000000" w:themeColor="text1"/>
          <w:szCs w:val="24"/>
        </w:rPr>
      </w:pPr>
      <w:r w:rsidRPr="4DE3CF9F">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01B3EF5" w14:textId="40D5797E" w:rsidR="00FF72F7" w:rsidRPr="005F4356" w:rsidRDefault="6361FFCA" w:rsidP="08657547">
      <w:pPr>
        <w:pStyle w:val="ListBullet"/>
        <w:rPr>
          <w:color w:val="000000" w:themeColor="text1"/>
          <w:szCs w:val="24"/>
        </w:rPr>
      </w:pPr>
      <w:r w:rsidRPr="08657547">
        <w:rPr>
          <w:color w:val="000000" w:themeColor="text1"/>
          <w:szCs w:val="24"/>
        </w:rPr>
        <w:t xml:space="preserve">relevant legislation and public policies relating to the employment of unpaid workers </w:t>
      </w:r>
    </w:p>
    <w:p w14:paraId="449C1C3C" w14:textId="4BF061CE" w:rsidR="00FF72F7" w:rsidRPr="005F4356" w:rsidRDefault="6361FFCA" w:rsidP="08657547">
      <w:pPr>
        <w:pStyle w:val="ListBullet"/>
        <w:rPr>
          <w:color w:val="000000" w:themeColor="text1"/>
          <w:szCs w:val="24"/>
        </w:rPr>
      </w:pPr>
      <w:r w:rsidRPr="08657547">
        <w:rPr>
          <w:color w:val="000000" w:themeColor="text1"/>
          <w:szCs w:val="24"/>
        </w:rPr>
        <w:t>rights and responsibilities of both organisation and volunteer</w:t>
      </w:r>
    </w:p>
    <w:p w14:paraId="09C360CC" w14:textId="5E699524" w:rsidR="2F8F6027" w:rsidRDefault="2F8F6027" w:rsidP="00491578">
      <w:pPr>
        <w:pStyle w:val="ListBullet"/>
        <w:rPr>
          <w:color w:val="000000" w:themeColor="text1"/>
          <w:szCs w:val="24"/>
        </w:rPr>
      </w:pPr>
      <w:r w:rsidRPr="08657547">
        <w:rPr>
          <w:color w:val="000000" w:themeColor="text1"/>
          <w:szCs w:val="24"/>
        </w:rPr>
        <w:t>diversity, cultural responsiveness, inclusion and accessibility</w:t>
      </w:r>
    </w:p>
    <w:p w14:paraId="44A1B6AC" w14:textId="65A273A6" w:rsidR="00FF72F7" w:rsidRPr="005F4356" w:rsidRDefault="6361FFCA" w:rsidP="08657547">
      <w:pPr>
        <w:pStyle w:val="ListBullet"/>
        <w:rPr>
          <w:color w:val="000000" w:themeColor="text1"/>
          <w:szCs w:val="24"/>
        </w:rPr>
      </w:pPr>
      <w:r w:rsidRPr="08657547">
        <w:rPr>
          <w:color w:val="000000" w:themeColor="text1"/>
          <w:szCs w:val="24"/>
        </w:rPr>
        <w:t>implications of differences in attitudes and values in working in the organisation</w:t>
      </w:r>
    </w:p>
    <w:p w14:paraId="251AF970" w14:textId="4A94FB33" w:rsidR="00FF72F7" w:rsidRPr="005F4356" w:rsidRDefault="00AD5EFF" w:rsidP="08657547">
      <w:pPr>
        <w:pStyle w:val="ListBullet"/>
        <w:rPr>
          <w:color w:val="000000" w:themeColor="text1"/>
          <w:szCs w:val="24"/>
        </w:rPr>
      </w:pPr>
      <w:r>
        <w:rPr>
          <w:i/>
          <w:iCs/>
          <w:noProof/>
          <w:color w:val="000000" w:themeColor="text1"/>
          <w:szCs w:val="24"/>
        </w:rPr>
        <w:lastRenderedPageBreak/>
        <mc:AlternateContent>
          <mc:Choice Requires="wps">
            <w:drawing>
              <wp:anchor distT="0" distB="0" distL="114300" distR="114300" simplePos="0" relativeHeight="251663360" behindDoc="1" locked="0" layoutInCell="1" allowOverlap="1" wp14:anchorId="5075A9D8" wp14:editId="70FE617D">
                <wp:simplePos x="0" y="0"/>
                <wp:positionH relativeFrom="page">
                  <wp:posOffset>1270000</wp:posOffset>
                </wp:positionH>
                <wp:positionV relativeFrom="page">
                  <wp:posOffset>2540000</wp:posOffset>
                </wp:positionV>
                <wp:extent cx="5080000" cy="1270000"/>
                <wp:effectExtent l="0" t="0" r="0" b="0"/>
                <wp:wrapNone/>
                <wp:docPr id="124683969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6254E9" w14:textId="69EEE355"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5A9D8" id="Watermark_Page_5" o:spid="_x0000_s1030" type="#_x0000_t202" style="position:absolute;left:0;text-align:left;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96254E9" w14:textId="69EEE355" w:rsidR="00AD5EFF" w:rsidRPr="00AD5EFF" w:rsidRDefault="00AD5EFF" w:rsidP="00AD5EFF">
                      <w:pPr>
                        <w:jc w:val="center"/>
                        <w:rPr>
                          <w:rFonts w:ascii="Arial" w:hAnsi="Arial" w:cs="Arial"/>
                          <w:b/>
                          <w:color w:val="B4B4B4"/>
                          <w:sz w:val="180"/>
                        </w:rPr>
                      </w:pPr>
                      <w:r w:rsidRPr="00AD5EFF">
                        <w:rPr>
                          <w:rFonts w:ascii="Arial" w:hAnsi="Arial" w:cs="Arial"/>
                          <w:b/>
                          <w:color w:val="B4B4B4"/>
                          <w:sz w:val="180"/>
                        </w:rPr>
                        <w:t>DRAFT</w:t>
                      </w:r>
                    </w:p>
                  </w:txbxContent>
                </v:textbox>
                <w10:wrap anchorx="page" anchory="page"/>
              </v:shape>
            </w:pict>
          </mc:Fallback>
        </mc:AlternateContent>
      </w:r>
      <w:r w:rsidR="6361FFCA" w:rsidRPr="08657547">
        <w:rPr>
          <w:rStyle w:val="Emphasis"/>
          <w:iCs/>
          <w:color w:val="000000" w:themeColor="text1"/>
          <w:szCs w:val="24"/>
        </w:rPr>
        <w:t>Universal declaration on volunteering</w:t>
      </w:r>
      <w:r w:rsidR="6361FFCA" w:rsidRPr="08657547">
        <w:rPr>
          <w:color w:val="000000" w:themeColor="text1"/>
          <w:szCs w:val="24"/>
        </w:rPr>
        <w:t xml:space="preserve"> and current national volunteering codes and standards</w:t>
      </w:r>
    </w:p>
    <w:p w14:paraId="58B7CBF5" w14:textId="4F33A856" w:rsidR="00FF72F7" w:rsidRPr="005F4356" w:rsidRDefault="6361FFCA" w:rsidP="08657547">
      <w:pPr>
        <w:pStyle w:val="ListBullet"/>
        <w:rPr>
          <w:color w:val="000000" w:themeColor="text1"/>
          <w:szCs w:val="24"/>
        </w:rPr>
      </w:pPr>
      <w:r w:rsidRPr="08657547">
        <w:rPr>
          <w:color w:val="000000" w:themeColor="text1"/>
          <w:szCs w:val="24"/>
        </w:rPr>
        <w:t>definitions of volunteering</w:t>
      </w:r>
    </w:p>
    <w:p w14:paraId="4B2DA949" w14:textId="402D87C4" w:rsidR="00FF72F7" w:rsidRPr="005F4356" w:rsidRDefault="6361FFCA" w:rsidP="08657547">
      <w:pPr>
        <w:pStyle w:val="ListBullet"/>
        <w:rPr>
          <w:color w:val="000000" w:themeColor="text1"/>
          <w:szCs w:val="24"/>
        </w:rPr>
      </w:pPr>
      <w:r w:rsidRPr="08657547">
        <w:rPr>
          <w:color w:val="000000" w:themeColor="text1"/>
          <w:szCs w:val="24"/>
        </w:rPr>
        <w:t>paid versus unpaid role responsibilities and the delineation of these roles</w:t>
      </w:r>
    </w:p>
    <w:p w14:paraId="4F7C5479" w14:textId="79222C76" w:rsidR="00FF72F7" w:rsidRPr="005F4356" w:rsidRDefault="6361FFCA" w:rsidP="08657547">
      <w:pPr>
        <w:pStyle w:val="ListBullet"/>
        <w:rPr>
          <w:color w:val="000000" w:themeColor="text1"/>
          <w:szCs w:val="24"/>
        </w:rPr>
      </w:pPr>
      <w:r w:rsidRPr="08657547">
        <w:rPr>
          <w:color w:val="000000" w:themeColor="text1"/>
          <w:szCs w:val="24"/>
        </w:rPr>
        <w:t>structure of volunteer sector including support and recruitment agencies</w:t>
      </w:r>
    </w:p>
    <w:p w14:paraId="75946C23" w14:textId="3BF07F47" w:rsidR="00FF72F7" w:rsidRPr="005F4356" w:rsidRDefault="6361FFCA" w:rsidP="08657547">
      <w:pPr>
        <w:pStyle w:val="ListBullet"/>
        <w:rPr>
          <w:color w:val="000000" w:themeColor="text1"/>
          <w:szCs w:val="24"/>
        </w:rPr>
      </w:pPr>
      <w:r w:rsidRPr="08657547">
        <w:rPr>
          <w:color w:val="000000" w:themeColor="text1"/>
          <w:szCs w:val="24"/>
        </w:rPr>
        <w:t xml:space="preserve">role of government and government bodies in volunteering </w:t>
      </w:r>
    </w:p>
    <w:p w14:paraId="3344B7FF" w14:textId="391020CF" w:rsidR="00FF72F7" w:rsidRPr="005F4356" w:rsidRDefault="6361FFCA" w:rsidP="08657547">
      <w:pPr>
        <w:pStyle w:val="ListBullet"/>
        <w:rPr>
          <w:color w:val="000000" w:themeColor="text1"/>
          <w:szCs w:val="24"/>
        </w:rPr>
      </w:pPr>
      <w:r w:rsidRPr="08657547">
        <w:rPr>
          <w:color w:val="000000" w:themeColor="text1"/>
          <w:szCs w:val="24"/>
        </w:rPr>
        <w:t>motivations of volunteers, what can de-motivate volunteers and how volunteer motivation changes over time</w:t>
      </w:r>
    </w:p>
    <w:p w14:paraId="32504277" w14:textId="21875806" w:rsidR="00FF72F7" w:rsidRPr="005F4356" w:rsidRDefault="6361FFCA" w:rsidP="08657547">
      <w:pPr>
        <w:pStyle w:val="ListBullet"/>
        <w:rPr>
          <w:color w:val="000000" w:themeColor="text1"/>
          <w:szCs w:val="24"/>
        </w:rPr>
      </w:pPr>
      <w:r w:rsidRPr="08657547">
        <w:rPr>
          <w:color w:val="000000" w:themeColor="text1"/>
          <w:szCs w:val="24"/>
        </w:rPr>
        <w:t xml:space="preserve">different models of volunteering taken from an organisation perspective, including the involvement of volunteers as service providers, fundraisers, corporate volunteering, activist and </w:t>
      </w:r>
      <w:r w:rsidR="699F319D" w:rsidRPr="08657547">
        <w:rPr>
          <w:color w:val="000000" w:themeColor="text1"/>
          <w:szCs w:val="24"/>
        </w:rPr>
        <w:t>in community</w:t>
      </w:r>
      <w:r w:rsidRPr="08657547">
        <w:rPr>
          <w:color w:val="000000" w:themeColor="text1"/>
          <w:szCs w:val="24"/>
        </w:rPr>
        <w:t xml:space="preserve"> development</w:t>
      </w:r>
    </w:p>
    <w:p w14:paraId="6A06D5A3" w14:textId="2E338B6A" w:rsidR="00FF72F7" w:rsidRPr="005F4356" w:rsidRDefault="6361FFCA" w:rsidP="08657547">
      <w:pPr>
        <w:pStyle w:val="ListBullet"/>
        <w:rPr>
          <w:color w:val="000000" w:themeColor="text1"/>
          <w:szCs w:val="24"/>
        </w:rPr>
      </w:pPr>
      <w:r w:rsidRPr="08657547">
        <w:rPr>
          <w:color w:val="000000" w:themeColor="text1"/>
          <w:szCs w:val="24"/>
        </w:rPr>
        <w:t xml:space="preserve">range of diverse sectors and roles where volunteers are involved </w:t>
      </w:r>
    </w:p>
    <w:p w14:paraId="67E7118D" w14:textId="5490A3C8" w:rsidR="00FF72F7" w:rsidRPr="005F4356" w:rsidRDefault="6361FFCA" w:rsidP="08657547">
      <w:pPr>
        <w:pStyle w:val="ListBullet"/>
        <w:rPr>
          <w:color w:val="000000" w:themeColor="text1"/>
          <w:szCs w:val="24"/>
        </w:rPr>
      </w:pPr>
      <w:r w:rsidRPr="08657547">
        <w:rPr>
          <w:color w:val="000000" w:themeColor="text1"/>
          <w:szCs w:val="24"/>
        </w:rPr>
        <w:t xml:space="preserve">screening processes, including police checks, interviews, application forms, referee checks and meetings </w:t>
      </w:r>
    </w:p>
    <w:p w14:paraId="78A18923" w14:textId="7A6F505F" w:rsidR="00FF72F7" w:rsidRPr="005F4356" w:rsidRDefault="6361FFCA" w:rsidP="08657547">
      <w:pPr>
        <w:pStyle w:val="ListBullet"/>
        <w:rPr>
          <w:color w:val="000000" w:themeColor="text1"/>
          <w:szCs w:val="24"/>
        </w:rPr>
      </w:pPr>
      <w:r w:rsidRPr="08657547">
        <w:rPr>
          <w:color w:val="000000" w:themeColor="text1"/>
          <w:szCs w:val="24"/>
        </w:rPr>
        <w:t>current trends and issues in volunteering</w:t>
      </w:r>
    </w:p>
    <w:p w14:paraId="1D96ACF0" w14:textId="4003E2D0" w:rsidR="00FF72F7" w:rsidRPr="005F4356" w:rsidRDefault="6361FFCA" w:rsidP="08657547">
      <w:pPr>
        <w:pStyle w:val="ListBullet"/>
        <w:rPr>
          <w:color w:val="000000" w:themeColor="text1"/>
          <w:szCs w:val="24"/>
        </w:rPr>
      </w:pPr>
      <w:r w:rsidRPr="08657547">
        <w:rPr>
          <w:color w:val="000000" w:themeColor="text1"/>
          <w:szCs w:val="24"/>
        </w:rPr>
        <w:t>engagement strategies for volunteering</w:t>
      </w:r>
    </w:p>
    <w:p w14:paraId="4CB2C66A" w14:textId="512FE8F7" w:rsidR="00FF72F7" w:rsidRPr="005F4356" w:rsidRDefault="6361FFCA" w:rsidP="08657547">
      <w:pPr>
        <w:pStyle w:val="ListBullet"/>
        <w:rPr>
          <w:color w:val="000000" w:themeColor="text1"/>
          <w:szCs w:val="24"/>
        </w:rPr>
      </w:pPr>
      <w:r w:rsidRPr="08657547">
        <w:rPr>
          <w:color w:val="000000" w:themeColor="text1"/>
          <w:szCs w:val="24"/>
        </w:rPr>
        <w:t>performance appraisal methods and techniques</w:t>
      </w:r>
    </w:p>
    <w:p w14:paraId="5FF8EF43" w14:textId="59CBDCDA" w:rsidR="00FF72F7" w:rsidRPr="005F4356" w:rsidRDefault="6361FFCA" w:rsidP="08657547">
      <w:pPr>
        <w:pStyle w:val="ListBullet"/>
        <w:rPr>
          <w:color w:val="000000" w:themeColor="text1"/>
          <w:szCs w:val="24"/>
        </w:rPr>
      </w:pPr>
      <w:r w:rsidRPr="08657547">
        <w:rPr>
          <w:color w:val="000000" w:themeColor="text1"/>
          <w:szCs w:val="24"/>
        </w:rPr>
        <w:t>recognition and rewards for volunteers</w:t>
      </w:r>
    </w:p>
    <w:p w14:paraId="7AF65A29" w14:textId="75DA29C4" w:rsidR="00FF72F7" w:rsidRPr="005F4356" w:rsidRDefault="00FF72F7" w:rsidP="4DE3CF9F">
      <w:pPr>
        <w:widowControl w:val="0"/>
        <w:rPr>
          <w:rFonts w:ascii="Times New Roman" w:hAnsi="Times New Roman"/>
          <w:color w:val="000000" w:themeColor="text1"/>
          <w:sz w:val="12"/>
          <w:szCs w:val="12"/>
        </w:rPr>
      </w:pPr>
    </w:p>
    <w:p w14:paraId="45C3A3BB" w14:textId="678812BF" w:rsidR="00FF72F7" w:rsidRPr="005F4356" w:rsidRDefault="6361FFCA" w:rsidP="4DE3CF9F">
      <w:pPr>
        <w:pStyle w:val="Heading1"/>
        <w:rPr>
          <w:bCs/>
          <w:color w:val="000000" w:themeColor="text1"/>
          <w:szCs w:val="32"/>
        </w:rPr>
      </w:pPr>
      <w:r w:rsidRPr="4DE3CF9F">
        <w:rPr>
          <w:bCs/>
          <w:color w:val="000000" w:themeColor="text1"/>
          <w:szCs w:val="32"/>
        </w:rPr>
        <w:t>Assessment Conditions</w:t>
      </w:r>
    </w:p>
    <w:p w14:paraId="18BF390E" w14:textId="5ED9FFBB" w:rsidR="00FF72F7" w:rsidRPr="005F4356" w:rsidRDefault="6361FFCA" w:rsidP="6A3A0027">
      <w:pPr>
        <w:pStyle w:val="BodyText"/>
        <w:rPr>
          <w:color w:val="000000" w:themeColor="text1"/>
          <w:szCs w:val="24"/>
        </w:rPr>
      </w:pPr>
      <w:r w:rsidRPr="6A3A0027">
        <w:rPr>
          <w:color w:val="000000" w:themeColor="text1"/>
          <w:szCs w:val="24"/>
        </w:rPr>
        <w:t xml:space="preserve">Skills </w:t>
      </w:r>
      <w:r w:rsidR="44742670" w:rsidRPr="6A3A0027">
        <w:rPr>
          <w:color w:val="000000" w:themeColor="text1"/>
          <w:szCs w:val="24"/>
        </w:rPr>
        <w:t xml:space="preserve"> may be </w:t>
      </w:r>
      <w:r w:rsidR="323ABBDF" w:rsidRPr="6A3A0027">
        <w:rPr>
          <w:color w:val="000000" w:themeColor="text1"/>
          <w:szCs w:val="24"/>
        </w:rPr>
        <w:t xml:space="preserve">demonstrated </w:t>
      </w:r>
      <w:r w:rsidR="44742670" w:rsidRPr="6A3A0027">
        <w:rPr>
          <w:color w:val="000000" w:themeColor="text1"/>
          <w:szCs w:val="24"/>
        </w:rPr>
        <w:t>in a workplace setting or an environment that accurately represents a real workplace</w:t>
      </w:r>
      <w:r w:rsidRPr="6A3A0027">
        <w:rPr>
          <w:color w:val="000000" w:themeColor="text1"/>
          <w:szCs w:val="24"/>
        </w:rPr>
        <w:t xml:space="preserve">. </w:t>
      </w:r>
    </w:p>
    <w:p w14:paraId="78BC3878" w14:textId="01BAED8A" w:rsidR="0E460E45" w:rsidRDefault="0E460E45" w:rsidP="6A3A0027">
      <w:pPr>
        <w:pStyle w:val="BodyText"/>
        <w:rPr>
          <w:color w:val="000000" w:themeColor="text1"/>
          <w:szCs w:val="24"/>
        </w:rPr>
      </w:pPr>
      <w:r w:rsidRPr="6A3A0027">
        <w:rPr>
          <w:color w:val="000000" w:themeColor="text1"/>
          <w:szCs w:val="24"/>
        </w:rPr>
        <w:t xml:space="preserve">The following conditions must be met for this unit:  </w:t>
      </w:r>
    </w:p>
    <w:p w14:paraId="4D8FC324" w14:textId="49719E02" w:rsidR="0E460E45" w:rsidRDefault="0E460E45" w:rsidP="00491578">
      <w:pPr>
        <w:pStyle w:val="BodyText"/>
        <w:numPr>
          <w:ilvl w:val="0"/>
          <w:numId w:val="1"/>
        </w:numPr>
      </w:pPr>
      <w:r w:rsidRPr="6A3A0027">
        <w:rPr>
          <w:color w:val="000000" w:themeColor="text1"/>
          <w:szCs w:val="24"/>
        </w:rPr>
        <w:t xml:space="preserve">use of suitable facilities, equipment and resources, including:  </w:t>
      </w:r>
    </w:p>
    <w:p w14:paraId="00B62406" w14:textId="1B8309BA" w:rsidR="00FF72F7" w:rsidRPr="005F4356" w:rsidRDefault="0E460E45" w:rsidP="4DE3CF9F">
      <w:pPr>
        <w:pStyle w:val="Heading1"/>
        <w:rPr>
          <w:bCs/>
          <w:color w:val="000000" w:themeColor="text1"/>
          <w:szCs w:val="32"/>
        </w:rPr>
      </w:pPr>
      <w:r w:rsidRPr="6A3A0027">
        <w:rPr>
          <w:b w:val="0"/>
          <w:color w:val="000000" w:themeColor="text1"/>
          <w:sz w:val="24"/>
          <w:szCs w:val="24"/>
        </w:rPr>
        <w:t xml:space="preserve">organisation policies and procedures </w:t>
      </w:r>
      <w:r w:rsidR="6361FFCA" w:rsidRPr="4DE3CF9F">
        <w:rPr>
          <w:bCs/>
          <w:color w:val="000000" w:themeColor="text1"/>
          <w:szCs w:val="32"/>
        </w:rPr>
        <w:t>Links</w:t>
      </w:r>
    </w:p>
    <w:p w14:paraId="6763D3ED" w14:textId="4FDBE597" w:rsidR="00FF72F7" w:rsidRPr="005F4356" w:rsidRDefault="6361FFCA" w:rsidP="5EFC0123">
      <w:pPr>
        <w:pStyle w:val="BodyText"/>
        <w:rPr>
          <w:color w:val="000000" w:themeColor="text1"/>
          <w:szCs w:val="24"/>
        </w:rPr>
      </w:pPr>
      <w:r w:rsidRPr="5EFC0123">
        <w:rPr>
          <w:color w:val="000000" w:themeColor="text1"/>
          <w:szCs w:val="24"/>
        </w:rPr>
        <w:t xml:space="preserve">Companion Volume implementation guides are found in VETNet - </w:t>
      </w:r>
      <w:hyperlink r:id="rId17" w:history="1">
        <w:r w:rsidR="00FF72F7" w:rsidRPr="5EFC0123">
          <w:rPr>
            <w:rStyle w:val="Hyperlink"/>
            <w:szCs w:val="24"/>
          </w:rPr>
          <w:t>https://vetnet.gov.au/Pages/TrainingDocs.aspx?q=5e0c25cc-3d9d-4b43-80d3-bd22cc4f1e53https://vetnet.gov.au/Pages/TrainingDocs.aspx?q=5e0c25cc-3d9d-4b43-80d3-bd22cc4f1e53</w:t>
        </w:r>
      </w:hyperlink>
    </w:p>
    <w:p w14:paraId="7EFECE3F" w14:textId="32D7C6CA" w:rsidR="00FF72F7" w:rsidRPr="005F4356" w:rsidRDefault="00FF72F7" w:rsidP="4DE3CF9F">
      <w:pPr>
        <w:rPr>
          <w:rFonts w:eastAsia="Courier New" w:cs="Courier New"/>
          <w:color w:val="000000" w:themeColor="text1"/>
          <w:szCs w:val="22"/>
        </w:rPr>
      </w:pPr>
    </w:p>
    <w:p w14:paraId="0D0B940D" w14:textId="65305AA4" w:rsidR="00FF72F7" w:rsidRPr="005F4356" w:rsidRDefault="00FF72F7" w:rsidP="005F4356"/>
    <w:sectPr w:rsidR="00FF72F7" w:rsidRPr="005F4356" w:rsidSect="005F435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36942" w14:textId="77777777" w:rsidR="000306C7" w:rsidRDefault="000306C7" w:rsidP="005F4356">
      <w:r>
        <w:separator/>
      </w:r>
    </w:p>
  </w:endnote>
  <w:endnote w:type="continuationSeparator" w:id="0">
    <w:p w14:paraId="2992E677" w14:textId="77777777" w:rsidR="000306C7" w:rsidRDefault="000306C7" w:rsidP="005F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D549" w14:textId="77777777" w:rsidR="00AD5EFF" w:rsidRDefault="00AD5EF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AF69F" w14:textId="77777777" w:rsidR="00AD5EFF" w:rsidRDefault="00AD5EF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158F7" w14:textId="77777777" w:rsidR="00AD5EFF" w:rsidRDefault="00AD5EF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0D18F62C" w:rsidR="00C71504" w:rsidRDefault="00C71504">
    <w:pPr>
      <w:pStyle w:val="Footer"/>
      <w:framePr w:wrap="around"/>
    </w:pPr>
    <w:fldSimple w:instr="DOCPROPERTY  Subject  \* MERGEFORMAT"/>
    <w:r w:rsidR="22376207">
      <w:t>Draft</w:t>
    </w:r>
    <w:r>
      <w:tab/>
    </w:r>
    <w:r w:rsidR="22376207">
      <w:t xml:space="preserve">Page </w:t>
    </w:r>
    <w:r w:rsidRPr="22376207">
      <w:rPr>
        <w:noProof/>
      </w:rPr>
      <w:fldChar w:fldCharType="begin"/>
    </w:r>
    <w:r>
      <w:instrText xml:space="preserve"> PAGE  \* Arabic  \* MERGEFORMAT </w:instrText>
    </w:r>
    <w:r w:rsidRPr="22376207">
      <w:fldChar w:fldCharType="separate"/>
    </w:r>
    <w:r w:rsidR="22376207" w:rsidRPr="22376207">
      <w:rPr>
        <w:noProof/>
      </w:rPr>
      <w:t>2</w:t>
    </w:r>
    <w:r w:rsidRPr="22376207">
      <w:rPr>
        <w:noProof/>
      </w:rPr>
      <w:fldChar w:fldCharType="end"/>
    </w:r>
    <w:r w:rsidR="22376207">
      <w:t xml:space="preserve"> of </w:t>
    </w:r>
    <w:r w:rsidRPr="22376207">
      <w:rPr>
        <w:noProof/>
      </w:rPr>
      <w:fldChar w:fldCharType="begin"/>
    </w:r>
    <w:r w:rsidRPr="22376207">
      <w:rPr>
        <w:noProof/>
      </w:rPr>
      <w:instrText xml:space="preserve"> NUMPAGES  \* Arabic  \* MERGEFORMAT </w:instrText>
    </w:r>
    <w:r w:rsidRPr="22376207">
      <w:rPr>
        <w:noProof/>
      </w:rPr>
      <w:fldChar w:fldCharType="separate"/>
    </w:r>
    <w:r w:rsidR="22376207" w:rsidRPr="22376207">
      <w:rPr>
        <w:noProof/>
      </w:rPr>
      <w:t>4</w:t>
    </w:r>
    <w:r w:rsidRPr="22376207">
      <w:rPr>
        <w:noProof/>
      </w:rPr>
      <w:fldChar w:fldCharType="end"/>
    </w:r>
  </w:p>
  <w:p w14:paraId="0DDD0BE0" w14:textId="757FC185" w:rsidR="00C71504" w:rsidRDefault="5EFC0123" w:rsidP="005F4356">
    <w:pPr>
      <w:pStyle w:val="Footer"/>
      <w:framePr w:wrap="around"/>
    </w:pPr>
    <w:r>
      <w:t xml:space="preserve">© Commonwealth of Australia, </w:t>
    </w:r>
    <w:r w:rsidR="00C71504">
      <w:fldChar w:fldCharType="begin"/>
    </w:r>
    <w:r w:rsidR="00C71504">
      <w:instrText xml:space="preserve"> DATE  \@ "yyyy"  \* MERGEFORMAT </w:instrText>
    </w:r>
    <w:r w:rsidR="00C71504">
      <w:fldChar w:fldCharType="separate"/>
    </w:r>
    <w:r w:rsidR="00AD5EFF">
      <w:rPr>
        <w:noProof/>
      </w:rPr>
      <w:t>2025</w:t>
    </w:r>
    <w:r w:rsidR="00C71504">
      <w:fldChar w:fldCharType="end"/>
    </w:r>
    <w:r w:rsidRPr="5EFC0123">
      <w:rPr>
        <w:noProof/>
      </w:rPr>
      <w:t>5</w:t>
    </w:r>
    <w:r w:rsidR="00C71504">
      <w:tab/>
    </w:r>
    <w:fldSimple w:instr="DOCPROPERTY  Author  \* MERGEFORMAT">
      <w:r>
        <w:t>HumanAbility</w:t>
      </w:r>
    </w:fldSimple>
  </w:p>
  <w:p w14:paraId="53128261" w14:textId="77777777" w:rsidR="00C71504" w:rsidRDefault="00C71504" w:rsidP="005F435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5FB19" w14:textId="77777777" w:rsidR="000306C7" w:rsidRDefault="000306C7" w:rsidP="005F4356">
      <w:r>
        <w:separator/>
      </w:r>
    </w:p>
  </w:footnote>
  <w:footnote w:type="continuationSeparator" w:id="0">
    <w:p w14:paraId="1E188AF6" w14:textId="77777777" w:rsidR="000306C7" w:rsidRDefault="000306C7" w:rsidP="005F4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A1011" w14:textId="77777777" w:rsidR="00AD5EFF" w:rsidRDefault="00AD5EF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C71504" w:rsidRDefault="00C7150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BB2FE74" wp14:editId="6CD86F8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27B00A" w14:textId="77777777" w:rsidR="005F4356" w:rsidRPr="00C71504" w:rsidRDefault="005F4356" w:rsidP="00C71504">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F5580" w14:textId="77777777" w:rsidR="00AD5EFF" w:rsidRDefault="00AD5EF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B5BA8" w14:textId="77777777" w:rsidR="00C71504" w:rsidRPr="002D2AF8" w:rsidRDefault="00C71504" w:rsidP="005F4356">
    <w:pPr>
      <w:pStyle w:val="Header"/>
      <w:framePr w:wrap="around"/>
    </w:pPr>
    <w:fldSimple w:instr="TITLE   \* MERGEFORMAT">
      <w:r>
        <w:t>CHCVOL003 Recruit, induct and support volunteers</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4B99056E" w14:textId="77777777" w:rsidR="00C71504" w:rsidRDefault="00C71504" w:rsidP="005F435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4B44061"/>
    <w:multiLevelType w:val="hybridMultilevel"/>
    <w:tmpl w:val="A57626A4"/>
    <w:lvl w:ilvl="0" w:tplc="C32875AA">
      <w:start w:val="1"/>
      <w:numFmt w:val="bullet"/>
      <w:lvlText w:val=""/>
      <w:lvlJc w:val="left"/>
      <w:pPr>
        <w:ind w:left="700" w:hanging="360"/>
      </w:pPr>
      <w:rPr>
        <w:rFonts w:ascii="Symbol" w:hAnsi="Symbol" w:hint="default"/>
      </w:rPr>
    </w:lvl>
    <w:lvl w:ilvl="1" w:tplc="5C1AB23E">
      <w:start w:val="1"/>
      <w:numFmt w:val="bullet"/>
      <w:lvlText w:val="o"/>
      <w:lvlJc w:val="left"/>
      <w:pPr>
        <w:ind w:left="1440" w:hanging="360"/>
      </w:pPr>
      <w:rPr>
        <w:rFonts w:ascii="Courier New" w:hAnsi="Courier New" w:hint="default"/>
      </w:rPr>
    </w:lvl>
    <w:lvl w:ilvl="2" w:tplc="9F18F5CE">
      <w:start w:val="1"/>
      <w:numFmt w:val="bullet"/>
      <w:lvlText w:val=""/>
      <w:lvlJc w:val="left"/>
      <w:pPr>
        <w:ind w:left="2160" w:hanging="360"/>
      </w:pPr>
      <w:rPr>
        <w:rFonts w:ascii="Wingdings" w:hAnsi="Wingdings" w:hint="default"/>
      </w:rPr>
    </w:lvl>
    <w:lvl w:ilvl="3" w:tplc="73F28112">
      <w:start w:val="1"/>
      <w:numFmt w:val="bullet"/>
      <w:lvlText w:val=""/>
      <w:lvlJc w:val="left"/>
      <w:pPr>
        <w:ind w:left="2880" w:hanging="360"/>
      </w:pPr>
      <w:rPr>
        <w:rFonts w:ascii="Symbol" w:hAnsi="Symbol" w:hint="default"/>
      </w:rPr>
    </w:lvl>
    <w:lvl w:ilvl="4" w:tplc="13EEFAA8">
      <w:start w:val="1"/>
      <w:numFmt w:val="bullet"/>
      <w:lvlText w:val="o"/>
      <w:lvlJc w:val="left"/>
      <w:pPr>
        <w:ind w:left="3600" w:hanging="360"/>
      </w:pPr>
      <w:rPr>
        <w:rFonts w:ascii="Courier New" w:hAnsi="Courier New" w:hint="default"/>
      </w:rPr>
    </w:lvl>
    <w:lvl w:ilvl="5" w:tplc="8C8AF11C">
      <w:start w:val="1"/>
      <w:numFmt w:val="bullet"/>
      <w:lvlText w:val=""/>
      <w:lvlJc w:val="left"/>
      <w:pPr>
        <w:ind w:left="4320" w:hanging="360"/>
      </w:pPr>
      <w:rPr>
        <w:rFonts w:ascii="Wingdings" w:hAnsi="Wingdings" w:hint="default"/>
      </w:rPr>
    </w:lvl>
    <w:lvl w:ilvl="6" w:tplc="77E61682">
      <w:start w:val="1"/>
      <w:numFmt w:val="bullet"/>
      <w:lvlText w:val=""/>
      <w:lvlJc w:val="left"/>
      <w:pPr>
        <w:ind w:left="5040" w:hanging="360"/>
      </w:pPr>
      <w:rPr>
        <w:rFonts w:ascii="Symbol" w:hAnsi="Symbol" w:hint="default"/>
      </w:rPr>
    </w:lvl>
    <w:lvl w:ilvl="7" w:tplc="C776B2A4">
      <w:start w:val="1"/>
      <w:numFmt w:val="bullet"/>
      <w:lvlText w:val="o"/>
      <w:lvlJc w:val="left"/>
      <w:pPr>
        <w:ind w:left="5760" w:hanging="360"/>
      </w:pPr>
      <w:rPr>
        <w:rFonts w:ascii="Courier New" w:hAnsi="Courier New" w:hint="default"/>
      </w:rPr>
    </w:lvl>
    <w:lvl w:ilvl="8" w:tplc="CFA239C8">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D8E555"/>
    <w:multiLevelType w:val="hybridMultilevel"/>
    <w:tmpl w:val="83828218"/>
    <w:lvl w:ilvl="0" w:tplc="7AE8B8B4">
      <w:start w:val="1"/>
      <w:numFmt w:val="bullet"/>
      <w:lvlText w:val=""/>
      <w:lvlJc w:val="left"/>
      <w:pPr>
        <w:ind w:left="360" w:hanging="360"/>
      </w:pPr>
      <w:rPr>
        <w:rFonts w:ascii="Symbol" w:hAnsi="Symbol" w:hint="default"/>
      </w:rPr>
    </w:lvl>
    <w:lvl w:ilvl="1" w:tplc="51A241C8">
      <w:start w:val="1"/>
      <w:numFmt w:val="bullet"/>
      <w:lvlText w:val="o"/>
      <w:lvlJc w:val="left"/>
      <w:pPr>
        <w:ind w:left="1440" w:hanging="360"/>
      </w:pPr>
      <w:rPr>
        <w:rFonts w:ascii="Courier New" w:hAnsi="Courier New" w:hint="default"/>
      </w:rPr>
    </w:lvl>
    <w:lvl w:ilvl="2" w:tplc="272AE922">
      <w:start w:val="1"/>
      <w:numFmt w:val="bullet"/>
      <w:lvlText w:val=""/>
      <w:lvlJc w:val="left"/>
      <w:pPr>
        <w:ind w:left="2160" w:hanging="360"/>
      </w:pPr>
      <w:rPr>
        <w:rFonts w:ascii="Wingdings" w:hAnsi="Wingdings" w:hint="default"/>
      </w:rPr>
    </w:lvl>
    <w:lvl w:ilvl="3" w:tplc="47E0D178">
      <w:start w:val="1"/>
      <w:numFmt w:val="bullet"/>
      <w:lvlText w:val=""/>
      <w:lvlJc w:val="left"/>
      <w:pPr>
        <w:ind w:left="2880" w:hanging="360"/>
      </w:pPr>
      <w:rPr>
        <w:rFonts w:ascii="Symbol" w:hAnsi="Symbol" w:hint="default"/>
      </w:rPr>
    </w:lvl>
    <w:lvl w:ilvl="4" w:tplc="5F302126">
      <w:start w:val="1"/>
      <w:numFmt w:val="bullet"/>
      <w:lvlText w:val="o"/>
      <w:lvlJc w:val="left"/>
      <w:pPr>
        <w:ind w:left="3600" w:hanging="360"/>
      </w:pPr>
      <w:rPr>
        <w:rFonts w:ascii="Courier New" w:hAnsi="Courier New" w:hint="default"/>
      </w:rPr>
    </w:lvl>
    <w:lvl w:ilvl="5" w:tplc="F1CA846E">
      <w:start w:val="1"/>
      <w:numFmt w:val="bullet"/>
      <w:lvlText w:val=""/>
      <w:lvlJc w:val="left"/>
      <w:pPr>
        <w:ind w:left="4320" w:hanging="360"/>
      </w:pPr>
      <w:rPr>
        <w:rFonts w:ascii="Wingdings" w:hAnsi="Wingdings" w:hint="default"/>
      </w:rPr>
    </w:lvl>
    <w:lvl w:ilvl="6" w:tplc="0884F7E6">
      <w:start w:val="1"/>
      <w:numFmt w:val="bullet"/>
      <w:lvlText w:val=""/>
      <w:lvlJc w:val="left"/>
      <w:pPr>
        <w:ind w:left="5040" w:hanging="360"/>
      </w:pPr>
      <w:rPr>
        <w:rFonts w:ascii="Symbol" w:hAnsi="Symbol" w:hint="default"/>
      </w:rPr>
    </w:lvl>
    <w:lvl w:ilvl="7" w:tplc="D94CF74E">
      <w:start w:val="1"/>
      <w:numFmt w:val="bullet"/>
      <w:lvlText w:val="o"/>
      <w:lvlJc w:val="left"/>
      <w:pPr>
        <w:ind w:left="5760" w:hanging="360"/>
      </w:pPr>
      <w:rPr>
        <w:rFonts w:ascii="Courier New" w:hAnsi="Courier New" w:hint="default"/>
      </w:rPr>
    </w:lvl>
    <w:lvl w:ilvl="8" w:tplc="F8E06CF0">
      <w:start w:val="1"/>
      <w:numFmt w:val="bullet"/>
      <w:lvlText w:val=""/>
      <w:lvlJc w:val="left"/>
      <w:pPr>
        <w:ind w:left="6480" w:hanging="360"/>
      </w:pPr>
      <w:rPr>
        <w:rFonts w:ascii="Wingdings" w:hAnsi="Wingdings" w:hint="default"/>
      </w:rPr>
    </w:lvl>
  </w:abstractNum>
  <w:abstractNum w:abstractNumId="9" w15:restartNumberingAfterBreak="0">
    <w:nsid w:val="28895023"/>
    <w:multiLevelType w:val="hybridMultilevel"/>
    <w:tmpl w:val="724C6AFA"/>
    <w:lvl w:ilvl="0" w:tplc="52CE3CE0">
      <w:start w:val="1"/>
      <w:numFmt w:val="bullet"/>
      <w:lvlText w:val=""/>
      <w:lvlJc w:val="left"/>
      <w:pPr>
        <w:ind w:left="720" w:hanging="360"/>
      </w:pPr>
      <w:rPr>
        <w:rFonts w:ascii="Symbol" w:hAnsi="Symbol" w:hint="default"/>
      </w:rPr>
    </w:lvl>
    <w:lvl w:ilvl="1" w:tplc="CD40ABA6">
      <w:start w:val="1"/>
      <w:numFmt w:val="bullet"/>
      <w:lvlText w:val="o"/>
      <w:lvlJc w:val="left"/>
      <w:pPr>
        <w:ind w:left="1440" w:hanging="360"/>
      </w:pPr>
      <w:rPr>
        <w:rFonts w:ascii="Courier New" w:hAnsi="Courier New" w:hint="default"/>
      </w:rPr>
    </w:lvl>
    <w:lvl w:ilvl="2" w:tplc="89B2D4C0">
      <w:start w:val="1"/>
      <w:numFmt w:val="bullet"/>
      <w:lvlText w:val=""/>
      <w:lvlJc w:val="left"/>
      <w:pPr>
        <w:ind w:left="2160" w:hanging="360"/>
      </w:pPr>
      <w:rPr>
        <w:rFonts w:ascii="Wingdings" w:hAnsi="Wingdings" w:hint="default"/>
      </w:rPr>
    </w:lvl>
    <w:lvl w:ilvl="3" w:tplc="5346F3DA">
      <w:start w:val="1"/>
      <w:numFmt w:val="bullet"/>
      <w:lvlText w:val=""/>
      <w:lvlJc w:val="left"/>
      <w:pPr>
        <w:ind w:left="2880" w:hanging="360"/>
      </w:pPr>
      <w:rPr>
        <w:rFonts w:ascii="Symbol" w:hAnsi="Symbol" w:hint="default"/>
      </w:rPr>
    </w:lvl>
    <w:lvl w:ilvl="4" w:tplc="B762B2A6">
      <w:start w:val="1"/>
      <w:numFmt w:val="bullet"/>
      <w:lvlText w:val="o"/>
      <w:lvlJc w:val="left"/>
      <w:pPr>
        <w:ind w:left="3600" w:hanging="360"/>
      </w:pPr>
      <w:rPr>
        <w:rFonts w:ascii="Courier New" w:hAnsi="Courier New" w:hint="default"/>
      </w:rPr>
    </w:lvl>
    <w:lvl w:ilvl="5" w:tplc="06A41014">
      <w:start w:val="1"/>
      <w:numFmt w:val="bullet"/>
      <w:lvlText w:val=""/>
      <w:lvlJc w:val="left"/>
      <w:pPr>
        <w:ind w:left="4320" w:hanging="360"/>
      </w:pPr>
      <w:rPr>
        <w:rFonts w:ascii="Wingdings" w:hAnsi="Wingdings" w:hint="default"/>
      </w:rPr>
    </w:lvl>
    <w:lvl w:ilvl="6" w:tplc="17DCCF18">
      <w:start w:val="1"/>
      <w:numFmt w:val="bullet"/>
      <w:lvlText w:val=""/>
      <w:lvlJc w:val="left"/>
      <w:pPr>
        <w:ind w:left="5040" w:hanging="360"/>
      </w:pPr>
      <w:rPr>
        <w:rFonts w:ascii="Symbol" w:hAnsi="Symbol" w:hint="default"/>
      </w:rPr>
    </w:lvl>
    <w:lvl w:ilvl="7" w:tplc="671E64DE">
      <w:start w:val="1"/>
      <w:numFmt w:val="bullet"/>
      <w:lvlText w:val="o"/>
      <w:lvlJc w:val="left"/>
      <w:pPr>
        <w:ind w:left="5760" w:hanging="360"/>
      </w:pPr>
      <w:rPr>
        <w:rFonts w:ascii="Courier New" w:hAnsi="Courier New" w:hint="default"/>
      </w:rPr>
    </w:lvl>
    <w:lvl w:ilvl="8" w:tplc="12C20712">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72B212"/>
    <w:multiLevelType w:val="hybridMultilevel"/>
    <w:tmpl w:val="BA88ADB4"/>
    <w:lvl w:ilvl="0" w:tplc="6DE2F17E">
      <w:start w:val="1"/>
      <w:numFmt w:val="bullet"/>
      <w:lvlText w:val=""/>
      <w:lvlJc w:val="left"/>
      <w:pPr>
        <w:ind w:left="360" w:hanging="360"/>
      </w:pPr>
      <w:rPr>
        <w:rFonts w:ascii="Symbol" w:hAnsi="Symbol" w:hint="default"/>
      </w:rPr>
    </w:lvl>
    <w:lvl w:ilvl="1" w:tplc="0D2A4AFC">
      <w:start w:val="1"/>
      <w:numFmt w:val="bullet"/>
      <w:lvlText w:val="o"/>
      <w:lvlJc w:val="left"/>
      <w:pPr>
        <w:ind w:left="1440" w:hanging="360"/>
      </w:pPr>
      <w:rPr>
        <w:rFonts w:ascii="Courier New" w:hAnsi="Courier New" w:hint="default"/>
      </w:rPr>
    </w:lvl>
    <w:lvl w:ilvl="2" w:tplc="22D0E938">
      <w:start w:val="1"/>
      <w:numFmt w:val="bullet"/>
      <w:lvlText w:val=""/>
      <w:lvlJc w:val="left"/>
      <w:pPr>
        <w:ind w:left="2160" w:hanging="360"/>
      </w:pPr>
      <w:rPr>
        <w:rFonts w:ascii="Wingdings" w:hAnsi="Wingdings" w:hint="default"/>
      </w:rPr>
    </w:lvl>
    <w:lvl w:ilvl="3" w:tplc="BBDA0C90">
      <w:start w:val="1"/>
      <w:numFmt w:val="bullet"/>
      <w:lvlText w:val=""/>
      <w:lvlJc w:val="left"/>
      <w:pPr>
        <w:ind w:left="2880" w:hanging="360"/>
      </w:pPr>
      <w:rPr>
        <w:rFonts w:ascii="Symbol" w:hAnsi="Symbol" w:hint="default"/>
      </w:rPr>
    </w:lvl>
    <w:lvl w:ilvl="4" w:tplc="43C668F0">
      <w:start w:val="1"/>
      <w:numFmt w:val="bullet"/>
      <w:lvlText w:val="o"/>
      <w:lvlJc w:val="left"/>
      <w:pPr>
        <w:ind w:left="3600" w:hanging="360"/>
      </w:pPr>
      <w:rPr>
        <w:rFonts w:ascii="Courier New" w:hAnsi="Courier New" w:hint="default"/>
      </w:rPr>
    </w:lvl>
    <w:lvl w:ilvl="5" w:tplc="38022C0A">
      <w:start w:val="1"/>
      <w:numFmt w:val="bullet"/>
      <w:lvlText w:val=""/>
      <w:lvlJc w:val="left"/>
      <w:pPr>
        <w:ind w:left="4320" w:hanging="360"/>
      </w:pPr>
      <w:rPr>
        <w:rFonts w:ascii="Wingdings" w:hAnsi="Wingdings" w:hint="default"/>
      </w:rPr>
    </w:lvl>
    <w:lvl w:ilvl="6" w:tplc="0ACC87FA">
      <w:start w:val="1"/>
      <w:numFmt w:val="bullet"/>
      <w:lvlText w:val=""/>
      <w:lvlJc w:val="left"/>
      <w:pPr>
        <w:ind w:left="5040" w:hanging="360"/>
      </w:pPr>
      <w:rPr>
        <w:rFonts w:ascii="Symbol" w:hAnsi="Symbol" w:hint="default"/>
      </w:rPr>
    </w:lvl>
    <w:lvl w:ilvl="7" w:tplc="EF46FF64">
      <w:start w:val="1"/>
      <w:numFmt w:val="bullet"/>
      <w:lvlText w:val="o"/>
      <w:lvlJc w:val="left"/>
      <w:pPr>
        <w:ind w:left="5760" w:hanging="360"/>
      </w:pPr>
      <w:rPr>
        <w:rFonts w:ascii="Courier New" w:hAnsi="Courier New" w:hint="default"/>
      </w:rPr>
    </w:lvl>
    <w:lvl w:ilvl="8" w:tplc="2938ABFE">
      <w:start w:val="1"/>
      <w:numFmt w:val="bullet"/>
      <w:lvlText w:val=""/>
      <w:lvlJc w:val="left"/>
      <w:pPr>
        <w:ind w:left="6480" w:hanging="360"/>
      </w:pPr>
      <w:rPr>
        <w:rFonts w:ascii="Wingdings" w:hAnsi="Wingdings" w:hint="default"/>
      </w:rPr>
    </w:lvl>
  </w:abstractNum>
  <w:abstractNum w:abstractNumId="13" w15:restartNumberingAfterBreak="0">
    <w:nsid w:val="4C7DAFE5"/>
    <w:multiLevelType w:val="hybridMultilevel"/>
    <w:tmpl w:val="16680864"/>
    <w:lvl w:ilvl="0" w:tplc="5C6E6624">
      <w:start w:val="1"/>
      <w:numFmt w:val="bullet"/>
      <w:lvlText w:val=""/>
      <w:lvlJc w:val="left"/>
      <w:pPr>
        <w:ind w:left="720" w:hanging="360"/>
      </w:pPr>
      <w:rPr>
        <w:rFonts w:ascii="Symbol" w:hAnsi="Symbol" w:hint="default"/>
      </w:rPr>
    </w:lvl>
    <w:lvl w:ilvl="1" w:tplc="EED4D206">
      <w:start w:val="1"/>
      <w:numFmt w:val="bullet"/>
      <w:lvlText w:val="o"/>
      <w:lvlJc w:val="left"/>
      <w:pPr>
        <w:ind w:left="1440" w:hanging="360"/>
      </w:pPr>
      <w:rPr>
        <w:rFonts w:ascii="Courier New" w:hAnsi="Courier New" w:hint="default"/>
      </w:rPr>
    </w:lvl>
    <w:lvl w:ilvl="2" w:tplc="B790BB74">
      <w:start w:val="1"/>
      <w:numFmt w:val="bullet"/>
      <w:lvlText w:val=""/>
      <w:lvlJc w:val="left"/>
      <w:pPr>
        <w:ind w:left="2160" w:hanging="360"/>
      </w:pPr>
      <w:rPr>
        <w:rFonts w:ascii="Wingdings" w:hAnsi="Wingdings" w:hint="default"/>
      </w:rPr>
    </w:lvl>
    <w:lvl w:ilvl="3" w:tplc="E376D6B6">
      <w:start w:val="1"/>
      <w:numFmt w:val="bullet"/>
      <w:lvlText w:val=""/>
      <w:lvlJc w:val="left"/>
      <w:pPr>
        <w:ind w:left="2880" w:hanging="360"/>
      </w:pPr>
      <w:rPr>
        <w:rFonts w:ascii="Symbol" w:hAnsi="Symbol" w:hint="default"/>
      </w:rPr>
    </w:lvl>
    <w:lvl w:ilvl="4" w:tplc="A9AEF0E6">
      <w:start w:val="1"/>
      <w:numFmt w:val="bullet"/>
      <w:lvlText w:val="o"/>
      <w:lvlJc w:val="left"/>
      <w:pPr>
        <w:ind w:left="3600" w:hanging="360"/>
      </w:pPr>
      <w:rPr>
        <w:rFonts w:ascii="Courier New" w:hAnsi="Courier New" w:hint="default"/>
      </w:rPr>
    </w:lvl>
    <w:lvl w:ilvl="5" w:tplc="4474A3DE">
      <w:start w:val="1"/>
      <w:numFmt w:val="bullet"/>
      <w:lvlText w:val=""/>
      <w:lvlJc w:val="left"/>
      <w:pPr>
        <w:ind w:left="4320" w:hanging="360"/>
      </w:pPr>
      <w:rPr>
        <w:rFonts w:ascii="Wingdings" w:hAnsi="Wingdings" w:hint="default"/>
      </w:rPr>
    </w:lvl>
    <w:lvl w:ilvl="6" w:tplc="07B27A80">
      <w:start w:val="1"/>
      <w:numFmt w:val="bullet"/>
      <w:lvlText w:val=""/>
      <w:lvlJc w:val="left"/>
      <w:pPr>
        <w:ind w:left="5040" w:hanging="360"/>
      </w:pPr>
      <w:rPr>
        <w:rFonts w:ascii="Symbol" w:hAnsi="Symbol" w:hint="default"/>
      </w:rPr>
    </w:lvl>
    <w:lvl w:ilvl="7" w:tplc="DF0438B0">
      <w:start w:val="1"/>
      <w:numFmt w:val="bullet"/>
      <w:lvlText w:val="o"/>
      <w:lvlJc w:val="left"/>
      <w:pPr>
        <w:ind w:left="5760" w:hanging="360"/>
      </w:pPr>
      <w:rPr>
        <w:rFonts w:ascii="Courier New" w:hAnsi="Courier New" w:hint="default"/>
      </w:rPr>
    </w:lvl>
    <w:lvl w:ilvl="8" w:tplc="0A281388">
      <w:start w:val="1"/>
      <w:numFmt w:val="bullet"/>
      <w:lvlText w:val=""/>
      <w:lvlJc w:val="left"/>
      <w:pPr>
        <w:ind w:left="6480" w:hanging="360"/>
      </w:pPr>
      <w:rPr>
        <w:rFonts w:ascii="Wingdings" w:hAnsi="Wingdings" w:hint="default"/>
      </w:r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04860479">
    <w:abstractNumId w:val="9"/>
  </w:num>
  <w:num w:numId="2" w16cid:durableId="2105884066">
    <w:abstractNumId w:val="13"/>
  </w:num>
  <w:num w:numId="3" w16cid:durableId="1791388897">
    <w:abstractNumId w:val="8"/>
  </w:num>
  <w:num w:numId="4" w16cid:durableId="1101142547">
    <w:abstractNumId w:val="6"/>
  </w:num>
  <w:num w:numId="5" w16cid:durableId="1978535843">
    <w:abstractNumId w:val="12"/>
  </w:num>
  <w:num w:numId="6" w16cid:durableId="1783650303">
    <w:abstractNumId w:val="4"/>
  </w:num>
  <w:num w:numId="7" w16cid:durableId="1387148548">
    <w:abstractNumId w:val="3"/>
  </w:num>
  <w:num w:numId="8" w16cid:durableId="1319043743">
    <w:abstractNumId w:val="2"/>
  </w:num>
  <w:num w:numId="9" w16cid:durableId="498427256">
    <w:abstractNumId w:val="1"/>
  </w:num>
  <w:num w:numId="10" w16cid:durableId="630596485">
    <w:abstractNumId w:val="0"/>
  </w:num>
  <w:num w:numId="11" w16cid:durableId="116678626">
    <w:abstractNumId w:val="16"/>
  </w:num>
  <w:num w:numId="12" w16cid:durableId="1781947363">
    <w:abstractNumId w:val="11"/>
  </w:num>
  <w:num w:numId="13" w16cid:durableId="176115893">
    <w:abstractNumId w:val="17"/>
  </w:num>
  <w:num w:numId="14" w16cid:durableId="1371682601">
    <w:abstractNumId w:val="7"/>
  </w:num>
  <w:num w:numId="15" w16cid:durableId="1977638097">
    <w:abstractNumId w:val="14"/>
  </w:num>
  <w:num w:numId="16" w16cid:durableId="151993891">
    <w:abstractNumId w:val="10"/>
  </w:num>
  <w:num w:numId="17" w16cid:durableId="1609315505">
    <w:abstractNumId w:val="5"/>
  </w:num>
  <w:num w:numId="18" w16cid:durableId="12561364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56"/>
    <w:rsid w:val="000306C7"/>
    <w:rsid w:val="001B40D5"/>
    <w:rsid w:val="00491578"/>
    <w:rsid w:val="005F4356"/>
    <w:rsid w:val="00AD5EFF"/>
    <w:rsid w:val="00C71504"/>
    <w:rsid w:val="00CC2663"/>
    <w:rsid w:val="00FF72F7"/>
    <w:rsid w:val="02330171"/>
    <w:rsid w:val="08657547"/>
    <w:rsid w:val="097CB878"/>
    <w:rsid w:val="0C2862E0"/>
    <w:rsid w:val="0C86677F"/>
    <w:rsid w:val="0E2FFCF4"/>
    <w:rsid w:val="0E460E45"/>
    <w:rsid w:val="1198835D"/>
    <w:rsid w:val="1ADC5F48"/>
    <w:rsid w:val="1B307E74"/>
    <w:rsid w:val="215EB8B5"/>
    <w:rsid w:val="22376207"/>
    <w:rsid w:val="22B69D2D"/>
    <w:rsid w:val="242BE449"/>
    <w:rsid w:val="25CA421D"/>
    <w:rsid w:val="2608410A"/>
    <w:rsid w:val="273B109B"/>
    <w:rsid w:val="28563DB8"/>
    <w:rsid w:val="2F623E30"/>
    <w:rsid w:val="2F8F6027"/>
    <w:rsid w:val="323ABBDF"/>
    <w:rsid w:val="341F9A73"/>
    <w:rsid w:val="34B32C12"/>
    <w:rsid w:val="3890AB37"/>
    <w:rsid w:val="3CAC1372"/>
    <w:rsid w:val="41CF9BE1"/>
    <w:rsid w:val="44742670"/>
    <w:rsid w:val="4D2DDFE6"/>
    <w:rsid w:val="4DE3CF9F"/>
    <w:rsid w:val="4E713870"/>
    <w:rsid w:val="5250A0C9"/>
    <w:rsid w:val="532FF21E"/>
    <w:rsid w:val="55897C63"/>
    <w:rsid w:val="5682EE6F"/>
    <w:rsid w:val="5A264D74"/>
    <w:rsid w:val="5AB1B3C9"/>
    <w:rsid w:val="5CAD5B06"/>
    <w:rsid w:val="5DAD5EA3"/>
    <w:rsid w:val="5ECD4FCF"/>
    <w:rsid w:val="5EFC0123"/>
    <w:rsid w:val="5FD9E6FF"/>
    <w:rsid w:val="60345CC1"/>
    <w:rsid w:val="604BC4E3"/>
    <w:rsid w:val="6361FFCA"/>
    <w:rsid w:val="66F98C66"/>
    <w:rsid w:val="686DA4F8"/>
    <w:rsid w:val="695EFBDB"/>
    <w:rsid w:val="699F319D"/>
    <w:rsid w:val="6A3A0027"/>
    <w:rsid w:val="6DD3FF41"/>
    <w:rsid w:val="70569C4C"/>
    <w:rsid w:val="7191A8E2"/>
    <w:rsid w:val="794B80EE"/>
    <w:rsid w:val="7B08C27F"/>
    <w:rsid w:val="7B50ADE5"/>
    <w:rsid w:val="7BC1949C"/>
    <w:rsid w:val="7EAA4B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2D56CB"/>
  <w14:defaultImageDpi w14:val="96"/>
  <w15:docId w15:val="{6E2FDE76-66E9-4FB7-9C7D-72B5966D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35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F4356"/>
    <w:pPr>
      <w:spacing w:before="360" w:after="60"/>
      <w:outlineLvl w:val="0"/>
    </w:pPr>
    <w:rPr>
      <w:sz w:val="32"/>
    </w:rPr>
  </w:style>
  <w:style w:type="paragraph" w:styleId="Heading2">
    <w:name w:val="heading 2"/>
    <w:basedOn w:val="HeadingBase"/>
    <w:next w:val="BodyText"/>
    <w:link w:val="Heading2Char"/>
    <w:qFormat/>
    <w:rsid w:val="005F4356"/>
    <w:pPr>
      <w:keepLines/>
      <w:spacing w:before="240" w:after="120"/>
      <w:outlineLvl w:val="1"/>
    </w:pPr>
    <w:rPr>
      <w:sz w:val="28"/>
      <w:szCs w:val="40"/>
    </w:rPr>
  </w:style>
  <w:style w:type="paragraph" w:styleId="Heading3">
    <w:name w:val="heading 3"/>
    <w:basedOn w:val="HeadingBase"/>
    <w:next w:val="BodyText"/>
    <w:link w:val="Heading3Char"/>
    <w:qFormat/>
    <w:rsid w:val="005F4356"/>
    <w:pPr>
      <w:spacing w:before="180" w:after="120"/>
      <w:outlineLvl w:val="2"/>
    </w:pPr>
    <w:rPr>
      <w:spacing w:val="-10"/>
      <w:kern w:val="32"/>
    </w:rPr>
  </w:style>
  <w:style w:type="paragraph" w:styleId="Heading4">
    <w:name w:val="heading 4"/>
    <w:basedOn w:val="HeadingBase"/>
    <w:next w:val="BodyText"/>
    <w:link w:val="Heading4Char"/>
    <w:qFormat/>
    <w:rsid w:val="005F4356"/>
    <w:pPr>
      <w:spacing w:before="160" w:after="120"/>
      <w:outlineLvl w:val="3"/>
    </w:pPr>
    <w:rPr>
      <w:sz w:val="22"/>
    </w:rPr>
  </w:style>
  <w:style w:type="paragraph" w:styleId="Heading5">
    <w:name w:val="heading 5"/>
    <w:basedOn w:val="HeadingBase"/>
    <w:next w:val="Normal"/>
    <w:link w:val="Heading5Char"/>
    <w:qFormat/>
    <w:rsid w:val="005F4356"/>
    <w:pPr>
      <w:spacing w:before="80"/>
      <w:outlineLvl w:val="4"/>
    </w:pPr>
    <w:rPr>
      <w:color w:val="918585"/>
      <w:sz w:val="20"/>
    </w:rPr>
  </w:style>
  <w:style w:type="paragraph" w:styleId="Heading6">
    <w:name w:val="heading 6"/>
    <w:basedOn w:val="HeadingBase"/>
    <w:next w:val="Normal"/>
    <w:link w:val="Heading6Char"/>
    <w:qFormat/>
    <w:rsid w:val="005F4356"/>
    <w:pPr>
      <w:spacing w:before="60"/>
      <w:outlineLvl w:val="5"/>
    </w:pPr>
    <w:rPr>
      <w:color w:val="918585"/>
      <w:sz w:val="20"/>
    </w:rPr>
  </w:style>
  <w:style w:type="paragraph" w:styleId="Heading7">
    <w:name w:val="heading 7"/>
    <w:basedOn w:val="Normal"/>
    <w:next w:val="Normal"/>
    <w:link w:val="Heading7Char"/>
    <w:qFormat/>
    <w:rsid w:val="005F4356"/>
    <w:pPr>
      <w:ind w:left="720"/>
      <w:outlineLvl w:val="6"/>
    </w:pPr>
    <w:rPr>
      <w:i/>
    </w:rPr>
  </w:style>
  <w:style w:type="paragraph" w:styleId="Heading8">
    <w:name w:val="heading 8"/>
    <w:basedOn w:val="Normal"/>
    <w:next w:val="Normal"/>
    <w:link w:val="Heading8Char"/>
    <w:qFormat/>
    <w:rsid w:val="005F4356"/>
    <w:pPr>
      <w:ind w:left="720"/>
      <w:outlineLvl w:val="7"/>
    </w:pPr>
    <w:rPr>
      <w:i/>
    </w:rPr>
  </w:style>
  <w:style w:type="paragraph" w:styleId="Heading9">
    <w:name w:val="heading 9"/>
    <w:basedOn w:val="Normal"/>
    <w:next w:val="Normal"/>
    <w:link w:val="Heading9Char"/>
    <w:qFormat/>
    <w:rsid w:val="005F435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4356"/>
    <w:rPr>
      <w:rFonts w:ascii="Times New Roman" w:eastAsia="Times New Roman" w:hAnsi="Times New Roman" w:cs="Times New Roman"/>
      <w:b/>
      <w:sz w:val="32"/>
      <w:szCs w:val="20"/>
      <w:lang w:eastAsia="en-US"/>
    </w:rPr>
  </w:style>
  <w:style w:type="paragraph" w:styleId="BodyText">
    <w:name w:val="Body Text"/>
    <w:basedOn w:val="Normal"/>
    <w:link w:val="BodyTextChar"/>
    <w:rsid w:val="005F435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F4356"/>
    <w:rPr>
      <w:rFonts w:ascii="Times New Roman" w:eastAsia="Times New Roman" w:hAnsi="Times New Roman" w:cs="Times New Roman"/>
      <w:sz w:val="24"/>
      <w:lang w:eastAsia="en-US"/>
    </w:rPr>
  </w:style>
  <w:style w:type="character" w:customStyle="1" w:styleId="SpecialBold">
    <w:name w:val="Special Bold"/>
    <w:basedOn w:val="DefaultParagraphFont"/>
    <w:rsid w:val="005F4356"/>
    <w:rPr>
      <w:b/>
      <w:spacing w:val="0"/>
    </w:rPr>
  </w:style>
  <w:style w:type="character" w:styleId="Emphasis">
    <w:name w:val="Emphasis"/>
    <w:basedOn w:val="DefaultParagraphFont"/>
    <w:qFormat/>
    <w:rsid w:val="005F4356"/>
    <w:rPr>
      <w:i/>
    </w:rPr>
  </w:style>
  <w:style w:type="paragraph" w:customStyle="1" w:styleId="SuperHeading">
    <w:name w:val="SuperHeading"/>
    <w:basedOn w:val="Normal"/>
    <w:rsid w:val="005F4356"/>
    <w:pPr>
      <w:spacing w:before="240" w:after="120"/>
      <w:outlineLvl w:val="0"/>
    </w:pPr>
    <w:rPr>
      <w:rFonts w:ascii="Times New Roman" w:hAnsi="Times New Roman"/>
      <w:b/>
      <w:sz w:val="32"/>
    </w:rPr>
  </w:style>
  <w:style w:type="paragraph" w:customStyle="1" w:styleId="AllowPageBreak">
    <w:name w:val="AllowPageBreak"/>
    <w:rsid w:val="005F435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F435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F435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F435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F435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F435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F435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F435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F4356"/>
    <w:rPr>
      <w:rFonts w:ascii="Courier New" w:eastAsia="Times New Roman" w:hAnsi="Courier New" w:cs="Times New Roman"/>
      <w:i/>
      <w:szCs w:val="20"/>
      <w:lang w:eastAsia="en-US"/>
    </w:rPr>
  </w:style>
  <w:style w:type="paragraph" w:customStyle="1" w:styleId="HeadingBase">
    <w:name w:val="Heading Base"/>
    <w:rsid w:val="005F435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F4356"/>
    <w:pPr>
      <w:tabs>
        <w:tab w:val="right" w:leader="dot" w:pos="9072"/>
      </w:tabs>
      <w:ind w:left="567"/>
    </w:pPr>
    <w:rPr>
      <w:szCs w:val="22"/>
    </w:rPr>
  </w:style>
  <w:style w:type="paragraph" w:customStyle="1" w:styleId="TOCBase">
    <w:name w:val="TOC Base"/>
    <w:rsid w:val="005F435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F4356"/>
    <w:pPr>
      <w:tabs>
        <w:tab w:val="right" w:leader="dot" w:pos="9072"/>
      </w:tabs>
      <w:spacing w:before="40" w:after="40"/>
      <w:ind w:left="284"/>
    </w:pPr>
    <w:rPr>
      <w:rFonts w:ascii="Times New Roman" w:hAnsi="Times New Roman"/>
    </w:rPr>
  </w:style>
  <w:style w:type="paragraph" w:styleId="TOC1">
    <w:name w:val="toc 1"/>
    <w:basedOn w:val="TOCBase"/>
    <w:next w:val="Normal"/>
    <w:rsid w:val="005F435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F435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F4356"/>
    <w:rPr>
      <w:rFonts w:ascii="Times New Roman" w:eastAsia="Times New Roman" w:hAnsi="Times New Roman" w:cs="Times New Roman"/>
      <w:sz w:val="16"/>
      <w:lang w:eastAsia="en-US"/>
    </w:rPr>
  </w:style>
  <w:style w:type="paragraph" w:styleId="Title">
    <w:name w:val="Title"/>
    <w:basedOn w:val="HeadingBase"/>
    <w:link w:val="TitleChar"/>
    <w:qFormat/>
    <w:rsid w:val="005F4356"/>
    <w:pPr>
      <w:spacing w:before="5040"/>
      <w:jc w:val="center"/>
    </w:pPr>
    <w:rPr>
      <w:sz w:val="48"/>
      <w:szCs w:val="72"/>
      <w:lang w:val="en-US"/>
    </w:rPr>
  </w:style>
  <w:style w:type="character" w:customStyle="1" w:styleId="TitleChar">
    <w:name w:val="Title Char"/>
    <w:basedOn w:val="DefaultParagraphFont"/>
    <w:link w:val="Title"/>
    <w:rsid w:val="005F435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F4356"/>
    <w:pPr>
      <w:tabs>
        <w:tab w:val="left" w:pos="3600"/>
        <w:tab w:val="left" w:pos="3958"/>
      </w:tabs>
    </w:pPr>
  </w:style>
  <w:style w:type="paragraph" w:styleId="List">
    <w:name w:val="List"/>
    <w:basedOn w:val="BodyText"/>
    <w:next w:val="BodyText"/>
    <w:rsid w:val="005F4356"/>
    <w:pPr>
      <w:tabs>
        <w:tab w:val="left" w:pos="340"/>
      </w:tabs>
      <w:spacing w:before="60" w:after="60"/>
      <w:ind w:left="340" w:hanging="340"/>
    </w:pPr>
  </w:style>
  <w:style w:type="paragraph" w:styleId="ListBullet">
    <w:name w:val="List Bullet"/>
    <w:basedOn w:val="List"/>
    <w:rsid w:val="005F4356"/>
    <w:pPr>
      <w:numPr>
        <w:numId w:val="15"/>
      </w:numPr>
      <w:tabs>
        <w:tab w:val="clear" w:pos="340"/>
      </w:tabs>
      <w:spacing w:before="40" w:after="40"/>
    </w:pPr>
  </w:style>
  <w:style w:type="paragraph" w:customStyle="1" w:styleId="Note">
    <w:name w:val="Note"/>
    <w:basedOn w:val="BodyText"/>
    <w:rsid w:val="005F435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F4356"/>
    <w:pPr>
      <w:framePr w:wrap="auto" w:hAnchor="text" w:y="6049"/>
    </w:pPr>
    <w:rPr>
      <w:color w:val="000000"/>
      <w:sz w:val="40"/>
    </w:rPr>
  </w:style>
  <w:style w:type="paragraph" w:customStyle="1" w:styleId="TOCTitle">
    <w:name w:val="TOCTitle"/>
    <w:basedOn w:val="Heading1"/>
    <w:rsid w:val="005F4356"/>
    <w:pPr>
      <w:spacing w:after="240"/>
      <w:jc w:val="center"/>
      <w:outlineLvl w:val="9"/>
    </w:pPr>
    <w:rPr>
      <w:caps/>
    </w:rPr>
  </w:style>
  <w:style w:type="paragraph" w:customStyle="1" w:styleId="Version">
    <w:name w:val="Version"/>
    <w:rsid w:val="005F435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F4356"/>
    <w:pPr>
      <w:numPr>
        <w:numId w:val="16"/>
      </w:numPr>
      <w:tabs>
        <w:tab w:val="clear" w:pos="680"/>
      </w:tabs>
    </w:pPr>
  </w:style>
  <w:style w:type="paragraph" w:styleId="Index1">
    <w:name w:val="index 1"/>
    <w:basedOn w:val="Normal"/>
    <w:next w:val="Normal"/>
    <w:semiHidden/>
    <w:rsid w:val="005F4356"/>
    <w:pPr>
      <w:keepNext w:val="0"/>
      <w:tabs>
        <w:tab w:val="right" w:pos="4176"/>
      </w:tabs>
      <w:ind w:left="198" w:hanging="198"/>
    </w:pPr>
    <w:rPr>
      <w:rFonts w:ascii="Garamond" w:hAnsi="Garamond"/>
    </w:rPr>
  </w:style>
  <w:style w:type="paragraph" w:styleId="IndexHeading">
    <w:name w:val="index heading"/>
    <w:basedOn w:val="Normal"/>
    <w:next w:val="Index1"/>
    <w:semiHidden/>
    <w:rsid w:val="005F4356"/>
    <w:pPr>
      <w:spacing w:before="120" w:after="120"/>
    </w:pPr>
    <w:rPr>
      <w:rFonts w:ascii="Arial" w:hAnsi="Arial"/>
      <w:b/>
      <w:color w:val="918585"/>
      <w:sz w:val="24"/>
    </w:rPr>
  </w:style>
  <w:style w:type="paragraph" w:styleId="Header">
    <w:name w:val="header"/>
    <w:basedOn w:val="Normal"/>
    <w:link w:val="HeaderChar"/>
    <w:rsid w:val="005F435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F4356"/>
    <w:rPr>
      <w:rFonts w:ascii="Times New Roman" w:eastAsia="Times New Roman" w:hAnsi="Times New Roman" w:cs="Times New Roman"/>
      <w:sz w:val="16"/>
      <w:szCs w:val="20"/>
      <w:lang w:val="en-GB" w:eastAsia="en-US"/>
    </w:rPr>
  </w:style>
  <w:style w:type="paragraph" w:customStyle="1" w:styleId="Chapter">
    <w:name w:val="Chapter"/>
    <w:basedOn w:val="Normal"/>
    <w:rsid w:val="005F4356"/>
    <w:pPr>
      <w:spacing w:before="240"/>
    </w:pPr>
    <w:rPr>
      <w:rFonts w:ascii="Times New Roman" w:hAnsi="Times New Roman"/>
      <w:smallCaps/>
      <w:spacing w:val="80"/>
      <w:sz w:val="28"/>
    </w:rPr>
  </w:style>
  <w:style w:type="paragraph" w:customStyle="1" w:styleId="InChapter">
    <w:name w:val="InChapter"/>
    <w:basedOn w:val="Heading3"/>
    <w:rsid w:val="005F4356"/>
    <w:pPr>
      <w:spacing w:after="240"/>
      <w:outlineLvl w:val="9"/>
    </w:pPr>
    <w:rPr>
      <w:noProof/>
    </w:rPr>
  </w:style>
  <w:style w:type="paragraph" w:styleId="Index2">
    <w:name w:val="index 2"/>
    <w:basedOn w:val="Normal"/>
    <w:next w:val="Normal"/>
    <w:semiHidden/>
    <w:rsid w:val="005F4356"/>
    <w:pPr>
      <w:tabs>
        <w:tab w:val="right" w:pos="4176"/>
      </w:tabs>
      <w:ind w:left="568" w:hanging="284"/>
    </w:pPr>
    <w:rPr>
      <w:rFonts w:ascii="Garamond" w:hAnsi="Garamond"/>
    </w:rPr>
  </w:style>
  <w:style w:type="paragraph" w:customStyle="1" w:styleId="Byline">
    <w:name w:val="Byline"/>
    <w:rsid w:val="005F435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F4356"/>
    <w:pPr>
      <w:tabs>
        <w:tab w:val="clear" w:pos="3600"/>
        <w:tab w:val="clear" w:pos="3958"/>
      </w:tabs>
      <w:jc w:val="right"/>
    </w:pPr>
  </w:style>
  <w:style w:type="paragraph" w:styleId="Caption">
    <w:name w:val="caption"/>
    <w:basedOn w:val="BodyText"/>
    <w:next w:val="Normal"/>
    <w:qFormat/>
    <w:rsid w:val="005F4356"/>
    <w:pPr>
      <w:framePr w:w="2268" w:hSpace="181" w:vSpace="181" w:wrap="around" w:vAnchor="text" w:hAnchor="page" w:x="1135" w:y="285" w:anchorLock="1"/>
    </w:pPr>
    <w:rPr>
      <w:i/>
    </w:rPr>
  </w:style>
  <w:style w:type="paragraph" w:customStyle="1" w:styleId="MiniTOCTitle">
    <w:name w:val="MiniTOCTitle"/>
    <w:basedOn w:val="Heading4"/>
    <w:rsid w:val="005F4356"/>
    <w:pPr>
      <w:spacing w:before="240"/>
      <w:outlineLvl w:val="9"/>
    </w:pPr>
    <w:rPr>
      <w:noProof/>
      <w:sz w:val="24"/>
    </w:rPr>
  </w:style>
  <w:style w:type="paragraph" w:customStyle="1" w:styleId="MiniTOCItem">
    <w:name w:val="MiniTOCItem"/>
    <w:basedOn w:val="ListBullet"/>
    <w:rsid w:val="005F4356"/>
    <w:pPr>
      <w:numPr>
        <w:numId w:val="0"/>
      </w:numPr>
      <w:tabs>
        <w:tab w:val="right" w:leader="dot" w:pos="6521"/>
      </w:tabs>
      <w:spacing w:before="0" w:after="0"/>
    </w:pPr>
  </w:style>
  <w:style w:type="paragraph" w:customStyle="1" w:styleId="TOFTitle">
    <w:name w:val="TOFTitle"/>
    <w:basedOn w:val="TOCTitle"/>
    <w:rsid w:val="005F4356"/>
  </w:style>
  <w:style w:type="paragraph" w:styleId="TableofFigures">
    <w:name w:val="table of figures"/>
    <w:basedOn w:val="Normal"/>
    <w:next w:val="Normal"/>
    <w:semiHidden/>
    <w:rsid w:val="005F4356"/>
    <w:pPr>
      <w:tabs>
        <w:tab w:val="right" w:leader="dot" w:pos="9072"/>
      </w:tabs>
      <w:ind w:left="970" w:hanging="403"/>
    </w:pPr>
    <w:rPr>
      <w:rFonts w:ascii="Times New Roman" w:hAnsi="Times New Roman"/>
      <w:b/>
    </w:rPr>
  </w:style>
  <w:style w:type="paragraph" w:styleId="ListNumber">
    <w:name w:val="List Number"/>
    <w:basedOn w:val="List"/>
    <w:rsid w:val="005F4356"/>
    <w:pPr>
      <w:numPr>
        <w:numId w:val="18"/>
      </w:numPr>
      <w:tabs>
        <w:tab w:val="clear" w:pos="340"/>
      </w:tabs>
    </w:pPr>
  </w:style>
  <w:style w:type="character" w:customStyle="1" w:styleId="WingdingSymbols">
    <w:name w:val="Wingding Symbols"/>
    <w:rsid w:val="005F4356"/>
    <w:rPr>
      <w:rFonts w:ascii="Wingdings" w:hAnsi="Wingdings"/>
    </w:rPr>
  </w:style>
  <w:style w:type="paragraph" w:customStyle="1" w:styleId="TableHeading">
    <w:name w:val="Table Heading"/>
    <w:basedOn w:val="HeadingBase"/>
    <w:rsid w:val="005F4356"/>
    <w:pPr>
      <w:keepLines/>
      <w:pBdr>
        <w:bottom w:val="single" w:sz="6" w:space="1" w:color="918585"/>
      </w:pBdr>
      <w:spacing w:before="240"/>
    </w:pPr>
  </w:style>
  <w:style w:type="character" w:customStyle="1" w:styleId="HotSpot">
    <w:name w:val="HotSpot"/>
    <w:rsid w:val="005F4356"/>
    <w:rPr>
      <w:color w:val="0033CC"/>
      <w:u w:val="none"/>
    </w:rPr>
  </w:style>
  <w:style w:type="paragraph" w:customStyle="1" w:styleId="BodyTextRight">
    <w:name w:val="Body Text Right"/>
    <w:basedOn w:val="BodyText"/>
    <w:rsid w:val="005F4356"/>
    <w:pPr>
      <w:spacing w:before="0" w:after="0"/>
      <w:jc w:val="right"/>
    </w:pPr>
  </w:style>
  <w:style w:type="paragraph" w:styleId="Index3">
    <w:name w:val="index 3"/>
    <w:basedOn w:val="ListNumber2"/>
    <w:next w:val="Normal"/>
    <w:semiHidden/>
    <w:rsid w:val="005F4356"/>
    <w:pPr>
      <w:numPr>
        <w:numId w:val="0"/>
      </w:numPr>
      <w:tabs>
        <w:tab w:val="right" w:leader="dot" w:pos="4176"/>
      </w:tabs>
    </w:pPr>
  </w:style>
  <w:style w:type="paragraph" w:styleId="ListNumber2">
    <w:name w:val="List Number 2"/>
    <w:basedOn w:val="List2"/>
    <w:rsid w:val="005F4356"/>
    <w:pPr>
      <w:numPr>
        <w:numId w:val="13"/>
      </w:numPr>
      <w:tabs>
        <w:tab w:val="clear" w:pos="1060"/>
      </w:tabs>
    </w:pPr>
  </w:style>
  <w:style w:type="paragraph" w:customStyle="1" w:styleId="MarginNote">
    <w:name w:val="Margin Note"/>
    <w:basedOn w:val="BodyText"/>
    <w:rsid w:val="005F435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F435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F435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F4356"/>
    <w:rPr>
      <w:sz w:val="32"/>
    </w:rPr>
  </w:style>
  <w:style w:type="paragraph" w:customStyle="1" w:styleId="HeadingProcedure">
    <w:name w:val="Heading Procedure"/>
    <w:basedOn w:val="HeadingBase"/>
    <w:next w:val="Normal"/>
    <w:rsid w:val="005F4356"/>
    <w:pPr>
      <w:tabs>
        <w:tab w:val="left" w:pos="0"/>
      </w:tabs>
      <w:spacing w:before="120" w:after="60"/>
    </w:pPr>
    <w:rPr>
      <w:i/>
      <w:color w:val="918585"/>
      <w:sz w:val="22"/>
    </w:rPr>
  </w:style>
  <w:style w:type="paragraph" w:customStyle="1" w:styleId="TableBodyText">
    <w:name w:val="Table Body Text"/>
    <w:basedOn w:val="BodyText"/>
    <w:rsid w:val="005F4356"/>
    <w:pPr>
      <w:spacing w:before="60" w:after="60"/>
    </w:pPr>
  </w:style>
  <w:style w:type="paragraph" w:styleId="ListContinue">
    <w:name w:val="List Continue"/>
    <w:basedOn w:val="List"/>
    <w:rsid w:val="005F4356"/>
    <w:pPr>
      <w:ind w:firstLine="0"/>
    </w:pPr>
  </w:style>
  <w:style w:type="paragraph" w:customStyle="1" w:styleId="ListNote">
    <w:name w:val="List Note"/>
    <w:basedOn w:val="List"/>
    <w:rsid w:val="005F4356"/>
    <w:pPr>
      <w:pBdr>
        <w:top w:val="single" w:sz="6" w:space="2" w:color="918585"/>
        <w:bottom w:val="single" w:sz="6" w:space="2" w:color="918585"/>
      </w:pBdr>
      <w:tabs>
        <w:tab w:val="left" w:pos="1021"/>
      </w:tabs>
      <w:ind w:firstLine="0"/>
    </w:pPr>
  </w:style>
  <w:style w:type="paragraph" w:customStyle="1" w:styleId="Warning">
    <w:name w:val="Warning"/>
    <w:basedOn w:val="BodyText"/>
    <w:rsid w:val="005F4356"/>
    <w:pPr>
      <w:shd w:val="clear" w:color="auto" w:fill="D9D9D9"/>
      <w:tabs>
        <w:tab w:val="left" w:pos="992"/>
      </w:tabs>
      <w:ind w:left="119" w:right="119"/>
    </w:pPr>
    <w:rPr>
      <w:sz w:val="20"/>
    </w:rPr>
  </w:style>
  <w:style w:type="paragraph" w:customStyle="1" w:styleId="MarginIcons">
    <w:name w:val="Margin Icons"/>
    <w:basedOn w:val="BodyText"/>
    <w:rsid w:val="005F435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F4356"/>
    <w:rPr>
      <w:rFonts w:ascii="Courier New" w:hAnsi="Courier New"/>
    </w:rPr>
  </w:style>
  <w:style w:type="paragraph" w:customStyle="1" w:styleId="NoteBullet">
    <w:name w:val="Note Bullet"/>
    <w:basedOn w:val="Note"/>
    <w:rsid w:val="005F4356"/>
    <w:pPr>
      <w:tabs>
        <w:tab w:val="clear" w:pos="680"/>
      </w:tabs>
      <w:spacing w:before="60" w:after="60"/>
    </w:pPr>
  </w:style>
  <w:style w:type="paragraph" w:customStyle="1" w:styleId="SubHeading2">
    <w:name w:val="SubHeading2"/>
    <w:basedOn w:val="HeadingBase"/>
    <w:rsid w:val="005F4356"/>
    <w:pPr>
      <w:spacing w:before="240" w:after="60"/>
    </w:pPr>
    <w:rPr>
      <w:sz w:val="20"/>
    </w:rPr>
  </w:style>
  <w:style w:type="paragraph" w:customStyle="1" w:styleId="SubHeading1">
    <w:name w:val="SubHeading1"/>
    <w:basedOn w:val="HeadingBase"/>
    <w:rsid w:val="005F4356"/>
    <w:pPr>
      <w:spacing w:before="240" w:after="60"/>
    </w:pPr>
    <w:rPr>
      <w:color w:val="918585"/>
      <w:sz w:val="22"/>
    </w:rPr>
  </w:style>
  <w:style w:type="paragraph" w:customStyle="1" w:styleId="SideHeading">
    <w:name w:val="Side Heading"/>
    <w:basedOn w:val="HeadingBase"/>
    <w:rsid w:val="005F4356"/>
    <w:pPr>
      <w:framePr w:w="2268" w:h="567" w:hSpace="181" w:vSpace="181" w:wrap="around" w:vAnchor="text" w:hAnchor="page" w:x="1419" w:y="370" w:anchorLock="1"/>
    </w:pPr>
    <w:rPr>
      <w:sz w:val="22"/>
    </w:rPr>
  </w:style>
  <w:style w:type="paragraph" w:customStyle="1" w:styleId="TableListBullet">
    <w:name w:val="Table List Bullet"/>
    <w:basedOn w:val="ListBullet"/>
    <w:rsid w:val="005F4356"/>
    <w:pPr>
      <w:numPr>
        <w:numId w:val="14"/>
      </w:numPr>
    </w:pPr>
  </w:style>
  <w:style w:type="paragraph" w:styleId="PlainText">
    <w:name w:val="Plain Text"/>
    <w:basedOn w:val="Normal"/>
    <w:link w:val="PlainTextChar"/>
    <w:rsid w:val="005F4356"/>
    <w:rPr>
      <w:sz w:val="20"/>
    </w:rPr>
  </w:style>
  <w:style w:type="character" w:customStyle="1" w:styleId="PlainTextChar">
    <w:name w:val="Plain Text Char"/>
    <w:basedOn w:val="DefaultParagraphFont"/>
    <w:link w:val="PlainText"/>
    <w:rsid w:val="005F4356"/>
    <w:rPr>
      <w:rFonts w:ascii="Courier New" w:eastAsia="Times New Roman" w:hAnsi="Courier New" w:cs="Times New Roman"/>
      <w:sz w:val="20"/>
      <w:szCs w:val="20"/>
      <w:lang w:eastAsia="en-US"/>
    </w:rPr>
  </w:style>
  <w:style w:type="character" w:customStyle="1" w:styleId="MenuOption">
    <w:name w:val="Menu Option"/>
    <w:basedOn w:val="DefaultParagraphFont"/>
    <w:rsid w:val="005F4356"/>
    <w:rPr>
      <w:b/>
      <w:smallCaps/>
    </w:rPr>
  </w:style>
  <w:style w:type="paragraph" w:customStyle="1" w:styleId="TableListNumber">
    <w:name w:val="Table List Number"/>
    <w:basedOn w:val="ListNumber"/>
    <w:rsid w:val="005F4356"/>
    <w:pPr>
      <w:numPr>
        <w:numId w:val="0"/>
      </w:numPr>
    </w:pPr>
  </w:style>
  <w:style w:type="paragraph" w:styleId="TOC4">
    <w:name w:val="toc 4"/>
    <w:basedOn w:val="TOCBase"/>
    <w:next w:val="Normal"/>
    <w:semiHidden/>
    <w:rsid w:val="005F4356"/>
    <w:pPr>
      <w:tabs>
        <w:tab w:val="right" w:leader="dot" w:pos="9071"/>
      </w:tabs>
      <w:ind w:left="1701"/>
    </w:pPr>
  </w:style>
  <w:style w:type="paragraph" w:customStyle="1" w:styleId="ListAlpha">
    <w:name w:val="List Alpha"/>
    <w:basedOn w:val="List"/>
    <w:rsid w:val="005F4356"/>
    <w:pPr>
      <w:numPr>
        <w:numId w:val="12"/>
      </w:numPr>
    </w:pPr>
  </w:style>
  <w:style w:type="paragraph" w:customStyle="1" w:styleId="ListAlpha2">
    <w:name w:val="List Alpha 2"/>
    <w:basedOn w:val="List2"/>
    <w:rsid w:val="005F4356"/>
    <w:pPr>
      <w:numPr>
        <w:numId w:val="11"/>
      </w:numPr>
    </w:pPr>
  </w:style>
  <w:style w:type="paragraph" w:styleId="List2">
    <w:name w:val="List 2"/>
    <w:basedOn w:val="BodyText"/>
    <w:rsid w:val="005F4356"/>
    <w:pPr>
      <w:tabs>
        <w:tab w:val="left" w:pos="680"/>
      </w:tabs>
      <w:spacing w:before="60" w:after="60"/>
      <w:ind w:left="680" w:hanging="340"/>
    </w:pPr>
  </w:style>
  <w:style w:type="paragraph" w:styleId="List3">
    <w:name w:val="List 3"/>
    <w:basedOn w:val="BodyText"/>
    <w:rsid w:val="005F4356"/>
    <w:pPr>
      <w:tabs>
        <w:tab w:val="left" w:pos="1021"/>
      </w:tabs>
      <w:spacing w:before="60" w:after="60"/>
      <w:ind w:left="1020" w:hanging="340"/>
    </w:pPr>
  </w:style>
  <w:style w:type="paragraph" w:styleId="List4">
    <w:name w:val="List 4"/>
    <w:basedOn w:val="BodyText"/>
    <w:rsid w:val="005F4356"/>
    <w:pPr>
      <w:tabs>
        <w:tab w:val="left" w:pos="1361"/>
      </w:tabs>
      <w:spacing w:before="60" w:after="60"/>
      <w:ind w:left="1361" w:hanging="340"/>
    </w:pPr>
  </w:style>
  <w:style w:type="paragraph" w:styleId="List5">
    <w:name w:val="List 5"/>
    <w:basedOn w:val="BodyText"/>
    <w:rsid w:val="005F4356"/>
    <w:pPr>
      <w:tabs>
        <w:tab w:val="left" w:pos="1701"/>
      </w:tabs>
      <w:spacing w:before="60" w:after="60"/>
      <w:ind w:left="1701" w:hanging="340"/>
    </w:pPr>
  </w:style>
  <w:style w:type="paragraph" w:styleId="ListBullet3">
    <w:name w:val="List Bullet 3"/>
    <w:basedOn w:val="List3"/>
    <w:rsid w:val="005F4356"/>
    <w:pPr>
      <w:numPr>
        <w:numId w:val="17"/>
      </w:numPr>
      <w:tabs>
        <w:tab w:val="clear" w:pos="1021"/>
      </w:tabs>
      <w:ind w:left="1037" w:hanging="357"/>
    </w:pPr>
  </w:style>
  <w:style w:type="paragraph" w:styleId="ListBullet4">
    <w:name w:val="List Bullet 4"/>
    <w:basedOn w:val="List4"/>
    <w:rsid w:val="005F4356"/>
    <w:pPr>
      <w:numPr>
        <w:numId w:val="6"/>
      </w:numPr>
      <w:tabs>
        <w:tab w:val="clear" w:pos="1361"/>
      </w:tabs>
    </w:pPr>
  </w:style>
  <w:style w:type="paragraph" w:styleId="ListBullet5">
    <w:name w:val="List Bullet 5"/>
    <w:basedOn w:val="List5"/>
    <w:rsid w:val="005F4356"/>
    <w:pPr>
      <w:numPr>
        <w:numId w:val="7"/>
      </w:numPr>
    </w:pPr>
  </w:style>
  <w:style w:type="paragraph" w:styleId="ListContinue2">
    <w:name w:val="List Continue 2"/>
    <w:basedOn w:val="List2"/>
    <w:rsid w:val="005F4356"/>
    <w:pPr>
      <w:ind w:firstLine="0"/>
    </w:pPr>
  </w:style>
  <w:style w:type="paragraph" w:styleId="ListContinue3">
    <w:name w:val="List Continue 3"/>
    <w:basedOn w:val="List3"/>
    <w:rsid w:val="005F4356"/>
    <w:pPr>
      <w:ind w:left="1021" w:firstLine="0"/>
    </w:pPr>
  </w:style>
  <w:style w:type="paragraph" w:styleId="ListContinue4">
    <w:name w:val="List Continue 4"/>
    <w:basedOn w:val="List4"/>
    <w:rsid w:val="005F4356"/>
    <w:pPr>
      <w:ind w:firstLine="0"/>
    </w:pPr>
  </w:style>
  <w:style w:type="paragraph" w:styleId="ListContinue5">
    <w:name w:val="List Continue 5"/>
    <w:basedOn w:val="List5"/>
    <w:rsid w:val="005F4356"/>
    <w:pPr>
      <w:ind w:firstLine="0"/>
    </w:pPr>
  </w:style>
  <w:style w:type="paragraph" w:styleId="ListNumber3">
    <w:name w:val="List Number 3"/>
    <w:basedOn w:val="List3"/>
    <w:rsid w:val="005F4356"/>
    <w:pPr>
      <w:numPr>
        <w:numId w:val="8"/>
      </w:numPr>
    </w:pPr>
  </w:style>
  <w:style w:type="paragraph" w:styleId="ListNumber4">
    <w:name w:val="List Number 4"/>
    <w:basedOn w:val="List4"/>
    <w:rsid w:val="005F4356"/>
    <w:pPr>
      <w:numPr>
        <w:numId w:val="9"/>
      </w:numPr>
    </w:pPr>
  </w:style>
  <w:style w:type="paragraph" w:styleId="ListNumber5">
    <w:name w:val="List Number 5"/>
    <w:basedOn w:val="List5"/>
    <w:rsid w:val="005F4356"/>
    <w:pPr>
      <w:numPr>
        <w:numId w:val="10"/>
      </w:numPr>
    </w:pPr>
  </w:style>
  <w:style w:type="paragraph" w:styleId="BlockText">
    <w:name w:val="Block Text"/>
    <w:basedOn w:val="Normal"/>
    <w:rsid w:val="005F4356"/>
    <w:pPr>
      <w:spacing w:after="120"/>
      <w:ind w:left="1440" w:right="1440"/>
    </w:pPr>
  </w:style>
  <w:style w:type="character" w:customStyle="1" w:styleId="Subscript">
    <w:name w:val="Subscript"/>
    <w:basedOn w:val="DefaultParagraphFont"/>
    <w:rsid w:val="005F4356"/>
    <w:rPr>
      <w:sz w:val="16"/>
      <w:vertAlign w:val="subscript"/>
    </w:rPr>
  </w:style>
  <w:style w:type="character" w:customStyle="1" w:styleId="Superscript">
    <w:name w:val="Superscript"/>
    <w:basedOn w:val="DefaultParagraphFont"/>
    <w:rsid w:val="005F4356"/>
    <w:rPr>
      <w:sz w:val="16"/>
      <w:vertAlign w:val="superscript"/>
    </w:rPr>
  </w:style>
  <w:style w:type="character" w:customStyle="1" w:styleId="Symbols">
    <w:name w:val="Symbols"/>
    <w:basedOn w:val="DefaultParagraphFont"/>
    <w:rsid w:val="005F4356"/>
    <w:rPr>
      <w:rFonts w:ascii="Symbol" w:hAnsi="Symbol"/>
    </w:rPr>
  </w:style>
  <w:style w:type="character" w:customStyle="1" w:styleId="MenuOptions">
    <w:name w:val="Menu Options"/>
    <w:basedOn w:val="DefaultParagraphFont"/>
    <w:rsid w:val="005F4356"/>
    <w:rPr>
      <w:rFonts w:ascii="Arial Narrow" w:hAnsi="Arial Narrow"/>
      <w:smallCaps/>
    </w:rPr>
  </w:style>
  <w:style w:type="character" w:customStyle="1" w:styleId="Buttons">
    <w:name w:val="Buttons"/>
    <w:basedOn w:val="DefaultParagraphFont"/>
    <w:rsid w:val="005F4356"/>
    <w:rPr>
      <w:b/>
    </w:rPr>
  </w:style>
  <w:style w:type="character" w:customStyle="1" w:styleId="Underlined">
    <w:name w:val="Underlined"/>
    <w:basedOn w:val="DefaultParagraphFont"/>
    <w:rsid w:val="005F4356"/>
    <w:rPr>
      <w:u w:val="single"/>
    </w:rPr>
  </w:style>
  <w:style w:type="paragraph" w:customStyle="1" w:styleId="TableBodyTextRight">
    <w:name w:val="Table Body Text Right"/>
    <w:basedOn w:val="TableBodyText"/>
    <w:rsid w:val="005F4356"/>
    <w:pPr>
      <w:widowControl w:val="0"/>
      <w:autoSpaceDE w:val="0"/>
      <w:autoSpaceDN w:val="0"/>
      <w:adjustRightInd w:val="0"/>
      <w:jc w:val="right"/>
    </w:pPr>
    <w:rPr>
      <w:rFonts w:cs="Arial"/>
      <w:szCs w:val="18"/>
    </w:rPr>
  </w:style>
  <w:style w:type="paragraph" w:customStyle="1" w:styleId="CopyrightText">
    <w:name w:val="Copyright Text"/>
    <w:basedOn w:val="BodyText"/>
    <w:rsid w:val="005F4356"/>
    <w:rPr>
      <w:sz w:val="18"/>
    </w:rPr>
  </w:style>
  <w:style w:type="paragraph" w:customStyle="1" w:styleId="BodySmallRight">
    <w:name w:val="Body Small Right"/>
    <w:basedOn w:val="BodyTextRight"/>
    <w:rsid w:val="005F4356"/>
    <w:rPr>
      <w:sz w:val="18"/>
      <w:szCs w:val="18"/>
    </w:rPr>
  </w:style>
  <w:style w:type="paragraph" w:customStyle="1" w:styleId="MarginEdition">
    <w:name w:val="Margin Edition"/>
    <w:basedOn w:val="MarginNote"/>
    <w:rsid w:val="005F4356"/>
    <w:pPr>
      <w:spacing w:before="0" w:after="0"/>
    </w:pPr>
    <w:rPr>
      <w:rFonts w:ascii="Times New Roman" w:hAnsi="Times New Roman"/>
      <w:color w:val="999999"/>
    </w:rPr>
  </w:style>
  <w:style w:type="paragraph" w:customStyle="1" w:styleId="Spacer">
    <w:name w:val="Spacer"/>
    <w:basedOn w:val="Normal"/>
    <w:rsid w:val="005F4356"/>
    <w:rPr>
      <w:sz w:val="2"/>
      <w:szCs w:val="2"/>
    </w:rPr>
  </w:style>
  <w:style w:type="character" w:customStyle="1" w:styleId="Small">
    <w:name w:val="Small"/>
    <w:basedOn w:val="DefaultParagraphFont"/>
    <w:rsid w:val="005F4356"/>
    <w:rPr>
      <w:sz w:val="16"/>
    </w:rPr>
  </w:style>
  <w:style w:type="paragraph" w:customStyle="1" w:styleId="WideTable">
    <w:name w:val="Wide Table"/>
    <w:basedOn w:val="Normal"/>
    <w:rsid w:val="005F4356"/>
    <w:pPr>
      <w:ind w:left="-1418"/>
    </w:pPr>
    <w:rPr>
      <w:sz w:val="2"/>
      <w:szCs w:val="2"/>
    </w:rPr>
  </w:style>
  <w:style w:type="character" w:styleId="PageNumber">
    <w:name w:val="page number"/>
    <w:basedOn w:val="DefaultParagraphFont"/>
    <w:rsid w:val="005F4356"/>
  </w:style>
  <w:style w:type="paragraph" w:styleId="Quote">
    <w:name w:val="Quote"/>
    <w:basedOn w:val="Heading1"/>
    <w:link w:val="QuoteChar"/>
    <w:qFormat/>
    <w:rsid w:val="005F4356"/>
    <w:rPr>
      <w:b w:val="0"/>
      <w:sz w:val="72"/>
      <w:szCs w:val="72"/>
      <w:lang w:val="en-NZ"/>
    </w:rPr>
  </w:style>
  <w:style w:type="character" w:customStyle="1" w:styleId="QuoteChar">
    <w:name w:val="Quote Char"/>
    <w:basedOn w:val="DefaultParagraphFont"/>
    <w:link w:val="Quote"/>
    <w:rsid w:val="005F435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F4356"/>
    <w:pPr>
      <w:pageBreakBefore/>
    </w:pPr>
  </w:style>
  <w:style w:type="paragraph" w:customStyle="1" w:styleId="Border">
    <w:name w:val="Border"/>
    <w:basedOn w:val="Normal"/>
    <w:qFormat/>
    <w:rsid w:val="005F435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F4356"/>
    <w:rPr>
      <w:b/>
      <w:bCs/>
      <w:i/>
      <w:iCs/>
      <w:color w:val="auto"/>
    </w:rPr>
  </w:style>
  <w:style w:type="paragraph" w:styleId="IntenseQuote">
    <w:name w:val="Intense Quote"/>
    <w:basedOn w:val="Normal"/>
    <w:next w:val="Normal"/>
    <w:link w:val="IntenseQuoteChar"/>
    <w:uiPriority w:val="30"/>
    <w:qFormat/>
    <w:rsid w:val="005F435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F435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F4356"/>
    <w:rPr>
      <w:smallCaps/>
      <w:color w:val="auto"/>
      <w:u w:val="single"/>
    </w:rPr>
  </w:style>
  <w:style w:type="character" w:styleId="IntenseReference">
    <w:name w:val="Intense Reference"/>
    <w:basedOn w:val="DefaultParagraphFont"/>
    <w:uiPriority w:val="32"/>
    <w:qFormat/>
    <w:rsid w:val="005F4356"/>
    <w:rPr>
      <w:b/>
      <w:bCs/>
      <w:smallCaps/>
      <w:color w:val="auto"/>
      <w:spacing w:val="5"/>
      <w:u w:val="single"/>
    </w:rPr>
  </w:style>
  <w:style w:type="paragraph" w:customStyle="1" w:styleId="2ColumnHeading">
    <w:name w:val="2Column Heading"/>
    <w:basedOn w:val="BodyText"/>
    <w:qFormat/>
    <w:rsid w:val="005F4356"/>
    <w:pPr>
      <w:spacing w:after="60"/>
      <w:ind w:left="-2268"/>
    </w:pPr>
    <w:rPr>
      <w:b/>
    </w:rPr>
  </w:style>
  <w:style w:type="paragraph" w:customStyle="1" w:styleId="Heading1TOC">
    <w:name w:val="Heading1 TOC"/>
    <w:basedOn w:val="Normal"/>
    <w:qFormat/>
    <w:rsid w:val="005F4356"/>
    <w:pPr>
      <w:spacing w:before="240" w:after="120"/>
    </w:pPr>
    <w:rPr>
      <w:rFonts w:ascii="Times New Roman" w:hAnsi="Times New Roman"/>
      <w:b/>
      <w:sz w:val="32"/>
    </w:rPr>
  </w:style>
  <w:style w:type="paragraph" w:customStyle="1" w:styleId="Heading2TOC">
    <w:name w:val="Heading2 TOC"/>
    <w:basedOn w:val="Normal"/>
    <w:qFormat/>
    <w:rsid w:val="005F4356"/>
    <w:pPr>
      <w:spacing w:before="240" w:after="60"/>
    </w:pPr>
    <w:rPr>
      <w:rFonts w:ascii="Times New Roman" w:hAnsi="Times New Roman"/>
      <w:b/>
      <w:sz w:val="28"/>
    </w:rPr>
  </w:style>
  <w:style w:type="character" w:customStyle="1" w:styleId="Underline">
    <w:name w:val="Underline"/>
    <w:basedOn w:val="DefaultParagraphFont"/>
    <w:qFormat/>
    <w:rsid w:val="005F4356"/>
    <w:rPr>
      <w:u w:val="single"/>
    </w:rPr>
  </w:style>
  <w:style w:type="character" w:customStyle="1" w:styleId="BoldandItalics">
    <w:name w:val="Bold and Italics"/>
    <w:qFormat/>
    <w:rsid w:val="005F4356"/>
    <w:rPr>
      <w:b/>
      <w:i/>
      <w:u w:val="none"/>
    </w:rPr>
  </w:style>
  <w:style w:type="paragraph" w:styleId="BalloonText">
    <w:name w:val="Balloon Text"/>
    <w:basedOn w:val="Normal"/>
    <w:link w:val="BalloonTextChar"/>
    <w:rsid w:val="005F4356"/>
    <w:rPr>
      <w:rFonts w:ascii="Tahoma" w:hAnsi="Tahoma" w:cs="Tahoma"/>
      <w:sz w:val="16"/>
      <w:szCs w:val="16"/>
    </w:rPr>
  </w:style>
  <w:style w:type="character" w:customStyle="1" w:styleId="BalloonTextChar">
    <w:name w:val="Balloon Text Char"/>
    <w:basedOn w:val="DefaultParagraphFont"/>
    <w:link w:val="BalloonText"/>
    <w:rsid w:val="005F435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F435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F435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F4356"/>
    <w:rPr>
      <w:b/>
      <w:color w:val="660033"/>
      <w:spacing w:val="0"/>
    </w:rPr>
  </w:style>
  <w:style w:type="paragraph" w:customStyle="1" w:styleId="Nameditemlist">
    <w:name w:val="Named item list"/>
    <w:basedOn w:val="BodyText"/>
    <w:qFormat/>
    <w:rsid w:val="005F4356"/>
    <w:pPr>
      <w:tabs>
        <w:tab w:val="left" w:pos="2835"/>
      </w:tabs>
      <w:ind w:left="2835" w:hanging="2835"/>
    </w:pPr>
  </w:style>
  <w:style w:type="paragraph" w:customStyle="1" w:styleId="BodyTextnopadding">
    <w:name w:val="Body Text no padding"/>
    <w:basedOn w:val="BodyText"/>
    <w:qFormat/>
    <w:rsid w:val="005F4356"/>
    <w:pPr>
      <w:spacing w:before="0" w:after="0"/>
    </w:pPr>
  </w:style>
  <w:style w:type="paragraph" w:customStyle="1" w:styleId="BodyTextBold">
    <w:name w:val="Body Text Bold"/>
    <w:basedOn w:val="BodyText"/>
    <w:qFormat/>
    <w:rsid w:val="005F4356"/>
    <w:rPr>
      <w:b/>
    </w:rPr>
  </w:style>
  <w:style w:type="character" w:styleId="Hyperlink">
    <w:name w:val="Hyperlink"/>
    <w:basedOn w:val="DefaultParagraphFont"/>
    <w:uiPriority w:val="99"/>
    <w:unhideWhenUsed/>
    <w:rsid w:val="00C71504"/>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91578"/>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CHCVOL003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Performance Evidence
Addition of topics for volunteer induction to reflect current industry practices
Knowledge Evidence
KE3 – New KE - Addition of diversity as a key area not covered in this unit.
Assessment conditions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89FC0-148D-4246-BFDE-C3516C320DEA}">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AD8474EB-B85A-4F68-95B6-97D4CB0BD604}">
  <ds:schemaRefs>
    <ds:schemaRef ds:uri="http://schemas.microsoft.com/sharepoint/v3/contenttype/forms"/>
  </ds:schemaRefs>
</ds:datastoreItem>
</file>

<file path=customXml/itemProps3.xml><?xml version="1.0" encoding="utf-8"?>
<ds:datastoreItem xmlns:ds="http://schemas.openxmlformats.org/officeDocument/2006/customXml" ds:itemID="{C122C144-A28C-42E4-95A7-336E9869821A}"/>
</file>

<file path=docProps/app.xml><?xml version="1.0" encoding="utf-8"?>
<Properties xmlns="http://schemas.openxmlformats.org/officeDocument/2006/extended-properties" xmlns:vt="http://schemas.openxmlformats.org/officeDocument/2006/docPropsVTypes">
  <Template>Normal.dotm</Template>
  <TotalTime>0</TotalTime>
  <Pages>5</Pages>
  <Words>755</Words>
  <Characters>5202</Characters>
  <Application>Microsoft Office Word</Application>
  <DocSecurity>0</DocSecurity>
  <Lines>148</Lines>
  <Paragraphs>96</Paragraphs>
  <ScaleCrop>false</ScaleCrop>
  <Company>Author-it Software Corporation Ltd.</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CHCVOL003 Recruit, induct and support volunteers</dc:title>
  <dc:subject>Approved</dc:subject>
  <dc:creator>HumanAbility</dc:creator>
  <cp:keywords>Release: 1</cp:keywords>
  <dc:description>Review Date: 12 April 2008</dc:description>
  <cp:lastModifiedBy>Stephane Elmosnino</cp:lastModifiedBy>
  <cp:revision>12</cp:revision>
  <dcterms:created xsi:type="dcterms:W3CDTF">2025-02-20T03:13:00Z</dcterms:created>
  <dcterms:modified xsi:type="dcterms:W3CDTF">2025-04-11T07:12:00Z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