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222D5" w14:textId="253662C3" w:rsidR="008244DC" w:rsidRPr="003F3B47" w:rsidRDefault="00FC6B0B" w:rsidP="003F3B47">
      <w:pPr>
        <w:pStyle w:val="SuperHeading"/>
      </w:pPr>
      <w:r w:rsidRPr="003F3B47">
        <w:t xml:space="preserve">CHCAOD008 Provide advanced interventions to meet the needs of </w:t>
      </w:r>
      <w:r w:rsidR="009E7DB5">
        <w:t>people</w:t>
      </w:r>
      <w:r w:rsidR="009E7DB5" w:rsidRPr="003F3B47">
        <w:t xml:space="preserve"> </w:t>
      </w:r>
      <w:r w:rsidRPr="003F3B47">
        <w:t xml:space="preserve">with alcohol and other drugs </w:t>
      </w:r>
      <w:r w:rsidR="009E7DB5">
        <w:t>challenges</w:t>
      </w:r>
    </w:p>
    <w:p w14:paraId="49CF4415" w14:textId="77777777" w:rsidR="008244DC" w:rsidRPr="003F3B47" w:rsidRDefault="00FC6B0B" w:rsidP="003F3B47">
      <w:pPr>
        <w:pStyle w:val="Heading1"/>
      </w:pPr>
      <w:bookmarkStart w:id="0" w:name="O_652249"/>
      <w:bookmarkEnd w:id="0"/>
      <w:r w:rsidRPr="003F3B47">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8244DC" w14:paraId="496EBB74" w14:textId="77777777" w:rsidTr="003F3B47">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F73B963" w14:textId="77777777" w:rsidR="008244DC" w:rsidRPr="003F3B47" w:rsidRDefault="00FC6B0B" w:rsidP="003F3B47">
            <w:pPr>
              <w:pStyle w:val="BodyText"/>
            </w:pPr>
            <w:r w:rsidRPr="003F3B47">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59BEA0E" w14:textId="77777777" w:rsidR="008244DC" w:rsidRDefault="00FC6B0B" w:rsidP="003F3B47">
            <w:pPr>
              <w:pStyle w:val="BodyText"/>
              <w:rPr>
                <w:lang w:val="en-NZ"/>
              </w:rPr>
            </w:pPr>
            <w:r w:rsidRPr="003F3B47">
              <w:rPr>
                <w:rStyle w:val="SpecialBold"/>
              </w:rPr>
              <w:t>Comments</w:t>
            </w:r>
          </w:p>
        </w:tc>
      </w:tr>
      <w:tr w:rsidR="008244DC" w:rsidRPr="003F3B47" w14:paraId="28B05B2B" w14:textId="77777777" w:rsidTr="003F3B47">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81A3CF7" w14:textId="32779F7E" w:rsidR="008244DC" w:rsidRDefault="00FC6B0B" w:rsidP="003F3B47">
            <w:pPr>
              <w:pStyle w:val="BodyText"/>
              <w:rPr>
                <w:lang w:val="en-NZ"/>
              </w:rPr>
            </w:pPr>
            <w:r w:rsidRPr="003F3B47">
              <w:t xml:space="preserve">Release </w:t>
            </w:r>
            <w:r w:rsidR="009E7DB5">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E63E0B6" w14:textId="7FA1316F" w:rsidR="008244DC" w:rsidRPr="003F3B47" w:rsidRDefault="00C76804" w:rsidP="003F3B47">
            <w:pPr>
              <w:pStyle w:val="BodyText"/>
            </w:pPr>
            <w:r>
              <w:t>Release 2 is equivalent to release 1. Minor changes to performance criteria, performance evidence and knowledge evidence.</w:t>
            </w:r>
          </w:p>
        </w:tc>
      </w:tr>
    </w:tbl>
    <w:p w14:paraId="10A64B2E" w14:textId="77777777" w:rsidR="008244DC" w:rsidRPr="003F3B47" w:rsidRDefault="008244DC" w:rsidP="003F3B47">
      <w:pPr>
        <w:pStyle w:val="BodyText"/>
      </w:pPr>
    </w:p>
    <w:p w14:paraId="569ECCEC" w14:textId="77777777" w:rsidR="008244DC" w:rsidRPr="003F3B47" w:rsidRDefault="008244DC" w:rsidP="003F3B47">
      <w:pPr>
        <w:pStyle w:val="AllowPageBreak"/>
      </w:pPr>
    </w:p>
    <w:p w14:paraId="25284FD4" w14:textId="77777777" w:rsidR="008244DC" w:rsidRPr="003F3B47" w:rsidRDefault="00FC6B0B" w:rsidP="003F3B47">
      <w:pPr>
        <w:pStyle w:val="Heading1"/>
      </w:pPr>
      <w:bookmarkStart w:id="1" w:name="O_652250"/>
      <w:bookmarkEnd w:id="1"/>
      <w:r w:rsidRPr="003F3B47">
        <w:t>Application</w:t>
      </w:r>
    </w:p>
    <w:p w14:paraId="168B468B" w14:textId="1EA51720" w:rsidR="008244DC" w:rsidRPr="003F3B47" w:rsidRDefault="00FC6B0B" w:rsidP="00FC6B0B">
      <w:pPr>
        <w:pStyle w:val="BodyText"/>
      </w:pPr>
      <w:r w:rsidRPr="003F3B47">
        <w:t xml:space="preserve">This unit describes the skills and knowledge required to design, implement and monitor ongoing therapeutic interventions drawing on evidence informed models and techniques. It involves holistic consideration of </w:t>
      </w:r>
      <w:r w:rsidR="00585249">
        <w:t>the</w:t>
      </w:r>
      <w:r w:rsidR="009E7DB5" w:rsidRPr="003F3B47">
        <w:t xml:space="preserve"> </w:t>
      </w:r>
      <w:r w:rsidRPr="003F3B47">
        <w:t>needs</w:t>
      </w:r>
      <w:r w:rsidR="00585249">
        <w:t xml:space="preserve"> of people accessing the service</w:t>
      </w:r>
      <w:r w:rsidRPr="003F3B47">
        <w:t>, and collaboration with other services.</w:t>
      </w:r>
    </w:p>
    <w:p w14:paraId="781E03C1" w14:textId="12C86721" w:rsidR="008244DC" w:rsidRPr="003F3B47" w:rsidRDefault="00FC6B0B" w:rsidP="00FC6B0B">
      <w:pPr>
        <w:pStyle w:val="BodyText"/>
      </w:pPr>
      <w:r w:rsidRPr="003F3B47">
        <w:t xml:space="preserve">This unit applies to </w:t>
      </w:r>
      <w:r w:rsidR="009E7DB5">
        <w:t>people</w:t>
      </w:r>
      <w:r w:rsidR="009E7DB5" w:rsidRPr="003F3B47">
        <w:t xml:space="preserve"> </w:t>
      </w:r>
      <w:r w:rsidRPr="003F3B47">
        <w:t xml:space="preserve">who work with significant autonomy in the provision of interventions and support to </w:t>
      </w:r>
      <w:r w:rsidR="009E7DB5">
        <w:t>people</w:t>
      </w:r>
      <w:r w:rsidR="009E7DB5" w:rsidRPr="003F3B47">
        <w:t xml:space="preserve"> </w:t>
      </w:r>
      <w:r w:rsidRPr="003F3B47">
        <w:t xml:space="preserve">with alcohol and other drugs (AOD) </w:t>
      </w:r>
      <w:r w:rsidR="009E7DB5">
        <w:t>challenges</w:t>
      </w:r>
      <w:r w:rsidRPr="003F3B47">
        <w:t>. While work is carried out in the context of an existing treatment plan, the worker may also design and adapt specific strategies.</w:t>
      </w:r>
    </w:p>
    <w:p w14:paraId="32830B56" w14:textId="77777777" w:rsidR="008244DC" w:rsidRPr="00FC6B0B" w:rsidRDefault="00FC6B0B" w:rsidP="00FC6B0B">
      <w:pPr>
        <w:pStyle w:val="BodyText"/>
        <w:rPr>
          <w:i/>
        </w:rPr>
      </w:pPr>
      <w:r w:rsidRPr="00FC6B0B">
        <w:rPr>
          <w:rStyle w:val="Emphasis"/>
        </w:rPr>
        <w:t>The skills in this unit must be applied in accordance with Commonwealth and State/Territory legislation, Australian/New Zealand standards and industry codes of practice.</w:t>
      </w:r>
    </w:p>
    <w:p w14:paraId="68569E42" w14:textId="77777777" w:rsidR="008244DC" w:rsidRPr="003F3B47" w:rsidRDefault="00FC6B0B" w:rsidP="003F3B47">
      <w:pPr>
        <w:pStyle w:val="Heading1"/>
      </w:pPr>
      <w:bookmarkStart w:id="2" w:name="O_652254"/>
      <w:bookmarkEnd w:id="2"/>
      <w:r w:rsidRPr="003F3B47">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2"/>
      </w:tblGrid>
      <w:tr w:rsidR="008244DC" w:rsidRPr="003F3B47" w14:paraId="03799F50" w14:textId="77777777" w:rsidTr="003F3B47">
        <w:trPr>
          <w:tblHeader/>
        </w:trPr>
        <w:tc>
          <w:tcPr>
            <w:tcW w:w="3261" w:type="dxa"/>
            <w:tcBorders>
              <w:top w:val="nil"/>
              <w:left w:val="nil"/>
              <w:bottom w:val="nil"/>
              <w:right w:val="nil"/>
            </w:tcBorders>
            <w:tcMar>
              <w:top w:w="0" w:type="dxa"/>
              <w:left w:w="62" w:type="dxa"/>
              <w:bottom w:w="0" w:type="dxa"/>
              <w:right w:w="62" w:type="dxa"/>
            </w:tcMar>
          </w:tcPr>
          <w:p w14:paraId="5E0236C5" w14:textId="77777777" w:rsidR="008244DC" w:rsidRPr="003F3B47" w:rsidRDefault="00FC6B0B" w:rsidP="003F3B47">
            <w:pPr>
              <w:pStyle w:val="BodyText"/>
            </w:pPr>
            <w:r w:rsidRPr="003F3B47">
              <w:rPr>
                <w:rStyle w:val="SpecialBold"/>
              </w:rPr>
              <w:t>ELEMENT</w:t>
            </w:r>
          </w:p>
        </w:tc>
        <w:tc>
          <w:tcPr>
            <w:tcW w:w="5702" w:type="dxa"/>
            <w:tcBorders>
              <w:top w:val="nil"/>
              <w:left w:val="nil"/>
              <w:bottom w:val="nil"/>
              <w:right w:val="nil"/>
            </w:tcBorders>
            <w:tcMar>
              <w:top w:w="0" w:type="dxa"/>
              <w:left w:w="62" w:type="dxa"/>
              <w:bottom w:w="0" w:type="dxa"/>
              <w:right w:w="62" w:type="dxa"/>
            </w:tcMar>
          </w:tcPr>
          <w:p w14:paraId="15FC19E2" w14:textId="77777777" w:rsidR="008244DC" w:rsidRDefault="00FC6B0B" w:rsidP="003F3B47">
            <w:pPr>
              <w:pStyle w:val="BodyText"/>
              <w:rPr>
                <w:lang w:val="en-NZ"/>
              </w:rPr>
            </w:pPr>
            <w:r w:rsidRPr="003F3B47">
              <w:rPr>
                <w:rStyle w:val="SpecialBold"/>
              </w:rPr>
              <w:t>PERFORMANCE CRITERIA</w:t>
            </w:r>
          </w:p>
        </w:tc>
      </w:tr>
      <w:tr w:rsidR="008244DC" w14:paraId="6DC2B8D2" w14:textId="77777777" w:rsidTr="003F3B47">
        <w:trPr>
          <w:tblHeader/>
        </w:trPr>
        <w:tc>
          <w:tcPr>
            <w:tcW w:w="3261" w:type="dxa"/>
            <w:tcBorders>
              <w:top w:val="nil"/>
              <w:left w:val="nil"/>
              <w:bottom w:val="nil"/>
              <w:right w:val="nil"/>
            </w:tcBorders>
            <w:tcMar>
              <w:top w:w="0" w:type="dxa"/>
              <w:left w:w="62" w:type="dxa"/>
              <w:bottom w:w="0" w:type="dxa"/>
              <w:right w:w="62" w:type="dxa"/>
            </w:tcMar>
          </w:tcPr>
          <w:p w14:paraId="6BE179FB" w14:textId="77777777" w:rsidR="008244DC" w:rsidRPr="003F3B47" w:rsidRDefault="00FC6B0B" w:rsidP="003F3B47">
            <w:pPr>
              <w:pStyle w:val="BodyText"/>
            </w:pPr>
            <w:r w:rsidRPr="003F3B47">
              <w:rPr>
                <w:rStyle w:val="Emphasis"/>
              </w:rPr>
              <w:t>Elements define the essential outcomes</w:t>
            </w:r>
          </w:p>
        </w:tc>
        <w:tc>
          <w:tcPr>
            <w:tcW w:w="5702" w:type="dxa"/>
            <w:tcBorders>
              <w:top w:val="nil"/>
              <w:left w:val="nil"/>
              <w:bottom w:val="nil"/>
              <w:right w:val="nil"/>
            </w:tcBorders>
            <w:tcMar>
              <w:top w:w="0" w:type="dxa"/>
              <w:left w:w="62" w:type="dxa"/>
              <w:bottom w:w="0" w:type="dxa"/>
              <w:right w:w="62" w:type="dxa"/>
            </w:tcMar>
          </w:tcPr>
          <w:p w14:paraId="44117BAF" w14:textId="77777777" w:rsidR="008244DC" w:rsidRDefault="00FC6B0B" w:rsidP="003F3B47">
            <w:pPr>
              <w:pStyle w:val="BodyText"/>
              <w:rPr>
                <w:lang w:val="en-NZ"/>
              </w:rPr>
            </w:pPr>
            <w:r w:rsidRPr="003F3B47">
              <w:rPr>
                <w:rStyle w:val="Emphasis"/>
              </w:rPr>
              <w:t>Performance criteria describe the performance needed to demonstrate achievement of the element</w:t>
            </w:r>
          </w:p>
        </w:tc>
      </w:tr>
      <w:tr w:rsidR="008244DC" w14:paraId="07F792F8" w14:textId="77777777" w:rsidTr="003F3B47">
        <w:tc>
          <w:tcPr>
            <w:tcW w:w="3261" w:type="dxa"/>
            <w:tcBorders>
              <w:top w:val="nil"/>
              <w:left w:val="nil"/>
              <w:bottom w:val="nil"/>
              <w:right w:val="nil"/>
            </w:tcBorders>
            <w:tcMar>
              <w:top w:w="0" w:type="dxa"/>
              <w:left w:w="62" w:type="dxa"/>
              <w:bottom w:w="0" w:type="dxa"/>
              <w:right w:w="62" w:type="dxa"/>
            </w:tcMar>
          </w:tcPr>
          <w:p w14:paraId="62393EBB" w14:textId="77777777" w:rsidR="008244DC" w:rsidRDefault="00FC6B0B" w:rsidP="003F3B47">
            <w:pPr>
              <w:pStyle w:val="BodyText"/>
              <w:rPr>
                <w:lang w:val="en-NZ"/>
              </w:rPr>
            </w:pPr>
            <w:r w:rsidRPr="003F3B47">
              <w:t>1. Design intervention and support strategies</w:t>
            </w:r>
          </w:p>
        </w:tc>
        <w:tc>
          <w:tcPr>
            <w:tcW w:w="5702" w:type="dxa"/>
            <w:tcBorders>
              <w:top w:val="nil"/>
              <w:left w:val="nil"/>
              <w:bottom w:val="nil"/>
              <w:right w:val="nil"/>
            </w:tcBorders>
            <w:tcMar>
              <w:top w:w="0" w:type="dxa"/>
              <w:left w:w="62" w:type="dxa"/>
              <w:bottom w:w="0" w:type="dxa"/>
              <w:right w:w="62" w:type="dxa"/>
            </w:tcMar>
          </w:tcPr>
          <w:p w14:paraId="49288218" w14:textId="2D290AEC" w:rsidR="008244DC" w:rsidRPr="003F3B47" w:rsidRDefault="00FC6B0B" w:rsidP="003F3B47">
            <w:pPr>
              <w:pStyle w:val="BodyText"/>
            </w:pPr>
            <w:r w:rsidRPr="003F3B47">
              <w:t xml:space="preserve">1.1 Evaluate information from </w:t>
            </w:r>
            <w:r w:rsidR="003E6C8E">
              <w:t>the</w:t>
            </w:r>
            <w:r w:rsidR="003E6C8E" w:rsidRPr="003F3B47">
              <w:t xml:space="preserve"> </w:t>
            </w:r>
            <w:r w:rsidRPr="003F3B47">
              <w:t>assessment and treatment plan</w:t>
            </w:r>
          </w:p>
          <w:p w14:paraId="3213BDB8" w14:textId="1A94C07A" w:rsidR="008244DC" w:rsidRPr="003F3B47" w:rsidRDefault="00FC6B0B" w:rsidP="003F3B47">
            <w:pPr>
              <w:pStyle w:val="BodyText"/>
            </w:pPr>
            <w:r w:rsidRPr="003F3B47">
              <w:t xml:space="preserve">1.2 Determine the immediate and proximate needs and goals of the </w:t>
            </w:r>
            <w:r w:rsidR="003E6C8E">
              <w:t>person</w:t>
            </w:r>
          </w:p>
          <w:p w14:paraId="3A61FE02" w14:textId="7EDD56EB" w:rsidR="008244DC" w:rsidRPr="003F3B47" w:rsidRDefault="00FC6B0B" w:rsidP="003F3B47">
            <w:pPr>
              <w:pStyle w:val="BodyText"/>
            </w:pPr>
            <w:r w:rsidRPr="003F3B47">
              <w:t xml:space="preserve">1.3 Review the scope of </w:t>
            </w:r>
            <w:r w:rsidR="003E6C8E">
              <w:t xml:space="preserve">the person’s </w:t>
            </w:r>
            <w:r w:rsidRPr="003F3B47">
              <w:t>needs and interactions with other support services</w:t>
            </w:r>
          </w:p>
          <w:p w14:paraId="5C5A551D" w14:textId="77777777" w:rsidR="008244DC" w:rsidRPr="003F3B47" w:rsidRDefault="00FC6B0B" w:rsidP="003F3B47">
            <w:pPr>
              <w:pStyle w:val="BodyText"/>
            </w:pPr>
            <w:r w:rsidRPr="003F3B47">
              <w:t>1.4 Identify therapeutic models and techniques with potential to meet desired outcomes</w:t>
            </w:r>
          </w:p>
          <w:p w14:paraId="108010D4" w14:textId="0C5C5F8C" w:rsidR="008244DC" w:rsidRPr="003F3B47" w:rsidRDefault="00FC6B0B" w:rsidP="003F3B47">
            <w:pPr>
              <w:pStyle w:val="BodyText"/>
            </w:pPr>
            <w:r w:rsidRPr="003F3B47">
              <w:t xml:space="preserve">1.5 Analyse and select specific options and strategies that best meet </w:t>
            </w:r>
            <w:r w:rsidR="003E6C8E">
              <w:t>the person’s</w:t>
            </w:r>
            <w:r w:rsidR="003E6C8E" w:rsidRPr="003F3B47">
              <w:t xml:space="preserve"> </w:t>
            </w:r>
            <w:r w:rsidRPr="003F3B47">
              <w:t>needs</w:t>
            </w:r>
          </w:p>
          <w:p w14:paraId="1C125FF2" w14:textId="4ECA402C" w:rsidR="008244DC" w:rsidRDefault="00FC6B0B" w:rsidP="003F3B47">
            <w:pPr>
              <w:pStyle w:val="BodyText"/>
              <w:rPr>
                <w:lang w:val="en-NZ"/>
              </w:rPr>
            </w:pPr>
            <w:r w:rsidRPr="003F3B47">
              <w:lastRenderedPageBreak/>
              <w:t xml:space="preserve">1.6 Integrate techniques and strategies to maximise potential outcomes for </w:t>
            </w:r>
            <w:r w:rsidR="003E6C8E">
              <w:t>the person</w:t>
            </w:r>
          </w:p>
        </w:tc>
      </w:tr>
      <w:tr w:rsidR="008244DC" w14:paraId="1FD38210" w14:textId="77777777" w:rsidTr="003F3B47">
        <w:tc>
          <w:tcPr>
            <w:tcW w:w="3261" w:type="dxa"/>
            <w:tcBorders>
              <w:top w:val="nil"/>
              <w:left w:val="nil"/>
              <w:bottom w:val="nil"/>
              <w:right w:val="nil"/>
            </w:tcBorders>
            <w:tcMar>
              <w:top w:w="0" w:type="dxa"/>
              <w:left w:w="62" w:type="dxa"/>
              <w:bottom w:w="0" w:type="dxa"/>
              <w:right w:w="62" w:type="dxa"/>
            </w:tcMar>
          </w:tcPr>
          <w:p w14:paraId="3FCDF595" w14:textId="77777777" w:rsidR="008244DC" w:rsidRDefault="008244DC">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5B532587" w14:textId="77777777" w:rsidR="008244DC" w:rsidRDefault="008244DC" w:rsidP="003F3B47">
            <w:pPr>
              <w:pStyle w:val="BodyText"/>
              <w:rPr>
                <w:lang w:val="en-NZ"/>
              </w:rPr>
            </w:pPr>
          </w:p>
        </w:tc>
      </w:tr>
      <w:tr w:rsidR="008244DC" w14:paraId="275127C9" w14:textId="77777777" w:rsidTr="003F3B47">
        <w:tc>
          <w:tcPr>
            <w:tcW w:w="3261" w:type="dxa"/>
            <w:tcBorders>
              <w:top w:val="nil"/>
              <w:left w:val="nil"/>
              <w:bottom w:val="nil"/>
              <w:right w:val="nil"/>
            </w:tcBorders>
            <w:tcMar>
              <w:top w:w="0" w:type="dxa"/>
              <w:left w:w="62" w:type="dxa"/>
              <w:bottom w:w="0" w:type="dxa"/>
              <w:right w:w="62" w:type="dxa"/>
            </w:tcMar>
          </w:tcPr>
          <w:p w14:paraId="1031675F" w14:textId="77777777" w:rsidR="008244DC" w:rsidRDefault="00FC6B0B" w:rsidP="003F3B47">
            <w:pPr>
              <w:pStyle w:val="BodyText"/>
              <w:rPr>
                <w:lang w:val="en-NZ"/>
              </w:rPr>
            </w:pPr>
            <w:r w:rsidRPr="003F3B47">
              <w:t>2. Implement intervention and support strategies</w:t>
            </w:r>
          </w:p>
        </w:tc>
        <w:tc>
          <w:tcPr>
            <w:tcW w:w="5702" w:type="dxa"/>
            <w:tcBorders>
              <w:top w:val="nil"/>
              <w:left w:val="nil"/>
              <w:bottom w:val="nil"/>
              <w:right w:val="nil"/>
            </w:tcBorders>
            <w:tcMar>
              <w:top w:w="0" w:type="dxa"/>
              <w:left w:w="62" w:type="dxa"/>
              <w:bottom w:w="0" w:type="dxa"/>
              <w:right w:w="62" w:type="dxa"/>
            </w:tcMar>
          </w:tcPr>
          <w:p w14:paraId="52576CE5" w14:textId="400CA84F" w:rsidR="008244DC" w:rsidRPr="003F3B47" w:rsidRDefault="00FC6B0B" w:rsidP="003F3B47">
            <w:pPr>
              <w:pStyle w:val="BodyText"/>
            </w:pPr>
            <w:r w:rsidRPr="003F3B47">
              <w:t>2.1 Establish professional relationship within appropriate boundaries</w:t>
            </w:r>
          </w:p>
          <w:p w14:paraId="7EF96EAB" w14:textId="77777777" w:rsidR="008244DC" w:rsidRPr="003F3B47" w:rsidRDefault="00FC6B0B" w:rsidP="003F3B47">
            <w:pPr>
              <w:pStyle w:val="BodyText"/>
            </w:pPr>
            <w:r w:rsidRPr="003F3B47">
              <w:t>2.2 Use counselling and other intervention techniques and strategies as planned</w:t>
            </w:r>
          </w:p>
          <w:p w14:paraId="4217A263" w14:textId="77777777" w:rsidR="008244DC" w:rsidRPr="003F3B47" w:rsidRDefault="00FC6B0B" w:rsidP="003F3B47">
            <w:pPr>
              <w:pStyle w:val="BodyText"/>
            </w:pPr>
            <w:r w:rsidRPr="003F3B47">
              <w:t xml:space="preserve">2.3 Recognise and respond to difficult or challenging situations </w:t>
            </w:r>
          </w:p>
          <w:p w14:paraId="1FBD8B01" w14:textId="40A1ADC0" w:rsidR="008244DC" w:rsidRPr="003F3B47" w:rsidRDefault="00FC6B0B" w:rsidP="003F3B47">
            <w:pPr>
              <w:pStyle w:val="BodyText"/>
            </w:pPr>
            <w:r w:rsidRPr="003F3B47">
              <w:t xml:space="preserve">2.4 Adapt and refine approaches based on </w:t>
            </w:r>
            <w:r w:rsidR="003E6C8E">
              <w:t>the person’s</w:t>
            </w:r>
            <w:r w:rsidR="003E6C8E" w:rsidRPr="003F3B47">
              <w:t xml:space="preserve"> </w:t>
            </w:r>
            <w:r w:rsidRPr="003F3B47">
              <w:t>interactions and own observations</w:t>
            </w:r>
          </w:p>
          <w:p w14:paraId="458A7370" w14:textId="15936A6E" w:rsidR="008244DC" w:rsidRPr="003F3B47" w:rsidRDefault="00FC6B0B" w:rsidP="003F3B47">
            <w:pPr>
              <w:pStyle w:val="BodyText"/>
            </w:pPr>
            <w:r w:rsidRPr="003F3B47">
              <w:t xml:space="preserve">2.5 Maintain engagement with reticent or reluctant </w:t>
            </w:r>
            <w:r w:rsidR="003E6C8E">
              <w:t>people</w:t>
            </w:r>
          </w:p>
          <w:p w14:paraId="6B7B73DD" w14:textId="77777777" w:rsidR="008244DC" w:rsidRPr="003F3B47" w:rsidRDefault="00FC6B0B" w:rsidP="003F3B47">
            <w:pPr>
              <w:pStyle w:val="BodyText"/>
            </w:pPr>
            <w:r w:rsidRPr="003F3B47">
              <w:t>2.6 Include exploration of issues beyond the immediate scope of the intervention that may impact on progress</w:t>
            </w:r>
          </w:p>
          <w:p w14:paraId="7A18DFDD" w14:textId="5366C2F8" w:rsidR="008244DC" w:rsidRDefault="00FC6B0B" w:rsidP="003F3B47">
            <w:pPr>
              <w:pStyle w:val="BodyText"/>
              <w:rPr>
                <w:lang w:val="en-NZ"/>
              </w:rPr>
            </w:pPr>
            <w:r w:rsidRPr="003F3B47">
              <w:t>2.7 Document interventions according to organisation policy</w:t>
            </w:r>
          </w:p>
        </w:tc>
      </w:tr>
      <w:tr w:rsidR="008244DC" w14:paraId="764445F6" w14:textId="77777777" w:rsidTr="003F3B47">
        <w:tc>
          <w:tcPr>
            <w:tcW w:w="3261" w:type="dxa"/>
            <w:tcBorders>
              <w:top w:val="nil"/>
              <w:left w:val="nil"/>
              <w:bottom w:val="nil"/>
              <w:right w:val="nil"/>
            </w:tcBorders>
            <w:tcMar>
              <w:top w:w="0" w:type="dxa"/>
              <w:left w:w="62" w:type="dxa"/>
              <w:bottom w:w="0" w:type="dxa"/>
              <w:right w:w="62" w:type="dxa"/>
            </w:tcMar>
          </w:tcPr>
          <w:p w14:paraId="6F6FFF4A" w14:textId="77777777" w:rsidR="008244DC" w:rsidRDefault="008244DC">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36A1BFB5" w14:textId="77777777" w:rsidR="008244DC" w:rsidRDefault="008244DC" w:rsidP="003F3B47">
            <w:pPr>
              <w:pStyle w:val="BodyText"/>
              <w:rPr>
                <w:lang w:val="en-NZ"/>
              </w:rPr>
            </w:pPr>
          </w:p>
        </w:tc>
      </w:tr>
      <w:tr w:rsidR="008244DC" w14:paraId="4C38E471" w14:textId="77777777" w:rsidTr="003F3B47">
        <w:tc>
          <w:tcPr>
            <w:tcW w:w="3261" w:type="dxa"/>
            <w:tcBorders>
              <w:top w:val="nil"/>
              <w:left w:val="nil"/>
              <w:bottom w:val="nil"/>
              <w:right w:val="nil"/>
            </w:tcBorders>
            <w:tcMar>
              <w:top w:w="0" w:type="dxa"/>
              <w:left w:w="62" w:type="dxa"/>
              <w:bottom w:w="0" w:type="dxa"/>
              <w:right w:w="62" w:type="dxa"/>
            </w:tcMar>
          </w:tcPr>
          <w:p w14:paraId="343CEBF3" w14:textId="28528919" w:rsidR="008244DC" w:rsidRDefault="00FC6B0B" w:rsidP="003F3B47">
            <w:pPr>
              <w:pStyle w:val="BodyText"/>
              <w:rPr>
                <w:lang w:val="en-NZ"/>
              </w:rPr>
            </w:pPr>
            <w:r w:rsidRPr="003F3B47">
              <w:t xml:space="preserve">3. Make holistic evaluation of </w:t>
            </w:r>
            <w:r w:rsidR="003E6C8E">
              <w:t xml:space="preserve">the person’s </w:t>
            </w:r>
            <w:r w:rsidRPr="003F3B47">
              <w:t>progress</w:t>
            </w:r>
          </w:p>
        </w:tc>
        <w:tc>
          <w:tcPr>
            <w:tcW w:w="5702" w:type="dxa"/>
            <w:tcBorders>
              <w:top w:val="nil"/>
              <w:left w:val="nil"/>
              <w:bottom w:val="nil"/>
              <w:right w:val="nil"/>
            </w:tcBorders>
            <w:tcMar>
              <w:top w:w="0" w:type="dxa"/>
              <w:left w:w="62" w:type="dxa"/>
              <w:bottom w:w="0" w:type="dxa"/>
              <w:right w:w="62" w:type="dxa"/>
            </w:tcMar>
          </w:tcPr>
          <w:p w14:paraId="20348D3D" w14:textId="0162583B" w:rsidR="008244DC" w:rsidRPr="003F3B47" w:rsidRDefault="00FC6B0B" w:rsidP="003F3B47">
            <w:pPr>
              <w:pStyle w:val="BodyText"/>
            </w:pPr>
            <w:r w:rsidRPr="003F3B47">
              <w:t xml:space="preserve">3.1 Monitor and review progress against planned goals </w:t>
            </w:r>
          </w:p>
          <w:p w14:paraId="1B1B2D56" w14:textId="77777777" w:rsidR="008244DC" w:rsidRPr="003F3B47" w:rsidRDefault="00FC6B0B" w:rsidP="003F3B47">
            <w:pPr>
              <w:pStyle w:val="BodyText"/>
            </w:pPr>
            <w:r w:rsidRPr="003F3B47">
              <w:t>3.2 Adjust intervention and support strategies based on outcomes of review</w:t>
            </w:r>
          </w:p>
          <w:p w14:paraId="7CA6FD5A" w14:textId="34DF823C" w:rsidR="008244DC" w:rsidRPr="003F3B47" w:rsidRDefault="00FC6B0B" w:rsidP="003F3B47">
            <w:pPr>
              <w:pStyle w:val="BodyText"/>
            </w:pPr>
            <w:r w:rsidRPr="003F3B47">
              <w:t xml:space="preserve">3.3 Evaluate personal and agency ability to deliver services that address all </w:t>
            </w:r>
            <w:r w:rsidR="003E6C8E" w:rsidRPr="003F3B47">
              <w:t xml:space="preserve"> </w:t>
            </w:r>
            <w:r w:rsidRPr="003F3B47">
              <w:t>needs</w:t>
            </w:r>
            <w:r w:rsidR="003E6C8E">
              <w:t xml:space="preserve"> of the person</w:t>
            </w:r>
          </w:p>
          <w:p w14:paraId="2D525FFB" w14:textId="7D94177A" w:rsidR="008244DC" w:rsidRDefault="00FC6B0B" w:rsidP="003F3B47">
            <w:pPr>
              <w:pStyle w:val="BodyText"/>
              <w:rPr>
                <w:lang w:val="en-NZ"/>
              </w:rPr>
            </w:pPr>
            <w:r w:rsidRPr="003F3B47">
              <w:t xml:space="preserve">3.4 Determine </w:t>
            </w:r>
            <w:r w:rsidR="003E6C8E">
              <w:t>the person’s</w:t>
            </w:r>
            <w:r w:rsidR="003E6C8E" w:rsidRPr="003F3B47">
              <w:t xml:space="preserve"> </w:t>
            </w:r>
            <w:r w:rsidRPr="003F3B47">
              <w:t>physical, social, emotional and other needs that cannot be met in agency service</w:t>
            </w:r>
          </w:p>
        </w:tc>
      </w:tr>
      <w:tr w:rsidR="008244DC" w14:paraId="7BB69351" w14:textId="77777777" w:rsidTr="003F3B47">
        <w:tc>
          <w:tcPr>
            <w:tcW w:w="3261" w:type="dxa"/>
            <w:tcBorders>
              <w:top w:val="nil"/>
              <w:left w:val="nil"/>
              <w:bottom w:val="nil"/>
              <w:right w:val="nil"/>
            </w:tcBorders>
            <w:tcMar>
              <w:top w:w="0" w:type="dxa"/>
              <w:left w:w="62" w:type="dxa"/>
              <w:bottom w:w="0" w:type="dxa"/>
              <w:right w:w="62" w:type="dxa"/>
            </w:tcMar>
          </w:tcPr>
          <w:p w14:paraId="3DA0AF19" w14:textId="77777777" w:rsidR="008244DC" w:rsidRDefault="008244DC">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586A2913" w14:textId="77777777" w:rsidR="008244DC" w:rsidRDefault="008244DC" w:rsidP="003F3B47">
            <w:pPr>
              <w:pStyle w:val="BodyText"/>
              <w:rPr>
                <w:lang w:val="en-NZ"/>
              </w:rPr>
            </w:pPr>
          </w:p>
        </w:tc>
      </w:tr>
      <w:tr w:rsidR="008244DC" w:rsidRPr="003F3B47" w14:paraId="0280C80F" w14:textId="77777777" w:rsidTr="003F3B47">
        <w:tc>
          <w:tcPr>
            <w:tcW w:w="3261" w:type="dxa"/>
            <w:tcBorders>
              <w:top w:val="nil"/>
              <w:left w:val="nil"/>
              <w:bottom w:val="nil"/>
              <w:right w:val="nil"/>
            </w:tcBorders>
            <w:tcMar>
              <w:top w:w="0" w:type="dxa"/>
              <w:left w:w="62" w:type="dxa"/>
              <w:bottom w:w="0" w:type="dxa"/>
              <w:right w:w="62" w:type="dxa"/>
            </w:tcMar>
          </w:tcPr>
          <w:p w14:paraId="263E8D54" w14:textId="77777777" w:rsidR="008244DC" w:rsidRDefault="00FC6B0B" w:rsidP="003F3B47">
            <w:pPr>
              <w:pStyle w:val="BodyText"/>
              <w:rPr>
                <w:lang w:val="en-NZ"/>
              </w:rPr>
            </w:pPr>
            <w:r w:rsidRPr="003F3B47">
              <w:t xml:space="preserve">4. Collaborate with others </w:t>
            </w:r>
          </w:p>
        </w:tc>
        <w:tc>
          <w:tcPr>
            <w:tcW w:w="5702" w:type="dxa"/>
            <w:tcBorders>
              <w:top w:val="nil"/>
              <w:left w:val="nil"/>
              <w:bottom w:val="nil"/>
              <w:right w:val="nil"/>
            </w:tcBorders>
            <w:tcMar>
              <w:top w:w="0" w:type="dxa"/>
              <w:left w:w="62" w:type="dxa"/>
              <w:bottom w:w="0" w:type="dxa"/>
              <w:right w:w="62" w:type="dxa"/>
            </w:tcMar>
          </w:tcPr>
          <w:p w14:paraId="48C08F94" w14:textId="32E63C83" w:rsidR="008244DC" w:rsidRPr="003F3B47" w:rsidRDefault="00FC6B0B" w:rsidP="003F3B47">
            <w:pPr>
              <w:pStyle w:val="BodyText"/>
            </w:pPr>
            <w:r w:rsidRPr="003F3B47">
              <w:t xml:space="preserve">4.1 Identify other options and services able to </w:t>
            </w:r>
            <w:r w:rsidR="00296ECA">
              <w:t>address</w:t>
            </w:r>
            <w:r w:rsidR="00296ECA" w:rsidRPr="003F3B47">
              <w:t xml:space="preserve"> </w:t>
            </w:r>
            <w:r w:rsidR="003E6C8E">
              <w:t>the pe</w:t>
            </w:r>
            <w:r w:rsidR="00296ECA">
              <w:t>r</w:t>
            </w:r>
            <w:r w:rsidR="003E6C8E">
              <w:t>son’s</w:t>
            </w:r>
            <w:r w:rsidR="003E6C8E" w:rsidRPr="003F3B47">
              <w:t xml:space="preserve"> </w:t>
            </w:r>
            <w:r w:rsidRPr="003F3B47">
              <w:t>needs</w:t>
            </w:r>
          </w:p>
          <w:p w14:paraId="1E510639" w14:textId="45AC49C0" w:rsidR="008244DC" w:rsidRPr="003F3B47" w:rsidRDefault="00FC6B0B" w:rsidP="003F3B47">
            <w:pPr>
              <w:pStyle w:val="BodyText"/>
            </w:pPr>
            <w:r w:rsidRPr="003F3B47">
              <w:t xml:space="preserve">4.2 Consult with other services about potential to provide services to </w:t>
            </w:r>
            <w:r w:rsidR="003E6C8E">
              <w:t>people</w:t>
            </w:r>
            <w:r w:rsidR="003E6C8E" w:rsidRPr="003F3B47">
              <w:t xml:space="preserve"> </w:t>
            </w:r>
            <w:r w:rsidRPr="003F3B47">
              <w:t>and for shared care work</w:t>
            </w:r>
          </w:p>
          <w:p w14:paraId="256869F0" w14:textId="77777777" w:rsidR="008244DC" w:rsidRPr="003F3B47" w:rsidRDefault="00FC6B0B" w:rsidP="003F3B47">
            <w:pPr>
              <w:pStyle w:val="BodyText"/>
            </w:pPr>
            <w:r w:rsidRPr="003F3B47">
              <w:t>4.3 Make referrals to other services according to organisation protocols</w:t>
            </w:r>
          </w:p>
          <w:p w14:paraId="31B4DCA1" w14:textId="7D96349F" w:rsidR="008244DC" w:rsidRPr="003F3B47" w:rsidRDefault="00FC6B0B" w:rsidP="003F3B47">
            <w:pPr>
              <w:pStyle w:val="BodyText"/>
            </w:pPr>
            <w:r w:rsidRPr="003F3B47">
              <w:t xml:space="preserve">4.4 Work collaboratively with significant others, co-workers and other services to support </w:t>
            </w:r>
            <w:r w:rsidR="003E6C8E">
              <w:t>the person’s</w:t>
            </w:r>
            <w:r w:rsidR="003E6C8E" w:rsidRPr="003F3B47">
              <w:t xml:space="preserve"> </w:t>
            </w:r>
            <w:r w:rsidRPr="003F3B47">
              <w:t>needs</w:t>
            </w:r>
          </w:p>
        </w:tc>
      </w:tr>
    </w:tbl>
    <w:p w14:paraId="2187AA70" w14:textId="77777777" w:rsidR="008244DC" w:rsidRPr="003F3B47" w:rsidRDefault="008244DC" w:rsidP="003F3B47">
      <w:pPr>
        <w:pStyle w:val="BodyText"/>
      </w:pPr>
    </w:p>
    <w:p w14:paraId="6CA24D00" w14:textId="77777777" w:rsidR="008244DC" w:rsidRPr="003F3B47" w:rsidRDefault="008244DC" w:rsidP="003F3B47">
      <w:pPr>
        <w:pStyle w:val="AllowPageBreak"/>
      </w:pPr>
    </w:p>
    <w:p w14:paraId="2970E054" w14:textId="77777777" w:rsidR="008244DC" w:rsidRPr="003F3B47" w:rsidRDefault="00FC6B0B" w:rsidP="003F3B47">
      <w:pPr>
        <w:pStyle w:val="Heading1"/>
      </w:pPr>
      <w:bookmarkStart w:id="3" w:name="O_652255"/>
      <w:bookmarkEnd w:id="3"/>
      <w:r w:rsidRPr="003F3B47">
        <w:t>Foundation Skills</w:t>
      </w:r>
    </w:p>
    <w:tbl>
      <w:tblPr>
        <w:tblW w:w="0" w:type="auto"/>
        <w:tblLayout w:type="fixed"/>
        <w:tblCellMar>
          <w:left w:w="62" w:type="dxa"/>
          <w:right w:w="62" w:type="dxa"/>
        </w:tblCellMar>
        <w:tblLook w:val="0000" w:firstRow="0" w:lastRow="0" w:firstColumn="0" w:lastColumn="0" w:noHBand="0" w:noVBand="0"/>
      </w:tblPr>
      <w:tblGrid>
        <w:gridCol w:w="8964"/>
      </w:tblGrid>
      <w:tr w:rsidR="008244DC" w14:paraId="360126E0" w14:textId="77777777" w:rsidTr="003F3B47">
        <w:tc>
          <w:tcPr>
            <w:tcW w:w="8964" w:type="dxa"/>
            <w:tcBorders>
              <w:top w:val="nil"/>
              <w:left w:val="nil"/>
              <w:bottom w:val="nil"/>
              <w:right w:val="nil"/>
            </w:tcBorders>
            <w:tcMar>
              <w:top w:w="0" w:type="dxa"/>
              <w:left w:w="62" w:type="dxa"/>
              <w:bottom w:w="0" w:type="dxa"/>
              <w:right w:w="62" w:type="dxa"/>
            </w:tcMar>
          </w:tcPr>
          <w:p w14:paraId="6A5ABC92" w14:textId="77777777" w:rsidR="008244DC" w:rsidRDefault="00FC6B0B" w:rsidP="003F3B47">
            <w:pPr>
              <w:pStyle w:val="BodyText"/>
              <w:rPr>
                <w:lang w:val="en-NZ"/>
              </w:rPr>
            </w:pPr>
            <w:r w:rsidRPr="003F3B47">
              <w:rPr>
                <w:rStyle w:val="Emphasis"/>
              </w:rPr>
              <w:t>The Foundation Skills describe those required skills (language, literacy, numeracy and employment skills) that are essential to performance.</w:t>
            </w:r>
          </w:p>
        </w:tc>
      </w:tr>
      <w:tr w:rsidR="008244DC" w:rsidRPr="003F3B47" w14:paraId="7508AFD8" w14:textId="77777777" w:rsidTr="003F3B47">
        <w:tc>
          <w:tcPr>
            <w:tcW w:w="8964" w:type="dxa"/>
            <w:tcBorders>
              <w:top w:val="nil"/>
              <w:left w:val="nil"/>
              <w:bottom w:val="nil"/>
              <w:right w:val="nil"/>
            </w:tcBorders>
            <w:tcMar>
              <w:top w:w="0" w:type="dxa"/>
              <w:left w:w="62" w:type="dxa"/>
              <w:bottom w:w="0" w:type="dxa"/>
              <w:right w:w="62" w:type="dxa"/>
            </w:tcMar>
          </w:tcPr>
          <w:p w14:paraId="653D2030" w14:textId="77777777" w:rsidR="008244DC" w:rsidRPr="003F3B47" w:rsidRDefault="00FC6B0B" w:rsidP="003F3B47">
            <w:pPr>
              <w:pStyle w:val="BodyText"/>
            </w:pPr>
            <w:r w:rsidRPr="003F3B47">
              <w:t>Foundation skills essential to performance are explicit in the performance criteria of this unit of competency.</w:t>
            </w:r>
          </w:p>
        </w:tc>
      </w:tr>
    </w:tbl>
    <w:p w14:paraId="694EEC93" w14:textId="77777777" w:rsidR="008244DC" w:rsidRPr="003F3B47" w:rsidRDefault="008244DC" w:rsidP="003F3B47">
      <w:pPr>
        <w:pStyle w:val="BodyText"/>
      </w:pPr>
    </w:p>
    <w:p w14:paraId="13D6AE07" w14:textId="77777777" w:rsidR="008244DC" w:rsidRPr="003F3B47" w:rsidRDefault="008244DC" w:rsidP="003F3B47">
      <w:pPr>
        <w:pStyle w:val="AllowPageBreak"/>
      </w:pPr>
    </w:p>
    <w:p w14:paraId="2DDF083A" w14:textId="77777777" w:rsidR="008244DC" w:rsidRPr="003F3B47" w:rsidRDefault="00FC6B0B" w:rsidP="003F3B47">
      <w:pPr>
        <w:pStyle w:val="Heading1"/>
      </w:pPr>
      <w:bookmarkStart w:id="4" w:name="O_652257"/>
      <w:bookmarkEnd w:id="4"/>
      <w:r w:rsidRPr="003F3B47">
        <w:t>Unit Mapping Information</w:t>
      </w:r>
    </w:p>
    <w:p w14:paraId="604B700F" w14:textId="77777777" w:rsidR="008244DC" w:rsidRPr="003F3B47" w:rsidRDefault="00FC6B0B" w:rsidP="00FC6B0B">
      <w:pPr>
        <w:pStyle w:val="BodyText"/>
      </w:pPr>
      <w:r w:rsidRPr="003F3B47">
        <w:t>No equivalent unit.</w:t>
      </w:r>
    </w:p>
    <w:p w14:paraId="4916EB3B" w14:textId="77777777" w:rsidR="008244DC" w:rsidRPr="003F3B47" w:rsidRDefault="00FC6B0B" w:rsidP="003F3B47">
      <w:pPr>
        <w:pStyle w:val="Heading1"/>
      </w:pPr>
      <w:bookmarkStart w:id="5" w:name="O_652264"/>
      <w:bookmarkEnd w:id="5"/>
      <w:r w:rsidRPr="003F3B47">
        <w:t>Links</w:t>
      </w:r>
    </w:p>
    <w:p w14:paraId="0F4B12F9" w14:textId="066DAADB" w:rsidR="008244DC" w:rsidRPr="003F3B47" w:rsidRDefault="00FC6B0B" w:rsidP="00FC6B0B">
      <w:pPr>
        <w:pStyle w:val="BodyText"/>
      </w:pPr>
      <w:r w:rsidRPr="003F3B47">
        <w:t xml:space="preserve">Companion Volume implementation guides are found in VETNet - </w:t>
      </w:r>
    </w:p>
    <w:p w14:paraId="4E239A72" w14:textId="14F1F5F2" w:rsidR="00FD05E7" w:rsidRPr="00F62A69" w:rsidRDefault="00FD05E7" w:rsidP="00FD05E7">
      <w:pPr>
        <w:pStyle w:val="SuperHeading"/>
      </w:pPr>
      <w:r>
        <w:br w:type="page"/>
      </w:r>
      <w:r w:rsidRPr="00F62A69">
        <w:t xml:space="preserve">Assessment Requirements for CHCAOD008 Provide advanced interventions to meet the needs of </w:t>
      </w:r>
      <w:r w:rsidR="009E7DB5">
        <w:t>people</w:t>
      </w:r>
      <w:r w:rsidR="009E7DB5" w:rsidRPr="00F62A69">
        <w:t xml:space="preserve"> </w:t>
      </w:r>
      <w:r w:rsidRPr="00F62A69">
        <w:t xml:space="preserve">with alcohol and other drugs </w:t>
      </w:r>
      <w:r w:rsidR="009E7DB5">
        <w:t>challenges</w:t>
      </w:r>
    </w:p>
    <w:p w14:paraId="46E8E5E6" w14:textId="77777777" w:rsidR="00FD05E7" w:rsidRPr="00F62A69" w:rsidRDefault="00FD05E7" w:rsidP="00FD05E7">
      <w:pPr>
        <w:pStyle w:val="Heading1"/>
      </w:pPr>
      <w:bookmarkStart w:id="6" w:name="O_652259"/>
      <w:bookmarkEnd w:id="6"/>
      <w:r w:rsidRPr="00F62A69">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FD05E7" w14:paraId="29C2D685" w14:textId="77777777" w:rsidTr="00F6739B">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FC88444" w14:textId="77777777" w:rsidR="00FD05E7" w:rsidRPr="00F62A69" w:rsidRDefault="00FD05E7" w:rsidP="00F6739B">
            <w:pPr>
              <w:pStyle w:val="BodyText"/>
            </w:pPr>
            <w:r w:rsidRPr="00F62A69">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A870B20" w14:textId="77777777" w:rsidR="00FD05E7" w:rsidRDefault="00FD05E7" w:rsidP="00F6739B">
            <w:pPr>
              <w:pStyle w:val="BodyText"/>
              <w:rPr>
                <w:lang w:val="en-NZ"/>
              </w:rPr>
            </w:pPr>
            <w:r w:rsidRPr="00F62A69">
              <w:rPr>
                <w:rStyle w:val="SpecialBold"/>
              </w:rPr>
              <w:t>Comments</w:t>
            </w:r>
          </w:p>
        </w:tc>
      </w:tr>
      <w:tr w:rsidR="00EA4C47" w:rsidRPr="00F62A69" w14:paraId="49C6BF8B" w14:textId="77777777" w:rsidTr="00F6739B">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2AC6497" w14:textId="2174F7F1" w:rsidR="00EA4C47" w:rsidRDefault="00EA4C47" w:rsidP="00EA4C47">
            <w:pPr>
              <w:pStyle w:val="BodyText"/>
              <w:rPr>
                <w:lang w:val="en-NZ"/>
              </w:rPr>
            </w:pPr>
            <w:r>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2F41B43" w14:textId="5BDC32A6" w:rsidR="00EA4C47" w:rsidRPr="00F62A69" w:rsidRDefault="00EA4C47" w:rsidP="00EA4C47">
            <w:pPr>
              <w:pStyle w:val="BodyText"/>
            </w:pPr>
            <w:r>
              <w:t>Release 2 is equivalent to release 1. Minor changes to performance criteria, performance evidence and knowledge evidence.</w:t>
            </w:r>
          </w:p>
        </w:tc>
      </w:tr>
    </w:tbl>
    <w:p w14:paraId="68AF080B" w14:textId="77777777" w:rsidR="00FD05E7" w:rsidRPr="00F62A69" w:rsidRDefault="00FD05E7" w:rsidP="00FD05E7">
      <w:pPr>
        <w:pStyle w:val="BodyText"/>
      </w:pPr>
    </w:p>
    <w:p w14:paraId="1DD471F4" w14:textId="77777777" w:rsidR="00FD05E7" w:rsidRPr="00F62A69" w:rsidRDefault="00FD05E7" w:rsidP="00FD05E7">
      <w:pPr>
        <w:pStyle w:val="AllowPageBreak"/>
      </w:pPr>
    </w:p>
    <w:p w14:paraId="7A245CF4" w14:textId="77777777" w:rsidR="00FD05E7" w:rsidRPr="00F62A69" w:rsidRDefault="00FD05E7" w:rsidP="00FD05E7">
      <w:pPr>
        <w:pStyle w:val="Heading1"/>
      </w:pPr>
      <w:bookmarkStart w:id="7" w:name="O_652260"/>
      <w:bookmarkEnd w:id="7"/>
      <w:r w:rsidRPr="00F62A69">
        <w:t>Performance Evidence</w:t>
      </w:r>
    </w:p>
    <w:p w14:paraId="600EE923" w14:textId="77777777" w:rsidR="00FD05E7" w:rsidRPr="00F62A69" w:rsidRDefault="00FD05E7" w:rsidP="00FD05E7">
      <w:pPr>
        <w:pStyle w:val="BodyText"/>
      </w:pPr>
      <w:r w:rsidRPr="00F62A69">
        <w:t>The candidate must show evidence of the ability to complete tasks outlined in elements and performance criteria of this unit, manage tasks and manage contingencies in the context of the job role. There must be evidence that the candidate has:</w:t>
      </w:r>
    </w:p>
    <w:p w14:paraId="3712BE27" w14:textId="14A27DE7" w:rsidR="00FD05E7" w:rsidRPr="00F62A69" w:rsidRDefault="00FD05E7" w:rsidP="00FD05E7">
      <w:pPr>
        <w:pStyle w:val="ListBullet"/>
      </w:pPr>
      <w:r w:rsidRPr="00F62A69">
        <w:t xml:space="preserve">autonomously planned and provided intervention and support strategies to 2 different </w:t>
      </w:r>
      <w:r w:rsidR="003E6C8E">
        <w:t>people</w:t>
      </w:r>
      <w:r w:rsidR="003E6C8E" w:rsidRPr="00F62A69">
        <w:t xml:space="preserve"> </w:t>
      </w:r>
      <w:r w:rsidRPr="00F62A69">
        <w:t xml:space="preserve">with AOD </w:t>
      </w:r>
      <w:r w:rsidR="003E6C8E">
        <w:t>challenges</w:t>
      </w:r>
      <w:r w:rsidRPr="00F62A69">
        <w:t>:</w:t>
      </w:r>
    </w:p>
    <w:p w14:paraId="6515C139" w14:textId="77777777" w:rsidR="00FD05E7" w:rsidRPr="00F62A69" w:rsidRDefault="00FD05E7" w:rsidP="00FD05E7">
      <w:pPr>
        <w:pStyle w:val="ListBullet2"/>
        <w:tabs>
          <w:tab w:val="clear" w:pos="1060"/>
        </w:tabs>
        <w:ind w:left="700" w:hanging="360"/>
      </w:pPr>
      <w:r w:rsidRPr="00F62A69">
        <w:t>used at least 2 of the following approaches/models:</w:t>
      </w:r>
    </w:p>
    <w:p w14:paraId="0EA2867F" w14:textId="77777777" w:rsidR="00FD05E7" w:rsidRPr="00F62A69" w:rsidRDefault="00FD05E7" w:rsidP="00FD05E7">
      <w:pPr>
        <w:pStyle w:val="ListBullet3"/>
        <w:tabs>
          <w:tab w:val="clear" w:pos="360"/>
        </w:tabs>
      </w:pPr>
      <w:r w:rsidRPr="00F62A69">
        <w:t>cognitive behavioural therapy or mindful integrated cognitive behavioural therapy (MiCBT)</w:t>
      </w:r>
    </w:p>
    <w:p w14:paraId="0C0E6100" w14:textId="77777777" w:rsidR="00FD05E7" w:rsidRPr="00F62A69" w:rsidRDefault="00FD05E7" w:rsidP="00FD05E7">
      <w:pPr>
        <w:pStyle w:val="ListBullet3"/>
        <w:tabs>
          <w:tab w:val="clear" w:pos="360"/>
        </w:tabs>
      </w:pPr>
      <w:r w:rsidRPr="00F62A69">
        <w:t>rational emotive therapy</w:t>
      </w:r>
    </w:p>
    <w:p w14:paraId="1EABEC95" w14:textId="77777777" w:rsidR="00FD05E7" w:rsidRPr="00F62A69" w:rsidRDefault="00FD05E7" w:rsidP="00FD05E7">
      <w:pPr>
        <w:pStyle w:val="ListBullet3"/>
        <w:tabs>
          <w:tab w:val="clear" w:pos="360"/>
        </w:tabs>
      </w:pPr>
      <w:r w:rsidRPr="00F62A69">
        <w:t>reality therapy</w:t>
      </w:r>
    </w:p>
    <w:p w14:paraId="449FD0B8" w14:textId="77777777" w:rsidR="00FD05E7" w:rsidRPr="00F62A69" w:rsidRDefault="00FD05E7" w:rsidP="00FD05E7">
      <w:pPr>
        <w:pStyle w:val="ListBullet3"/>
        <w:tabs>
          <w:tab w:val="clear" w:pos="360"/>
        </w:tabs>
      </w:pPr>
      <w:r w:rsidRPr="00F62A69">
        <w:t>dialectical behaviour therapy</w:t>
      </w:r>
    </w:p>
    <w:p w14:paraId="4216EC59" w14:textId="77777777" w:rsidR="00FD05E7" w:rsidRPr="00F62A69" w:rsidRDefault="00FD05E7" w:rsidP="00FD05E7">
      <w:pPr>
        <w:pStyle w:val="ListBullet3"/>
        <w:tabs>
          <w:tab w:val="clear" w:pos="360"/>
        </w:tabs>
      </w:pPr>
      <w:r w:rsidRPr="00F62A69">
        <w:t>acceptance and commitment therapy</w:t>
      </w:r>
    </w:p>
    <w:p w14:paraId="0475F371" w14:textId="77777777" w:rsidR="00FD05E7" w:rsidRPr="00F62A69" w:rsidRDefault="00FD05E7" w:rsidP="00FD05E7">
      <w:pPr>
        <w:pStyle w:val="ListBullet3"/>
        <w:tabs>
          <w:tab w:val="clear" w:pos="360"/>
        </w:tabs>
      </w:pPr>
      <w:r w:rsidRPr="00F62A69">
        <w:t>solution focussed therapy</w:t>
      </w:r>
    </w:p>
    <w:p w14:paraId="3C08F91D" w14:textId="77777777" w:rsidR="00FD05E7" w:rsidRPr="00F62A69" w:rsidRDefault="00FD05E7" w:rsidP="00FD05E7">
      <w:pPr>
        <w:pStyle w:val="ListBullet3"/>
        <w:tabs>
          <w:tab w:val="clear" w:pos="360"/>
        </w:tabs>
      </w:pPr>
      <w:r w:rsidRPr="00F62A69">
        <w:t>narrative therapy</w:t>
      </w:r>
    </w:p>
    <w:p w14:paraId="3F4996D1" w14:textId="77777777" w:rsidR="00FD05E7" w:rsidRPr="00F62A69" w:rsidRDefault="00FD05E7" w:rsidP="00FD05E7">
      <w:pPr>
        <w:pStyle w:val="ListBullet3"/>
        <w:tabs>
          <w:tab w:val="clear" w:pos="360"/>
        </w:tabs>
      </w:pPr>
      <w:r w:rsidRPr="00F62A69">
        <w:t>resilience based interventions</w:t>
      </w:r>
    </w:p>
    <w:p w14:paraId="052B9C22" w14:textId="77777777" w:rsidR="00FD05E7" w:rsidRPr="00F62A69" w:rsidRDefault="00FD05E7" w:rsidP="00FD05E7">
      <w:pPr>
        <w:pStyle w:val="ListBullet3"/>
        <w:tabs>
          <w:tab w:val="clear" w:pos="360"/>
        </w:tabs>
      </w:pPr>
      <w:r w:rsidRPr="00F62A69">
        <w:t>family counselling</w:t>
      </w:r>
    </w:p>
    <w:p w14:paraId="75116D69" w14:textId="77777777" w:rsidR="00FD05E7" w:rsidRDefault="00FD05E7" w:rsidP="00FD05E7">
      <w:pPr>
        <w:pStyle w:val="ListBullet3"/>
        <w:tabs>
          <w:tab w:val="clear" w:pos="360"/>
        </w:tabs>
      </w:pPr>
      <w:r w:rsidRPr="00F62A69">
        <w:t>group work and group counselling</w:t>
      </w:r>
    </w:p>
    <w:p w14:paraId="389F43AA" w14:textId="77777777" w:rsidR="00A460AC" w:rsidRPr="00F62A69" w:rsidRDefault="00A460AC" w:rsidP="00FD05E7">
      <w:pPr>
        <w:pStyle w:val="ListBullet3"/>
        <w:tabs>
          <w:tab w:val="clear" w:pos="360"/>
        </w:tabs>
      </w:pPr>
      <w:r>
        <w:t>other models or approaches commonly used within the industry</w:t>
      </w:r>
    </w:p>
    <w:p w14:paraId="50F3A799" w14:textId="77777777" w:rsidR="00FD05E7" w:rsidRPr="00F62A69" w:rsidRDefault="00FD05E7" w:rsidP="00FD05E7">
      <w:pPr>
        <w:pStyle w:val="AllowPageBreak"/>
      </w:pPr>
    </w:p>
    <w:p w14:paraId="2E71866E" w14:textId="77777777" w:rsidR="00FD05E7" w:rsidRPr="00F62A69" w:rsidRDefault="00FD05E7" w:rsidP="00FD05E7">
      <w:pPr>
        <w:pStyle w:val="Heading1"/>
      </w:pPr>
      <w:bookmarkStart w:id="8" w:name="O_652261"/>
      <w:bookmarkEnd w:id="8"/>
      <w:r w:rsidRPr="00F62A69">
        <w:t>Knowledge Evidence</w:t>
      </w:r>
    </w:p>
    <w:p w14:paraId="543EE860" w14:textId="77777777" w:rsidR="00FD05E7" w:rsidRPr="00F62A69" w:rsidRDefault="00FD05E7" w:rsidP="00FD05E7">
      <w:pPr>
        <w:pStyle w:val="BodyText"/>
      </w:pPr>
      <w:r w:rsidRPr="00F62A69">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0C65907B" w14:textId="77777777" w:rsidR="00FD05E7" w:rsidRPr="00F62A69" w:rsidRDefault="00FD05E7" w:rsidP="00FD05E7">
      <w:pPr>
        <w:pStyle w:val="ListBullet"/>
      </w:pPr>
      <w:r w:rsidRPr="00F62A69">
        <w:t>legal and ethical considerations (international, national, state/territory, local) in AOD work, and how these are applied in organisations and individual practice:</w:t>
      </w:r>
    </w:p>
    <w:p w14:paraId="2F647DD9" w14:textId="77777777" w:rsidR="00FD05E7" w:rsidRPr="00F62A69" w:rsidRDefault="00FD05E7" w:rsidP="00FD05E7">
      <w:pPr>
        <w:pStyle w:val="ListBullet2"/>
        <w:tabs>
          <w:tab w:val="clear" w:pos="1060"/>
        </w:tabs>
        <w:ind w:left="700" w:hanging="360"/>
      </w:pPr>
      <w:r w:rsidRPr="00F62A69">
        <w:t>children in the workplace</w:t>
      </w:r>
    </w:p>
    <w:p w14:paraId="3D3CCC64" w14:textId="77777777" w:rsidR="00FD05E7" w:rsidRPr="00F62A69" w:rsidRDefault="00FD05E7" w:rsidP="00FD05E7">
      <w:pPr>
        <w:pStyle w:val="ListBullet2"/>
        <w:tabs>
          <w:tab w:val="clear" w:pos="1060"/>
        </w:tabs>
        <w:ind w:left="700" w:hanging="360"/>
      </w:pPr>
      <w:r w:rsidRPr="00F62A69">
        <w:t xml:space="preserve">codes of conduct </w:t>
      </w:r>
    </w:p>
    <w:p w14:paraId="6079FB02" w14:textId="77777777" w:rsidR="00FD05E7" w:rsidRPr="00F62A69" w:rsidRDefault="00FD05E7" w:rsidP="00FD05E7">
      <w:pPr>
        <w:pStyle w:val="ListBullet2"/>
        <w:tabs>
          <w:tab w:val="clear" w:pos="1060"/>
        </w:tabs>
        <w:ind w:left="700" w:hanging="360"/>
      </w:pPr>
      <w:r w:rsidRPr="00F62A69">
        <w:t>codes of practice</w:t>
      </w:r>
    </w:p>
    <w:p w14:paraId="429F5E08" w14:textId="77777777" w:rsidR="00FD05E7" w:rsidRPr="00F62A69" w:rsidRDefault="00FD05E7" w:rsidP="00FD05E7">
      <w:pPr>
        <w:pStyle w:val="ListBullet2"/>
        <w:tabs>
          <w:tab w:val="clear" w:pos="1060"/>
        </w:tabs>
        <w:ind w:left="700" w:hanging="360"/>
      </w:pPr>
      <w:r w:rsidRPr="00F62A69">
        <w:t>discrimination</w:t>
      </w:r>
    </w:p>
    <w:p w14:paraId="76E73EBB" w14:textId="77777777" w:rsidR="00FD05E7" w:rsidRPr="00F62A69" w:rsidRDefault="00FD05E7" w:rsidP="00FD05E7">
      <w:pPr>
        <w:pStyle w:val="ListBullet2"/>
        <w:tabs>
          <w:tab w:val="clear" w:pos="1060"/>
        </w:tabs>
        <w:ind w:left="700" w:hanging="360"/>
      </w:pPr>
      <w:r w:rsidRPr="00F62A69">
        <w:t xml:space="preserve">dignity of risk </w:t>
      </w:r>
    </w:p>
    <w:p w14:paraId="205E865E" w14:textId="77777777" w:rsidR="00FD05E7" w:rsidRPr="00F62A69" w:rsidRDefault="00FD05E7" w:rsidP="00FD05E7">
      <w:pPr>
        <w:pStyle w:val="ListBullet2"/>
        <w:tabs>
          <w:tab w:val="clear" w:pos="1060"/>
        </w:tabs>
        <w:ind w:left="700" w:hanging="360"/>
      </w:pPr>
      <w:r w:rsidRPr="00F62A69">
        <w:t xml:space="preserve">duty of care </w:t>
      </w:r>
    </w:p>
    <w:p w14:paraId="65559658" w14:textId="77777777" w:rsidR="00FD05E7" w:rsidRPr="00F62A69" w:rsidRDefault="00FD05E7" w:rsidP="00FD05E7">
      <w:pPr>
        <w:pStyle w:val="ListBullet2"/>
        <w:tabs>
          <w:tab w:val="clear" w:pos="1060"/>
        </w:tabs>
        <w:ind w:left="700" w:hanging="360"/>
      </w:pPr>
      <w:r w:rsidRPr="00F62A69">
        <w:t xml:space="preserve">human rights </w:t>
      </w:r>
    </w:p>
    <w:p w14:paraId="1F7591C7" w14:textId="77777777" w:rsidR="00FD05E7" w:rsidRPr="00F62A69" w:rsidRDefault="00FD05E7" w:rsidP="00FD05E7">
      <w:pPr>
        <w:pStyle w:val="ListBullet2"/>
        <w:tabs>
          <w:tab w:val="clear" w:pos="1060"/>
        </w:tabs>
        <w:ind w:left="700" w:hanging="360"/>
      </w:pPr>
      <w:r w:rsidRPr="00F62A69">
        <w:t xml:space="preserve">informed consent </w:t>
      </w:r>
    </w:p>
    <w:p w14:paraId="7C6630AB" w14:textId="77777777" w:rsidR="00FD05E7" w:rsidRPr="00F62A69" w:rsidRDefault="00FD05E7" w:rsidP="00FD05E7">
      <w:pPr>
        <w:pStyle w:val="ListBullet2"/>
        <w:tabs>
          <w:tab w:val="clear" w:pos="1060"/>
        </w:tabs>
        <w:ind w:left="700" w:hanging="360"/>
      </w:pPr>
      <w:r w:rsidRPr="00F62A69">
        <w:t xml:space="preserve">mandatory reporting </w:t>
      </w:r>
    </w:p>
    <w:p w14:paraId="776604DB" w14:textId="77777777" w:rsidR="00FD05E7" w:rsidRPr="00F62A69" w:rsidRDefault="00FD05E7" w:rsidP="00FD05E7">
      <w:pPr>
        <w:pStyle w:val="ListBullet2"/>
        <w:tabs>
          <w:tab w:val="clear" w:pos="1060"/>
        </w:tabs>
        <w:ind w:left="700" w:hanging="360"/>
      </w:pPr>
      <w:r w:rsidRPr="00F62A69">
        <w:t xml:space="preserve">practice standards </w:t>
      </w:r>
    </w:p>
    <w:p w14:paraId="1FD5459D" w14:textId="77777777" w:rsidR="00FD05E7" w:rsidRPr="00F62A69" w:rsidRDefault="00FD05E7" w:rsidP="00FD05E7">
      <w:pPr>
        <w:pStyle w:val="ListBullet2"/>
        <w:tabs>
          <w:tab w:val="clear" w:pos="1060"/>
        </w:tabs>
        <w:ind w:left="700" w:hanging="360"/>
      </w:pPr>
      <w:r w:rsidRPr="00F62A69">
        <w:t>privacy, confidentiality and disclosure, including limitations</w:t>
      </w:r>
    </w:p>
    <w:p w14:paraId="53DC5BD8" w14:textId="77777777" w:rsidR="00FD05E7" w:rsidRPr="00F62A69" w:rsidRDefault="00FD05E7" w:rsidP="00FD05E7">
      <w:pPr>
        <w:pStyle w:val="ListBullet2"/>
        <w:tabs>
          <w:tab w:val="clear" w:pos="1060"/>
        </w:tabs>
        <w:ind w:left="700" w:hanging="360"/>
      </w:pPr>
      <w:r w:rsidRPr="00F62A69">
        <w:t xml:space="preserve">policy frameworks </w:t>
      </w:r>
    </w:p>
    <w:p w14:paraId="47BC5612" w14:textId="77777777" w:rsidR="00FD05E7" w:rsidRPr="00F62A69" w:rsidRDefault="00FD05E7" w:rsidP="00FD05E7">
      <w:pPr>
        <w:pStyle w:val="ListBullet2"/>
        <w:tabs>
          <w:tab w:val="clear" w:pos="1060"/>
        </w:tabs>
        <w:ind w:left="700" w:hanging="360"/>
      </w:pPr>
      <w:r w:rsidRPr="00F62A69">
        <w:t xml:space="preserve">records management </w:t>
      </w:r>
    </w:p>
    <w:p w14:paraId="1F3EB9E5" w14:textId="38C4CBA1" w:rsidR="00FD05E7" w:rsidRPr="00F62A69" w:rsidRDefault="00FD05E7" w:rsidP="00FD05E7">
      <w:pPr>
        <w:pStyle w:val="ListBullet2"/>
        <w:tabs>
          <w:tab w:val="clear" w:pos="1060"/>
        </w:tabs>
        <w:ind w:left="700" w:hanging="360"/>
      </w:pPr>
      <w:r w:rsidRPr="00F62A69">
        <w:t xml:space="preserve">rights and responsibilities of workers, employers and </w:t>
      </w:r>
      <w:r w:rsidR="003E6C8E">
        <w:t>individuals</w:t>
      </w:r>
    </w:p>
    <w:p w14:paraId="446E595D" w14:textId="77777777" w:rsidR="00FD05E7" w:rsidRPr="00F62A69" w:rsidRDefault="00FD05E7" w:rsidP="00FD05E7">
      <w:pPr>
        <w:pStyle w:val="ListBullet2"/>
        <w:tabs>
          <w:tab w:val="clear" w:pos="1060"/>
        </w:tabs>
        <w:ind w:left="700" w:hanging="360"/>
      </w:pPr>
      <w:r w:rsidRPr="00F62A69">
        <w:t>specific AOD legislation</w:t>
      </w:r>
    </w:p>
    <w:p w14:paraId="58671016" w14:textId="77777777" w:rsidR="00FD05E7" w:rsidRPr="00F62A69" w:rsidRDefault="00FD05E7" w:rsidP="00FD05E7">
      <w:pPr>
        <w:pStyle w:val="ListBullet2"/>
        <w:tabs>
          <w:tab w:val="clear" w:pos="1060"/>
        </w:tabs>
        <w:ind w:left="700" w:hanging="360"/>
      </w:pPr>
      <w:r w:rsidRPr="00F62A69">
        <w:t>work role boundaries – responsibilities and limitations</w:t>
      </w:r>
    </w:p>
    <w:p w14:paraId="04E10AE4" w14:textId="77777777" w:rsidR="00FD05E7" w:rsidRPr="00F62A69" w:rsidRDefault="00FD05E7" w:rsidP="00FD05E7">
      <w:pPr>
        <w:pStyle w:val="ListBullet2"/>
        <w:tabs>
          <w:tab w:val="clear" w:pos="1060"/>
        </w:tabs>
        <w:ind w:left="700" w:hanging="360"/>
      </w:pPr>
      <w:r w:rsidRPr="00F62A69">
        <w:t>work health and safety</w:t>
      </w:r>
    </w:p>
    <w:p w14:paraId="486B79B6" w14:textId="43859A07" w:rsidR="00FD05E7" w:rsidRPr="00F62A69" w:rsidRDefault="00FD05E7" w:rsidP="00FD05E7">
      <w:pPr>
        <w:pStyle w:val="ListBullet"/>
      </w:pPr>
      <w:r w:rsidRPr="00F62A69">
        <w:t xml:space="preserve">counselling and other therapeutic models and techniques appropriate to </w:t>
      </w:r>
      <w:r w:rsidR="003E6C8E">
        <w:t xml:space="preserve">the person’s </w:t>
      </w:r>
      <w:r w:rsidRPr="00F62A69">
        <w:t xml:space="preserve">AOD </w:t>
      </w:r>
      <w:r w:rsidR="003E6C8E">
        <w:t>challenges</w:t>
      </w:r>
      <w:r w:rsidR="003E6C8E" w:rsidRPr="00F62A69">
        <w:t xml:space="preserve"> </w:t>
      </w:r>
      <w:r w:rsidRPr="00F62A69">
        <w:t>and scope of role, including when and how these may be used:</w:t>
      </w:r>
    </w:p>
    <w:p w14:paraId="5E290D63" w14:textId="77777777" w:rsidR="00FD05E7" w:rsidRPr="00F62A69" w:rsidRDefault="00FD05E7" w:rsidP="00FD05E7">
      <w:pPr>
        <w:pStyle w:val="ListBullet2"/>
        <w:tabs>
          <w:tab w:val="clear" w:pos="1060"/>
        </w:tabs>
        <w:ind w:left="700" w:hanging="360"/>
      </w:pPr>
      <w:r w:rsidRPr="00F62A69">
        <w:t>cognitive behavioural therapy</w:t>
      </w:r>
    </w:p>
    <w:p w14:paraId="67F379BC" w14:textId="77777777" w:rsidR="00FD05E7" w:rsidRPr="00F62A69" w:rsidRDefault="00FD05E7" w:rsidP="00FD05E7">
      <w:pPr>
        <w:pStyle w:val="ListBullet2"/>
        <w:tabs>
          <w:tab w:val="clear" w:pos="1060"/>
        </w:tabs>
        <w:ind w:left="700" w:hanging="360"/>
      </w:pPr>
      <w:r w:rsidRPr="00F62A69">
        <w:t>mindful integrated cognitive behavioural therapy (MiCBT)</w:t>
      </w:r>
    </w:p>
    <w:p w14:paraId="02921B49" w14:textId="77777777" w:rsidR="00FD05E7" w:rsidRPr="00F62A69" w:rsidRDefault="00FD05E7" w:rsidP="00FD05E7">
      <w:pPr>
        <w:pStyle w:val="ListBullet2"/>
        <w:tabs>
          <w:tab w:val="clear" w:pos="1060"/>
        </w:tabs>
        <w:ind w:left="700" w:hanging="360"/>
      </w:pPr>
      <w:r w:rsidRPr="00F62A69">
        <w:t>rational emotive therapy</w:t>
      </w:r>
    </w:p>
    <w:p w14:paraId="3A2D67E8" w14:textId="77777777" w:rsidR="00FD05E7" w:rsidRPr="00F62A69" w:rsidRDefault="00FD05E7" w:rsidP="00FD05E7">
      <w:pPr>
        <w:pStyle w:val="ListBullet2"/>
        <w:tabs>
          <w:tab w:val="clear" w:pos="1060"/>
        </w:tabs>
        <w:ind w:left="700" w:hanging="360"/>
      </w:pPr>
      <w:r w:rsidRPr="00F62A69">
        <w:t>reality therapy</w:t>
      </w:r>
    </w:p>
    <w:p w14:paraId="7AF80573" w14:textId="77777777" w:rsidR="00FD05E7" w:rsidRPr="00F62A69" w:rsidRDefault="00FD05E7" w:rsidP="00FD05E7">
      <w:pPr>
        <w:pStyle w:val="ListBullet2"/>
        <w:tabs>
          <w:tab w:val="clear" w:pos="1060"/>
        </w:tabs>
        <w:ind w:left="700" w:hanging="360"/>
      </w:pPr>
      <w:r w:rsidRPr="00F62A69">
        <w:t>dialectical behaviour therapy</w:t>
      </w:r>
    </w:p>
    <w:p w14:paraId="17F5F947" w14:textId="77777777" w:rsidR="00FD05E7" w:rsidRPr="00F62A69" w:rsidRDefault="00FD05E7" w:rsidP="00FD05E7">
      <w:pPr>
        <w:pStyle w:val="ListBullet2"/>
        <w:tabs>
          <w:tab w:val="clear" w:pos="1060"/>
        </w:tabs>
        <w:ind w:left="700" w:hanging="360"/>
      </w:pPr>
      <w:r w:rsidRPr="00F62A69">
        <w:t>acceptance and commitment therapy</w:t>
      </w:r>
    </w:p>
    <w:p w14:paraId="5268CCDE" w14:textId="77777777" w:rsidR="00FD05E7" w:rsidRPr="00F62A69" w:rsidRDefault="00FD05E7" w:rsidP="00FD05E7">
      <w:pPr>
        <w:pStyle w:val="ListBullet2"/>
        <w:tabs>
          <w:tab w:val="clear" w:pos="1060"/>
        </w:tabs>
        <w:ind w:left="700" w:hanging="360"/>
      </w:pPr>
      <w:r w:rsidRPr="00F62A69">
        <w:t>solution focussed therapy</w:t>
      </w:r>
    </w:p>
    <w:p w14:paraId="198843B5" w14:textId="77777777" w:rsidR="00FD05E7" w:rsidRPr="00F62A69" w:rsidRDefault="00FD05E7" w:rsidP="00FD05E7">
      <w:pPr>
        <w:pStyle w:val="ListBullet2"/>
        <w:tabs>
          <w:tab w:val="clear" w:pos="1060"/>
        </w:tabs>
        <w:ind w:left="700" w:hanging="360"/>
      </w:pPr>
      <w:r w:rsidRPr="00F62A69">
        <w:t>narrative therapy</w:t>
      </w:r>
    </w:p>
    <w:p w14:paraId="1B9A2F2D" w14:textId="77777777" w:rsidR="00FD05E7" w:rsidRPr="00F62A69" w:rsidRDefault="00FD05E7" w:rsidP="00FD05E7">
      <w:pPr>
        <w:pStyle w:val="ListBullet2"/>
        <w:tabs>
          <w:tab w:val="clear" w:pos="1060"/>
        </w:tabs>
        <w:ind w:left="700" w:hanging="360"/>
      </w:pPr>
      <w:r w:rsidRPr="00F62A69">
        <w:t>resilience based interventions</w:t>
      </w:r>
    </w:p>
    <w:p w14:paraId="0510A293" w14:textId="77777777" w:rsidR="00FD05E7" w:rsidRPr="00F62A69" w:rsidRDefault="00FD05E7" w:rsidP="00FD05E7">
      <w:pPr>
        <w:pStyle w:val="ListBullet2"/>
        <w:tabs>
          <w:tab w:val="clear" w:pos="1060"/>
        </w:tabs>
        <w:ind w:left="700" w:hanging="360"/>
      </w:pPr>
      <w:r w:rsidRPr="00F62A69">
        <w:t>family counselling</w:t>
      </w:r>
    </w:p>
    <w:p w14:paraId="6A3990FB" w14:textId="77777777" w:rsidR="00296ECA" w:rsidRDefault="00FD05E7" w:rsidP="00296ECA">
      <w:pPr>
        <w:pStyle w:val="ListBullet2"/>
        <w:tabs>
          <w:tab w:val="clear" w:pos="1060"/>
        </w:tabs>
        <w:ind w:left="700" w:hanging="360"/>
      </w:pPr>
      <w:r w:rsidRPr="00F62A69">
        <w:t>group work and group counselling</w:t>
      </w:r>
    </w:p>
    <w:p w14:paraId="3D7BD423" w14:textId="77777777" w:rsidR="00296ECA" w:rsidRPr="00F62A69" w:rsidRDefault="00296ECA" w:rsidP="00296ECA">
      <w:pPr>
        <w:pStyle w:val="ListBullet2"/>
        <w:tabs>
          <w:tab w:val="clear" w:pos="1060"/>
        </w:tabs>
        <w:ind w:left="700" w:hanging="360"/>
      </w:pPr>
      <w:r>
        <w:t>other models or approaches commonly used within the industry</w:t>
      </w:r>
    </w:p>
    <w:p w14:paraId="7B8FA173" w14:textId="78E53FD5" w:rsidR="00FD05E7" w:rsidRPr="00F62A69" w:rsidRDefault="00FD05E7" w:rsidP="00FD05E7">
      <w:pPr>
        <w:pStyle w:val="ListBullet"/>
      </w:pPr>
      <w:r w:rsidRPr="00F62A69">
        <w:t>techniques for teaching self-management skills and self-report measures</w:t>
      </w:r>
    </w:p>
    <w:p w14:paraId="5031A233" w14:textId="77777777" w:rsidR="00FD05E7" w:rsidRPr="00F62A69" w:rsidRDefault="00FD05E7" w:rsidP="00FD05E7">
      <w:pPr>
        <w:pStyle w:val="ListBullet"/>
      </w:pPr>
      <w:r w:rsidRPr="00F62A69">
        <w:t>factors affecting support work with people from specific groups:</w:t>
      </w:r>
    </w:p>
    <w:p w14:paraId="1B286E3F" w14:textId="77777777" w:rsidR="00FD05E7" w:rsidRPr="00F62A69" w:rsidRDefault="00FD05E7" w:rsidP="00FD05E7">
      <w:pPr>
        <w:pStyle w:val="ListBullet2"/>
        <w:tabs>
          <w:tab w:val="clear" w:pos="1060"/>
        </w:tabs>
        <w:ind w:left="700" w:hanging="360"/>
      </w:pPr>
      <w:r w:rsidRPr="00F62A69">
        <w:t>men</w:t>
      </w:r>
    </w:p>
    <w:p w14:paraId="791A3A0E" w14:textId="77777777" w:rsidR="00FD05E7" w:rsidRPr="00F62A69" w:rsidRDefault="00FD05E7" w:rsidP="00FD05E7">
      <w:pPr>
        <w:pStyle w:val="ListBullet2"/>
        <w:tabs>
          <w:tab w:val="clear" w:pos="1060"/>
        </w:tabs>
        <w:ind w:left="700" w:hanging="360"/>
      </w:pPr>
      <w:r w:rsidRPr="00F62A69">
        <w:t>women</w:t>
      </w:r>
    </w:p>
    <w:p w14:paraId="7E321CC0" w14:textId="77777777" w:rsidR="00FD05E7" w:rsidRPr="00F62A69" w:rsidRDefault="00FD05E7" w:rsidP="00FD05E7">
      <w:pPr>
        <w:pStyle w:val="ListBullet2"/>
        <w:tabs>
          <w:tab w:val="clear" w:pos="1060"/>
        </w:tabs>
        <w:ind w:left="700" w:hanging="360"/>
      </w:pPr>
      <w:r w:rsidRPr="00F62A69">
        <w:t>young people</w:t>
      </w:r>
    </w:p>
    <w:p w14:paraId="6385E0B8" w14:textId="77777777" w:rsidR="00FD05E7" w:rsidRPr="00F62A69" w:rsidRDefault="00FD05E7" w:rsidP="00FD05E7">
      <w:pPr>
        <w:pStyle w:val="ListBullet2"/>
        <w:tabs>
          <w:tab w:val="clear" w:pos="1060"/>
        </w:tabs>
        <w:ind w:left="700" w:hanging="360"/>
      </w:pPr>
      <w:r w:rsidRPr="00F62A69">
        <w:t xml:space="preserve">elders </w:t>
      </w:r>
    </w:p>
    <w:p w14:paraId="220ACD22" w14:textId="77777777" w:rsidR="00FD05E7" w:rsidRPr="00F62A69" w:rsidRDefault="00FD05E7" w:rsidP="00FD05E7">
      <w:pPr>
        <w:pStyle w:val="ListBullet2"/>
        <w:tabs>
          <w:tab w:val="clear" w:pos="1060"/>
        </w:tabs>
        <w:ind w:left="700" w:hanging="360"/>
      </w:pPr>
      <w:r w:rsidRPr="00F62A69">
        <w:t>Aboriginal and/or Torres Strait Islander</w:t>
      </w:r>
    </w:p>
    <w:p w14:paraId="136C6679" w14:textId="77777777" w:rsidR="00FD05E7" w:rsidRPr="00F62A69" w:rsidRDefault="00FD05E7" w:rsidP="00FD05E7">
      <w:pPr>
        <w:pStyle w:val="ListBullet2"/>
        <w:tabs>
          <w:tab w:val="clear" w:pos="1060"/>
        </w:tabs>
        <w:ind w:left="700" w:hanging="360"/>
      </w:pPr>
      <w:r w:rsidRPr="00F62A69">
        <w:t xml:space="preserve">culturally and linguistically diverse (CALD) </w:t>
      </w:r>
    </w:p>
    <w:p w14:paraId="40A3F09F" w14:textId="77777777" w:rsidR="00FD05E7" w:rsidRPr="00F62A69" w:rsidRDefault="00FD05E7" w:rsidP="00FD05E7">
      <w:pPr>
        <w:pStyle w:val="ListBullet"/>
      </w:pPr>
      <w:r w:rsidRPr="00F62A69">
        <w:t>techniques for dealing with difficult communication situations, including:</w:t>
      </w:r>
    </w:p>
    <w:p w14:paraId="6C52D43B" w14:textId="77777777" w:rsidR="00FD05E7" w:rsidRPr="00F62A69" w:rsidRDefault="00FD05E7" w:rsidP="00FD05E7">
      <w:pPr>
        <w:pStyle w:val="ListBullet2"/>
        <w:tabs>
          <w:tab w:val="clear" w:pos="1060"/>
        </w:tabs>
        <w:ind w:left="700" w:hanging="360"/>
      </w:pPr>
      <w:r w:rsidRPr="00F62A69">
        <w:t>managing emotions</w:t>
      </w:r>
    </w:p>
    <w:p w14:paraId="40A4DEC8" w14:textId="77777777" w:rsidR="00FD05E7" w:rsidRPr="00F62A69" w:rsidRDefault="00FD05E7" w:rsidP="00FD05E7">
      <w:pPr>
        <w:pStyle w:val="ListBullet2"/>
        <w:tabs>
          <w:tab w:val="clear" w:pos="1060"/>
        </w:tabs>
        <w:ind w:left="700" w:hanging="360"/>
      </w:pPr>
      <w:r w:rsidRPr="00F62A69">
        <w:t>defusing anger</w:t>
      </w:r>
    </w:p>
    <w:p w14:paraId="10038888" w14:textId="77777777" w:rsidR="00FD05E7" w:rsidRPr="00F62A69" w:rsidRDefault="00FD05E7" w:rsidP="00FD05E7">
      <w:pPr>
        <w:pStyle w:val="ListBullet2"/>
        <w:tabs>
          <w:tab w:val="clear" w:pos="1060"/>
        </w:tabs>
        <w:ind w:left="700" w:hanging="360"/>
      </w:pPr>
      <w:r w:rsidRPr="00F62A69">
        <w:t>clarifying the issues</w:t>
      </w:r>
    </w:p>
    <w:p w14:paraId="72999621" w14:textId="77777777" w:rsidR="00FD05E7" w:rsidRPr="00F62A69" w:rsidRDefault="00FD05E7" w:rsidP="00FD05E7">
      <w:pPr>
        <w:pStyle w:val="ListBullet2"/>
        <w:tabs>
          <w:tab w:val="clear" w:pos="1060"/>
        </w:tabs>
        <w:ind w:left="700" w:hanging="360"/>
      </w:pPr>
      <w:r w:rsidRPr="00F62A69">
        <w:t>maintaining composure and professional attitude</w:t>
      </w:r>
    </w:p>
    <w:p w14:paraId="09217032" w14:textId="77777777" w:rsidR="00FD05E7" w:rsidRPr="00F62A69" w:rsidRDefault="00FD05E7" w:rsidP="00FD05E7">
      <w:pPr>
        <w:pStyle w:val="ListBullet2"/>
        <w:tabs>
          <w:tab w:val="clear" w:pos="1060"/>
        </w:tabs>
        <w:ind w:left="700" w:hanging="360"/>
      </w:pPr>
      <w:r w:rsidRPr="00F62A69">
        <w:t>providing support</w:t>
      </w:r>
    </w:p>
    <w:p w14:paraId="62D9D98C" w14:textId="77777777" w:rsidR="00FD05E7" w:rsidRPr="00F62A69" w:rsidRDefault="00FD05E7" w:rsidP="00FD05E7">
      <w:pPr>
        <w:pStyle w:val="ListBullet2"/>
        <w:tabs>
          <w:tab w:val="clear" w:pos="1060"/>
        </w:tabs>
        <w:ind w:left="700" w:hanging="360"/>
      </w:pPr>
      <w:r w:rsidRPr="00F62A69">
        <w:t>seeking assistance</w:t>
      </w:r>
    </w:p>
    <w:p w14:paraId="5A7BB037" w14:textId="0DCED661" w:rsidR="00FD05E7" w:rsidRPr="00F62A69" w:rsidRDefault="00FD05E7" w:rsidP="00FD05E7">
      <w:pPr>
        <w:pStyle w:val="ListBullet"/>
      </w:pPr>
      <w:r w:rsidRPr="00F62A69">
        <w:t xml:space="preserve">measures for monitoring outcomes </w:t>
      </w:r>
    </w:p>
    <w:p w14:paraId="56241E72" w14:textId="77777777" w:rsidR="00FD05E7" w:rsidRPr="00F62A69" w:rsidRDefault="00FD05E7" w:rsidP="00FD05E7">
      <w:pPr>
        <w:pStyle w:val="AllowPageBreak"/>
      </w:pPr>
    </w:p>
    <w:p w14:paraId="42B0EDE8" w14:textId="77777777" w:rsidR="00FD05E7" w:rsidRPr="00F62A69" w:rsidRDefault="00FD05E7" w:rsidP="00FD05E7">
      <w:pPr>
        <w:pStyle w:val="Heading1"/>
      </w:pPr>
      <w:bookmarkStart w:id="9" w:name="O_652262"/>
      <w:bookmarkEnd w:id="9"/>
      <w:r w:rsidRPr="00F62A69">
        <w:t>Assessment Conditions</w:t>
      </w:r>
    </w:p>
    <w:p w14:paraId="18A3A5BD" w14:textId="77777777" w:rsidR="00FD05E7" w:rsidRPr="00F62A69" w:rsidRDefault="00FD05E7" w:rsidP="00FD05E7">
      <w:pPr>
        <w:pStyle w:val="BodyText"/>
      </w:pPr>
      <w:r w:rsidRPr="00F62A69">
        <w:t xml:space="preserve">Skills must have been demonstrated in the workplace or in a simulated environment that reflects workplace conditions. The following conditions must have been met for this unit: </w:t>
      </w:r>
    </w:p>
    <w:p w14:paraId="591A0FF0" w14:textId="77777777" w:rsidR="00FD05E7" w:rsidRPr="00F62A69" w:rsidRDefault="00FD05E7" w:rsidP="00FD05E7">
      <w:pPr>
        <w:pStyle w:val="ListBullet"/>
      </w:pPr>
      <w:r w:rsidRPr="00F62A69">
        <w:t xml:space="preserve">use of suitable facilities, equipment and resources, including: </w:t>
      </w:r>
    </w:p>
    <w:p w14:paraId="57E24094" w14:textId="5302EE6D" w:rsidR="00FD05E7" w:rsidRPr="00F62A69" w:rsidRDefault="00FD05E7" w:rsidP="00FD05E7">
      <w:pPr>
        <w:pStyle w:val="ListBullet2"/>
        <w:tabs>
          <w:tab w:val="clear" w:pos="1060"/>
        </w:tabs>
        <w:ind w:left="700" w:hanging="360"/>
      </w:pPr>
      <w:r w:rsidRPr="00F62A69">
        <w:t>assessments</w:t>
      </w:r>
    </w:p>
    <w:p w14:paraId="1DD4582B" w14:textId="3281A55D" w:rsidR="00FD05E7" w:rsidRPr="00F62A69" w:rsidRDefault="00FD05E7" w:rsidP="00FD05E7">
      <w:pPr>
        <w:pStyle w:val="ListBullet2"/>
        <w:tabs>
          <w:tab w:val="clear" w:pos="1060"/>
        </w:tabs>
        <w:ind w:left="700" w:hanging="360"/>
      </w:pPr>
      <w:r w:rsidRPr="00F62A69">
        <w:t>treatment plans</w:t>
      </w:r>
    </w:p>
    <w:p w14:paraId="76471A65" w14:textId="77777777" w:rsidR="00FD05E7" w:rsidRPr="00F62A69" w:rsidRDefault="00FD05E7" w:rsidP="00FD05E7">
      <w:pPr>
        <w:pStyle w:val="ListBullet2"/>
        <w:tabs>
          <w:tab w:val="clear" w:pos="1060"/>
        </w:tabs>
        <w:ind w:left="700" w:hanging="360"/>
      </w:pPr>
      <w:r w:rsidRPr="00F62A69">
        <w:t>organisation policies and procedures</w:t>
      </w:r>
    </w:p>
    <w:p w14:paraId="20CC9E69" w14:textId="77777777" w:rsidR="00FD05E7" w:rsidRPr="00F62A69" w:rsidRDefault="00FD05E7" w:rsidP="00FD05E7">
      <w:pPr>
        <w:pStyle w:val="ListBullet"/>
      </w:pPr>
      <w:r w:rsidRPr="00F62A69">
        <w:t xml:space="preserve">modelling of industry operating conditions, including: </w:t>
      </w:r>
    </w:p>
    <w:p w14:paraId="64E5F670" w14:textId="77777777" w:rsidR="00FD05E7" w:rsidRPr="00F62A69" w:rsidRDefault="00FD05E7" w:rsidP="00FD05E7">
      <w:pPr>
        <w:pStyle w:val="ListBullet2"/>
        <w:tabs>
          <w:tab w:val="clear" w:pos="1060"/>
        </w:tabs>
        <w:ind w:left="700" w:hanging="360"/>
      </w:pPr>
      <w:r w:rsidRPr="00F62A69">
        <w:t>involvement of people with whom the candidate can interact</w:t>
      </w:r>
    </w:p>
    <w:p w14:paraId="652C0DC9" w14:textId="77777777" w:rsidR="00FD05E7" w:rsidRPr="00F62A69" w:rsidRDefault="00FD05E7" w:rsidP="00FD05E7">
      <w:pPr>
        <w:pStyle w:val="ListBullet2"/>
        <w:tabs>
          <w:tab w:val="clear" w:pos="1060"/>
        </w:tabs>
        <w:ind w:left="700" w:hanging="360"/>
      </w:pPr>
      <w:r w:rsidRPr="00F62A69">
        <w:t>scenarios that cater to a range of settings, including crisis situations</w:t>
      </w:r>
    </w:p>
    <w:p w14:paraId="6619D5D2" w14:textId="77777777" w:rsidR="00FD05E7" w:rsidRPr="00F62A69" w:rsidRDefault="00FD05E7" w:rsidP="00FD05E7">
      <w:pPr>
        <w:pStyle w:val="BodyText"/>
      </w:pPr>
    </w:p>
    <w:p w14:paraId="3B7B2A21" w14:textId="77777777" w:rsidR="00FD05E7" w:rsidRPr="00F62A69" w:rsidRDefault="00FD05E7" w:rsidP="00FD05E7">
      <w:pPr>
        <w:pStyle w:val="Heading1"/>
      </w:pPr>
      <w:bookmarkStart w:id="10" w:name="O_652265"/>
      <w:bookmarkEnd w:id="10"/>
      <w:r w:rsidRPr="00F62A69">
        <w:t>Links</w:t>
      </w:r>
    </w:p>
    <w:p w14:paraId="7F0BF639" w14:textId="651B97C4" w:rsidR="00FD05E7" w:rsidRPr="00F62A69" w:rsidRDefault="00FD05E7" w:rsidP="00FD05E7">
      <w:pPr>
        <w:pStyle w:val="BodyText"/>
      </w:pPr>
      <w:r w:rsidRPr="00F62A69">
        <w:t xml:space="preserve">Companion Volume implementation guides are found in VETNet - </w:t>
      </w:r>
    </w:p>
    <w:p w14:paraId="08F1D86E" w14:textId="77777777" w:rsidR="00FD05E7" w:rsidRPr="00F62A69" w:rsidRDefault="00FD05E7" w:rsidP="00FD05E7"/>
    <w:p w14:paraId="4108A0D8" w14:textId="77777777" w:rsidR="008244DC" w:rsidRPr="003F3B47" w:rsidRDefault="008244DC" w:rsidP="003F3B47"/>
    <w:sectPr w:rsidR="008244DC" w:rsidRPr="003F3B47" w:rsidSect="003F3B47">
      <w:headerReference w:type="even" r:id="rId11"/>
      <w:headerReference w:type="default" r:id="rId12"/>
      <w:footerReference w:type="default" r:id="rId13"/>
      <w:headerReference w:type="first" r:id="rId14"/>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BDC71" w14:textId="77777777" w:rsidR="00F6739B" w:rsidRDefault="00F6739B" w:rsidP="003F3B47">
      <w:r>
        <w:separator/>
      </w:r>
    </w:p>
  </w:endnote>
  <w:endnote w:type="continuationSeparator" w:id="0">
    <w:p w14:paraId="2E5582A5" w14:textId="77777777" w:rsidR="00F6739B" w:rsidRDefault="00F6739B" w:rsidP="003F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1EBA" w14:textId="77777777" w:rsidR="00FC6B0B" w:rsidRDefault="00FD05E7" w:rsidP="003F3B47">
    <w:pPr>
      <w:pStyle w:val="Footer"/>
      <w:framePr w:wrap="around"/>
    </w:pPr>
    <w:r>
      <w:t>Draft</w:t>
    </w:r>
    <w:r w:rsidR="00FC6B0B">
      <w:tab/>
      <w:t xml:space="preserve">Page </w:t>
    </w:r>
    <w:r w:rsidR="00FC6B0B">
      <w:fldChar w:fldCharType="begin"/>
    </w:r>
    <w:r w:rsidR="00FC6B0B">
      <w:instrText xml:space="preserve"> PAGE  \* Arabic  \* MERGEFORMAT </w:instrText>
    </w:r>
    <w:r w:rsidR="00FC6B0B">
      <w:fldChar w:fldCharType="separate"/>
    </w:r>
    <w:r w:rsidR="00FC6B0B">
      <w:rPr>
        <w:noProof/>
      </w:rPr>
      <w:t>2</w:t>
    </w:r>
    <w:r w:rsidR="00FC6B0B">
      <w:fldChar w:fldCharType="end"/>
    </w:r>
    <w:r w:rsidR="00FC6B0B">
      <w:t xml:space="preserve"> of </w:t>
    </w:r>
    <w:r w:rsidR="00FC6B0B">
      <w:rPr>
        <w:noProof/>
      </w:rPr>
      <w:fldChar w:fldCharType="begin"/>
    </w:r>
    <w:r w:rsidR="00FC6B0B">
      <w:rPr>
        <w:noProof/>
      </w:rPr>
      <w:instrText xml:space="preserve"> NUMPAGES  \* Arabic  \* MERGEFORMAT </w:instrText>
    </w:r>
    <w:r w:rsidR="00FC6B0B">
      <w:rPr>
        <w:noProof/>
      </w:rPr>
      <w:fldChar w:fldCharType="separate"/>
    </w:r>
    <w:r w:rsidR="00FC6B0B">
      <w:rPr>
        <w:noProof/>
      </w:rPr>
      <w:t>4</w:t>
    </w:r>
    <w:r w:rsidR="00FC6B0B">
      <w:rPr>
        <w:noProof/>
      </w:rPr>
      <w:fldChar w:fldCharType="end"/>
    </w:r>
  </w:p>
  <w:p w14:paraId="0981C88C" w14:textId="78FECF20" w:rsidR="00FC6B0B" w:rsidRDefault="00FC6B0B" w:rsidP="003F3B47">
    <w:pPr>
      <w:pStyle w:val="Footer"/>
      <w:framePr w:wrap="around"/>
    </w:pPr>
    <w:r>
      <w:t xml:space="preserve">© Commonwealth of Australia, </w:t>
    </w:r>
    <w:r>
      <w:fldChar w:fldCharType="begin"/>
    </w:r>
    <w:r>
      <w:instrText xml:space="preserve"> DATE  \@ "yyyy"  \* MERGEFORMAT </w:instrText>
    </w:r>
    <w:r>
      <w:fldChar w:fldCharType="separate"/>
    </w:r>
    <w:r w:rsidR="006D3AC8">
      <w:rPr>
        <w:noProof/>
      </w:rPr>
      <w:t>2025</w:t>
    </w:r>
    <w:r>
      <w:fldChar w:fldCharType="end"/>
    </w:r>
    <w:r>
      <w:tab/>
    </w:r>
    <w:r w:rsidR="00FD05E7">
      <w:t>HumanAbility</w:t>
    </w:r>
  </w:p>
  <w:p w14:paraId="52F769D1" w14:textId="77777777" w:rsidR="00FC6B0B" w:rsidRDefault="00FC6B0B" w:rsidP="003F3B47">
    <w:pPr>
      <w:pStyle w:val="Footer"/>
      <w:framePr w:wrap="around"/>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CBAAF" w14:textId="77777777" w:rsidR="00F6739B" w:rsidRDefault="00F6739B" w:rsidP="003F3B47">
      <w:r>
        <w:separator/>
      </w:r>
    </w:p>
  </w:footnote>
  <w:footnote w:type="continuationSeparator" w:id="0">
    <w:p w14:paraId="5E517EBA" w14:textId="77777777" w:rsidR="00F6739B" w:rsidRDefault="00F6739B" w:rsidP="003F3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2E87" w14:textId="77777777" w:rsidR="0017748C" w:rsidRDefault="006D3AC8">
    <w:pPr>
      <w:pStyle w:val="Header"/>
      <w:framePr w:wrap="around"/>
    </w:pPr>
    <w:r>
      <w:rPr>
        <w:noProof/>
      </w:rPr>
    </w:r>
    <w:r w:rsidR="006D3AC8">
      <w:rPr>
        <w:noProof/>
      </w:rPr>
      <w:pict w14:anchorId="2F6B4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739406" o:spid="_x0000_s1030" type="#_x0000_t136" alt="" style="position:absolute;margin-left:0;margin-top:0;width:460.4pt;height:179.0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DCC9" w14:textId="7A738D8F" w:rsidR="00FC6B0B" w:rsidRPr="002D2AF8" w:rsidRDefault="006D3AC8" w:rsidP="003F3B47">
    <w:pPr>
      <w:pStyle w:val="Header"/>
      <w:framePr w:wrap="around"/>
    </w:pPr>
    <w:r>
      <w:rPr>
        <w:noProof/>
      </w:rPr>
    </w:r>
    <w:r w:rsidR="006D3AC8">
      <w:rPr>
        <w:noProof/>
      </w:rPr>
      <w:pict w14:anchorId="0EA8F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739407" o:spid="_x0000_s1029" type="#_x0000_t136" alt="" style="position:absolute;margin-left:0;margin-top:0;width:460.4pt;height:179.05pt;rotation:315;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r w:rsidR="006B4783">
      <w:t xml:space="preserve"> c</w:t>
    </w:r>
    <w:r w:rsidR="00FC6B0B">
      <w:fldChar w:fldCharType="begin"/>
    </w:r>
    <w:r w:rsidR="00FC6B0B">
      <w:instrText xml:space="preserve"> TITLE   \* MERGEFORMAT </w:instrText>
    </w:r>
    <w:r w:rsidR="00FC6B0B">
      <w:fldChar w:fldCharType="separate"/>
    </w:r>
    <w:r w:rsidR="00FC6B0B">
      <w:t xml:space="preserve">CHCAOD008 Provide advanced interventions to meet the needs of </w:t>
    </w:r>
    <w:r w:rsidR="002867D1">
      <w:t>people</w:t>
    </w:r>
    <w:r w:rsidR="00FC6B0B">
      <w:t xml:space="preserve"> with alcohol and other </w:t>
    </w:r>
    <w:r w:rsidR="006B4783">
      <w:t>drugs challenges</w:t>
    </w:r>
    <w:r w:rsidR="00FC6B0B">
      <w:fldChar w:fldCharType="end"/>
    </w:r>
    <w:r w:rsidR="00FC6B0B">
      <w:tab/>
      <w:t xml:space="preserve">Date this document was generated: </w:t>
    </w:r>
    <w:r w:rsidR="00FC6B0B">
      <w:fldChar w:fldCharType="begin"/>
    </w:r>
    <w:r w:rsidR="00FC6B0B">
      <w:instrText xml:space="preserve"> CREATEDATE  \@ "d MMMM yyyy"  \* MERGEFORMAT </w:instrText>
    </w:r>
    <w:r w:rsidR="00FC6B0B">
      <w:fldChar w:fldCharType="separate"/>
    </w:r>
    <w:r w:rsidR="00FC6B0B">
      <w:rPr>
        <w:noProof/>
      </w:rPr>
      <w:t>2 July 2023</w:t>
    </w:r>
    <w:r w:rsidR="00FC6B0B">
      <w:fldChar w:fldCharType="end"/>
    </w:r>
  </w:p>
  <w:p w14:paraId="6C3FC9BB" w14:textId="77777777" w:rsidR="00FC6B0B" w:rsidRDefault="00FC6B0B" w:rsidP="003F3B47">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5FF9" w14:textId="77777777" w:rsidR="0017748C" w:rsidRDefault="006D3AC8">
    <w:pPr>
      <w:pStyle w:val="Header"/>
      <w:framePr w:wrap="around"/>
    </w:pPr>
    <w:r>
      <w:rPr>
        <w:noProof/>
      </w:rPr>
    </w:r>
    <w:r w:rsidR="006D3AC8">
      <w:rPr>
        <w:noProof/>
      </w:rPr>
      <w:pict w14:anchorId="186DC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739405" o:spid="_x0000_s1028" type="#_x0000_t136" alt="" style="position:absolute;margin-left:0;margin-top:0;width:460.4pt;height:179.05pt;rotation:315;z-index:-2516597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831606153">
    <w:abstractNumId w:val="4"/>
  </w:num>
  <w:num w:numId="2" w16cid:durableId="948439478">
    <w:abstractNumId w:val="3"/>
  </w:num>
  <w:num w:numId="3" w16cid:durableId="1300769062">
    <w:abstractNumId w:val="2"/>
  </w:num>
  <w:num w:numId="4" w16cid:durableId="1516847235">
    <w:abstractNumId w:val="1"/>
  </w:num>
  <w:num w:numId="5" w16cid:durableId="725958390">
    <w:abstractNumId w:val="0"/>
  </w:num>
  <w:num w:numId="6" w16cid:durableId="918906561">
    <w:abstractNumId w:val="11"/>
  </w:num>
  <w:num w:numId="7" w16cid:durableId="1303315952">
    <w:abstractNumId w:val="8"/>
  </w:num>
  <w:num w:numId="8" w16cid:durableId="1843885520">
    <w:abstractNumId w:val="12"/>
  </w:num>
  <w:num w:numId="9" w16cid:durableId="2107463143">
    <w:abstractNumId w:val="6"/>
  </w:num>
  <w:num w:numId="10" w16cid:durableId="1135683637">
    <w:abstractNumId w:val="9"/>
  </w:num>
  <w:num w:numId="11" w16cid:durableId="1050960203">
    <w:abstractNumId w:val="7"/>
  </w:num>
  <w:num w:numId="12" w16cid:durableId="1011182667">
    <w:abstractNumId w:val="5"/>
  </w:num>
  <w:num w:numId="13" w16cid:durableId="14859766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47"/>
    <w:rsid w:val="0003159A"/>
    <w:rsid w:val="0017748C"/>
    <w:rsid w:val="002867D1"/>
    <w:rsid w:val="00296ECA"/>
    <w:rsid w:val="00371FCC"/>
    <w:rsid w:val="003E6C8E"/>
    <w:rsid w:val="003F3B47"/>
    <w:rsid w:val="004A3B31"/>
    <w:rsid w:val="004E58D1"/>
    <w:rsid w:val="00585249"/>
    <w:rsid w:val="006B4783"/>
    <w:rsid w:val="006D3AC8"/>
    <w:rsid w:val="007B1BC0"/>
    <w:rsid w:val="008244DC"/>
    <w:rsid w:val="00837352"/>
    <w:rsid w:val="00846345"/>
    <w:rsid w:val="0087466D"/>
    <w:rsid w:val="009E7DB5"/>
    <w:rsid w:val="00A460AC"/>
    <w:rsid w:val="00BC6922"/>
    <w:rsid w:val="00C76804"/>
    <w:rsid w:val="00CC6FA2"/>
    <w:rsid w:val="00D24B68"/>
    <w:rsid w:val="00E1644D"/>
    <w:rsid w:val="00EA4C47"/>
    <w:rsid w:val="00EC0027"/>
    <w:rsid w:val="00F6739B"/>
    <w:rsid w:val="00FA76F1"/>
    <w:rsid w:val="00FC6B0B"/>
    <w:rsid w:val="00FD05E7"/>
    <w:rsid w:val="00FD2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7FF4A9"/>
  <w14:defaultImageDpi w14:val="96"/>
  <w15:docId w15:val="{8695ADF6-3D35-3F44-8CC4-851ABA7C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B47"/>
    <w:pPr>
      <w:keepNext/>
      <w:keepLines/>
    </w:pPr>
    <w:rPr>
      <w:rFonts w:ascii="Courier New" w:hAnsi="Courier New"/>
      <w:sz w:val="22"/>
      <w:lang w:eastAsia="en-US"/>
    </w:rPr>
  </w:style>
  <w:style w:type="paragraph" w:styleId="Heading1">
    <w:name w:val="heading 1"/>
    <w:basedOn w:val="HeadingBase"/>
    <w:next w:val="Heading2"/>
    <w:link w:val="Heading1Char"/>
    <w:qFormat/>
    <w:rsid w:val="003F3B47"/>
    <w:pPr>
      <w:spacing w:before="360" w:after="60"/>
      <w:outlineLvl w:val="0"/>
    </w:pPr>
    <w:rPr>
      <w:sz w:val="32"/>
    </w:rPr>
  </w:style>
  <w:style w:type="paragraph" w:styleId="Heading2">
    <w:name w:val="heading 2"/>
    <w:basedOn w:val="HeadingBase"/>
    <w:next w:val="BodyText"/>
    <w:link w:val="Heading2Char"/>
    <w:qFormat/>
    <w:rsid w:val="003F3B47"/>
    <w:pPr>
      <w:keepLines/>
      <w:spacing w:before="240" w:after="120"/>
      <w:outlineLvl w:val="1"/>
    </w:pPr>
    <w:rPr>
      <w:sz w:val="28"/>
      <w:szCs w:val="40"/>
    </w:rPr>
  </w:style>
  <w:style w:type="paragraph" w:styleId="Heading3">
    <w:name w:val="heading 3"/>
    <w:basedOn w:val="HeadingBase"/>
    <w:next w:val="BodyText"/>
    <w:link w:val="Heading3Char"/>
    <w:qFormat/>
    <w:rsid w:val="003F3B47"/>
    <w:pPr>
      <w:spacing w:before="180" w:after="120"/>
      <w:outlineLvl w:val="2"/>
    </w:pPr>
    <w:rPr>
      <w:spacing w:val="-10"/>
      <w:kern w:val="32"/>
    </w:rPr>
  </w:style>
  <w:style w:type="paragraph" w:styleId="Heading4">
    <w:name w:val="heading 4"/>
    <w:basedOn w:val="HeadingBase"/>
    <w:next w:val="BodyText"/>
    <w:link w:val="Heading4Char"/>
    <w:qFormat/>
    <w:rsid w:val="003F3B47"/>
    <w:pPr>
      <w:spacing w:before="160" w:after="120"/>
      <w:outlineLvl w:val="3"/>
    </w:pPr>
    <w:rPr>
      <w:sz w:val="22"/>
    </w:rPr>
  </w:style>
  <w:style w:type="paragraph" w:styleId="Heading5">
    <w:name w:val="heading 5"/>
    <w:basedOn w:val="HeadingBase"/>
    <w:next w:val="Normal"/>
    <w:link w:val="Heading5Char"/>
    <w:qFormat/>
    <w:rsid w:val="003F3B47"/>
    <w:pPr>
      <w:spacing w:before="80"/>
      <w:outlineLvl w:val="4"/>
    </w:pPr>
    <w:rPr>
      <w:color w:val="918585"/>
      <w:sz w:val="20"/>
    </w:rPr>
  </w:style>
  <w:style w:type="paragraph" w:styleId="Heading6">
    <w:name w:val="heading 6"/>
    <w:basedOn w:val="HeadingBase"/>
    <w:next w:val="Normal"/>
    <w:link w:val="Heading6Char"/>
    <w:qFormat/>
    <w:rsid w:val="003F3B47"/>
    <w:pPr>
      <w:spacing w:before="60"/>
      <w:outlineLvl w:val="5"/>
    </w:pPr>
    <w:rPr>
      <w:color w:val="918585"/>
      <w:sz w:val="20"/>
    </w:rPr>
  </w:style>
  <w:style w:type="paragraph" w:styleId="Heading7">
    <w:name w:val="heading 7"/>
    <w:basedOn w:val="Normal"/>
    <w:next w:val="Normal"/>
    <w:link w:val="Heading7Char"/>
    <w:qFormat/>
    <w:rsid w:val="003F3B47"/>
    <w:pPr>
      <w:ind w:left="720"/>
      <w:outlineLvl w:val="6"/>
    </w:pPr>
    <w:rPr>
      <w:i/>
    </w:rPr>
  </w:style>
  <w:style w:type="paragraph" w:styleId="Heading8">
    <w:name w:val="heading 8"/>
    <w:basedOn w:val="Normal"/>
    <w:next w:val="Normal"/>
    <w:link w:val="Heading8Char"/>
    <w:qFormat/>
    <w:rsid w:val="003F3B47"/>
    <w:pPr>
      <w:ind w:left="720"/>
      <w:outlineLvl w:val="7"/>
    </w:pPr>
    <w:rPr>
      <w:i/>
    </w:rPr>
  </w:style>
  <w:style w:type="paragraph" w:styleId="Heading9">
    <w:name w:val="heading 9"/>
    <w:basedOn w:val="Normal"/>
    <w:next w:val="Normal"/>
    <w:link w:val="Heading9Char"/>
    <w:qFormat/>
    <w:rsid w:val="003F3B47"/>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3B47"/>
    <w:rPr>
      <w:rFonts w:ascii="Times New Roman" w:eastAsia="Times New Roman" w:hAnsi="Times New Roman" w:cs="Times New Roman"/>
      <w:b/>
      <w:sz w:val="32"/>
      <w:szCs w:val="20"/>
      <w:lang w:eastAsia="en-US"/>
    </w:rPr>
  </w:style>
  <w:style w:type="paragraph" w:styleId="BodyText">
    <w:name w:val="Body Text"/>
    <w:basedOn w:val="Normal"/>
    <w:link w:val="BodyTextChar"/>
    <w:rsid w:val="003F3B47"/>
    <w:pPr>
      <w:keepNext w:val="0"/>
      <w:spacing w:before="120" w:after="120"/>
    </w:pPr>
    <w:rPr>
      <w:rFonts w:ascii="Times New Roman" w:hAnsi="Times New Roman"/>
      <w:sz w:val="24"/>
      <w:szCs w:val="22"/>
    </w:rPr>
  </w:style>
  <w:style w:type="character" w:customStyle="1" w:styleId="BodyTextChar">
    <w:name w:val="Body Text Char"/>
    <w:link w:val="BodyText"/>
    <w:rsid w:val="003F3B47"/>
    <w:rPr>
      <w:rFonts w:ascii="Times New Roman" w:eastAsia="Times New Roman" w:hAnsi="Times New Roman" w:cs="Times New Roman"/>
      <w:sz w:val="24"/>
      <w:lang w:eastAsia="en-US"/>
    </w:rPr>
  </w:style>
  <w:style w:type="character" w:customStyle="1" w:styleId="SpecialBold">
    <w:name w:val="Special Bold"/>
    <w:rsid w:val="003F3B47"/>
    <w:rPr>
      <w:b/>
      <w:spacing w:val="0"/>
    </w:rPr>
  </w:style>
  <w:style w:type="character" w:styleId="Emphasis">
    <w:name w:val="Emphasis"/>
    <w:qFormat/>
    <w:rsid w:val="003F3B47"/>
    <w:rPr>
      <w:i/>
    </w:rPr>
  </w:style>
  <w:style w:type="paragraph" w:customStyle="1" w:styleId="SuperHeading">
    <w:name w:val="SuperHeading"/>
    <w:basedOn w:val="Normal"/>
    <w:rsid w:val="003F3B47"/>
    <w:pPr>
      <w:spacing w:before="240" w:after="120"/>
      <w:outlineLvl w:val="0"/>
    </w:pPr>
    <w:rPr>
      <w:rFonts w:ascii="Times New Roman" w:hAnsi="Times New Roman"/>
      <w:b/>
      <w:sz w:val="32"/>
    </w:rPr>
  </w:style>
  <w:style w:type="paragraph" w:customStyle="1" w:styleId="AllowPageBreak">
    <w:name w:val="AllowPageBreak"/>
    <w:rsid w:val="003F3B47"/>
    <w:pPr>
      <w:widowControl w:val="0"/>
    </w:pPr>
    <w:rPr>
      <w:rFonts w:ascii="Times New Roman" w:hAnsi="Times New Roman"/>
      <w:noProof/>
      <w:sz w:val="2"/>
      <w:lang w:eastAsia="en-US"/>
    </w:rPr>
  </w:style>
  <w:style w:type="character" w:customStyle="1" w:styleId="Heading2Char">
    <w:name w:val="Heading 2 Char"/>
    <w:link w:val="Heading2"/>
    <w:rsid w:val="003F3B47"/>
    <w:rPr>
      <w:rFonts w:ascii="Times New Roman" w:eastAsia="Times New Roman" w:hAnsi="Times New Roman" w:cs="Times New Roman"/>
      <w:b/>
      <w:sz w:val="28"/>
      <w:szCs w:val="40"/>
      <w:lang w:eastAsia="en-US"/>
    </w:rPr>
  </w:style>
  <w:style w:type="character" w:customStyle="1" w:styleId="Heading3Char">
    <w:name w:val="Heading 3 Char"/>
    <w:link w:val="Heading3"/>
    <w:rsid w:val="003F3B47"/>
    <w:rPr>
      <w:rFonts w:ascii="Times New Roman" w:eastAsia="Times New Roman" w:hAnsi="Times New Roman" w:cs="Times New Roman"/>
      <w:b/>
      <w:spacing w:val="-10"/>
      <w:kern w:val="32"/>
      <w:sz w:val="24"/>
      <w:szCs w:val="20"/>
      <w:lang w:eastAsia="en-US"/>
    </w:rPr>
  </w:style>
  <w:style w:type="character" w:customStyle="1" w:styleId="Heading4Char">
    <w:name w:val="Heading 4 Char"/>
    <w:link w:val="Heading4"/>
    <w:rsid w:val="003F3B47"/>
    <w:rPr>
      <w:rFonts w:ascii="Times New Roman" w:eastAsia="Times New Roman" w:hAnsi="Times New Roman" w:cs="Times New Roman"/>
      <w:b/>
      <w:szCs w:val="20"/>
      <w:lang w:eastAsia="en-US"/>
    </w:rPr>
  </w:style>
  <w:style w:type="character" w:customStyle="1" w:styleId="Heading5Char">
    <w:name w:val="Heading 5 Char"/>
    <w:link w:val="Heading5"/>
    <w:rsid w:val="003F3B47"/>
    <w:rPr>
      <w:rFonts w:ascii="Times New Roman" w:eastAsia="Times New Roman" w:hAnsi="Times New Roman" w:cs="Times New Roman"/>
      <w:b/>
      <w:color w:val="918585"/>
      <w:sz w:val="20"/>
      <w:szCs w:val="20"/>
      <w:lang w:eastAsia="en-US"/>
    </w:rPr>
  </w:style>
  <w:style w:type="character" w:customStyle="1" w:styleId="Heading6Char">
    <w:name w:val="Heading 6 Char"/>
    <w:link w:val="Heading6"/>
    <w:rsid w:val="003F3B47"/>
    <w:rPr>
      <w:rFonts w:ascii="Times New Roman" w:eastAsia="Times New Roman" w:hAnsi="Times New Roman" w:cs="Times New Roman"/>
      <w:b/>
      <w:color w:val="918585"/>
      <w:sz w:val="20"/>
      <w:szCs w:val="20"/>
      <w:lang w:eastAsia="en-US"/>
    </w:rPr>
  </w:style>
  <w:style w:type="character" w:customStyle="1" w:styleId="Heading7Char">
    <w:name w:val="Heading 7 Char"/>
    <w:link w:val="Heading7"/>
    <w:rsid w:val="003F3B47"/>
    <w:rPr>
      <w:rFonts w:ascii="Courier New" w:eastAsia="Times New Roman" w:hAnsi="Courier New" w:cs="Times New Roman"/>
      <w:i/>
      <w:szCs w:val="20"/>
      <w:lang w:eastAsia="en-US"/>
    </w:rPr>
  </w:style>
  <w:style w:type="character" w:customStyle="1" w:styleId="Heading8Char">
    <w:name w:val="Heading 8 Char"/>
    <w:link w:val="Heading8"/>
    <w:rsid w:val="003F3B47"/>
    <w:rPr>
      <w:rFonts w:ascii="Courier New" w:eastAsia="Times New Roman" w:hAnsi="Courier New" w:cs="Times New Roman"/>
      <w:i/>
      <w:szCs w:val="20"/>
      <w:lang w:eastAsia="en-US"/>
    </w:rPr>
  </w:style>
  <w:style w:type="character" w:customStyle="1" w:styleId="Heading9Char">
    <w:name w:val="Heading 9 Char"/>
    <w:link w:val="Heading9"/>
    <w:rsid w:val="003F3B47"/>
    <w:rPr>
      <w:rFonts w:ascii="Courier New" w:eastAsia="Times New Roman" w:hAnsi="Courier New" w:cs="Times New Roman"/>
      <w:i/>
      <w:szCs w:val="20"/>
      <w:lang w:eastAsia="en-US"/>
    </w:rPr>
  </w:style>
  <w:style w:type="paragraph" w:customStyle="1" w:styleId="HeadingBase">
    <w:name w:val="Heading Base"/>
    <w:rsid w:val="003F3B47"/>
    <w:pPr>
      <w:keepNext/>
    </w:pPr>
    <w:rPr>
      <w:rFonts w:ascii="Times New Roman" w:hAnsi="Times New Roman"/>
      <w:b/>
      <w:sz w:val="24"/>
      <w:lang w:eastAsia="en-US"/>
    </w:rPr>
  </w:style>
  <w:style w:type="paragraph" w:styleId="TOC3">
    <w:name w:val="toc 3"/>
    <w:basedOn w:val="TOCBase"/>
    <w:next w:val="Normal"/>
    <w:semiHidden/>
    <w:rsid w:val="003F3B47"/>
    <w:pPr>
      <w:tabs>
        <w:tab w:val="right" w:leader="dot" w:pos="9072"/>
      </w:tabs>
      <w:ind w:left="567"/>
    </w:pPr>
    <w:rPr>
      <w:szCs w:val="22"/>
    </w:rPr>
  </w:style>
  <w:style w:type="paragraph" w:customStyle="1" w:styleId="TOCBase">
    <w:name w:val="TOC Base"/>
    <w:rsid w:val="003F3B47"/>
    <w:rPr>
      <w:rFonts w:ascii="Garamond" w:hAnsi="Garamond"/>
      <w:noProof/>
      <w:lang w:eastAsia="en-US"/>
    </w:rPr>
  </w:style>
  <w:style w:type="paragraph" w:styleId="TOC2">
    <w:name w:val="toc 2"/>
    <w:basedOn w:val="TOCBase"/>
    <w:next w:val="Normal"/>
    <w:rsid w:val="003F3B47"/>
    <w:pPr>
      <w:tabs>
        <w:tab w:val="right" w:leader="dot" w:pos="9072"/>
      </w:tabs>
      <w:spacing w:before="40" w:after="40"/>
      <w:ind w:left="284"/>
    </w:pPr>
    <w:rPr>
      <w:rFonts w:ascii="Times New Roman" w:hAnsi="Times New Roman"/>
    </w:rPr>
  </w:style>
  <w:style w:type="paragraph" w:styleId="TOC1">
    <w:name w:val="toc 1"/>
    <w:basedOn w:val="TOCBase"/>
    <w:next w:val="Normal"/>
    <w:rsid w:val="003F3B47"/>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3F3B47"/>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link w:val="Footer"/>
    <w:rsid w:val="003F3B47"/>
    <w:rPr>
      <w:rFonts w:ascii="Times New Roman" w:eastAsia="Times New Roman" w:hAnsi="Times New Roman" w:cs="Times New Roman"/>
      <w:sz w:val="16"/>
      <w:lang w:eastAsia="en-US"/>
    </w:rPr>
  </w:style>
  <w:style w:type="paragraph" w:styleId="Title">
    <w:name w:val="Title"/>
    <w:basedOn w:val="HeadingBase"/>
    <w:link w:val="TitleChar"/>
    <w:qFormat/>
    <w:rsid w:val="003F3B47"/>
    <w:pPr>
      <w:spacing w:before="5040"/>
      <w:jc w:val="center"/>
    </w:pPr>
    <w:rPr>
      <w:sz w:val="48"/>
      <w:szCs w:val="72"/>
      <w:lang w:val="en-US"/>
    </w:rPr>
  </w:style>
  <w:style w:type="character" w:customStyle="1" w:styleId="TitleChar">
    <w:name w:val="Title Char"/>
    <w:link w:val="Title"/>
    <w:rsid w:val="003F3B47"/>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3F3B47"/>
    <w:pPr>
      <w:tabs>
        <w:tab w:val="left" w:pos="3600"/>
        <w:tab w:val="left" w:pos="3958"/>
      </w:tabs>
    </w:pPr>
  </w:style>
  <w:style w:type="paragraph" w:styleId="List">
    <w:name w:val="List"/>
    <w:basedOn w:val="BodyText"/>
    <w:next w:val="BodyText"/>
    <w:rsid w:val="003F3B47"/>
    <w:pPr>
      <w:tabs>
        <w:tab w:val="left" w:pos="340"/>
      </w:tabs>
      <w:spacing w:before="60" w:after="60"/>
      <w:ind w:left="340" w:hanging="340"/>
    </w:pPr>
  </w:style>
  <w:style w:type="paragraph" w:styleId="ListBullet">
    <w:name w:val="List Bullet"/>
    <w:basedOn w:val="List"/>
    <w:rsid w:val="003F3B47"/>
    <w:pPr>
      <w:numPr>
        <w:numId w:val="10"/>
      </w:numPr>
      <w:tabs>
        <w:tab w:val="clear" w:pos="340"/>
      </w:tabs>
      <w:spacing w:before="40" w:after="40"/>
    </w:pPr>
  </w:style>
  <w:style w:type="paragraph" w:customStyle="1" w:styleId="Note">
    <w:name w:val="Note"/>
    <w:basedOn w:val="BodyText"/>
    <w:rsid w:val="003F3B47"/>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3F3B47"/>
    <w:pPr>
      <w:framePr w:wrap="auto" w:hAnchor="text" w:y="6049"/>
    </w:pPr>
    <w:rPr>
      <w:color w:val="000000"/>
      <w:sz w:val="40"/>
    </w:rPr>
  </w:style>
  <w:style w:type="paragraph" w:customStyle="1" w:styleId="TOCTitle">
    <w:name w:val="TOCTitle"/>
    <w:basedOn w:val="Heading1"/>
    <w:rsid w:val="003F3B47"/>
    <w:pPr>
      <w:spacing w:after="240"/>
      <w:jc w:val="center"/>
      <w:outlineLvl w:val="9"/>
    </w:pPr>
    <w:rPr>
      <w:caps/>
    </w:rPr>
  </w:style>
  <w:style w:type="paragraph" w:customStyle="1" w:styleId="Version">
    <w:name w:val="Version"/>
    <w:rsid w:val="003F3B47"/>
    <w:pPr>
      <w:spacing w:before="5600"/>
    </w:pPr>
    <w:rPr>
      <w:rFonts w:ascii="Times New Roman" w:hAnsi="Times New Roman"/>
      <w:b/>
      <w:szCs w:val="72"/>
      <w:lang w:val="en-US" w:eastAsia="en-US"/>
    </w:rPr>
  </w:style>
  <w:style w:type="paragraph" w:styleId="ListBullet2">
    <w:name w:val="List Bullet 2"/>
    <w:basedOn w:val="List2"/>
    <w:rsid w:val="003F3B47"/>
    <w:pPr>
      <w:numPr>
        <w:numId w:val="11"/>
      </w:numPr>
      <w:tabs>
        <w:tab w:val="clear" w:pos="680"/>
        <w:tab w:val="num" w:pos="1060"/>
      </w:tabs>
      <w:ind w:left="680" w:hanging="340"/>
    </w:pPr>
  </w:style>
  <w:style w:type="paragraph" w:styleId="Index1">
    <w:name w:val="index 1"/>
    <w:basedOn w:val="Normal"/>
    <w:next w:val="Normal"/>
    <w:semiHidden/>
    <w:rsid w:val="003F3B47"/>
    <w:pPr>
      <w:keepNext w:val="0"/>
      <w:tabs>
        <w:tab w:val="right" w:pos="4176"/>
      </w:tabs>
      <w:ind w:left="198" w:hanging="198"/>
    </w:pPr>
    <w:rPr>
      <w:rFonts w:ascii="Garamond" w:hAnsi="Garamond"/>
    </w:rPr>
  </w:style>
  <w:style w:type="paragraph" w:styleId="IndexHeading">
    <w:name w:val="index heading"/>
    <w:basedOn w:val="Normal"/>
    <w:next w:val="Index1"/>
    <w:semiHidden/>
    <w:rsid w:val="003F3B47"/>
    <w:pPr>
      <w:spacing w:before="120" w:after="120"/>
    </w:pPr>
    <w:rPr>
      <w:rFonts w:ascii="Arial" w:hAnsi="Arial"/>
      <w:b/>
      <w:color w:val="918585"/>
      <w:sz w:val="24"/>
    </w:rPr>
  </w:style>
  <w:style w:type="paragraph" w:styleId="Header">
    <w:name w:val="header"/>
    <w:basedOn w:val="Normal"/>
    <w:link w:val="HeaderChar"/>
    <w:rsid w:val="003F3B47"/>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link w:val="Header"/>
    <w:rsid w:val="003F3B47"/>
    <w:rPr>
      <w:rFonts w:ascii="Times New Roman" w:eastAsia="Times New Roman" w:hAnsi="Times New Roman" w:cs="Times New Roman"/>
      <w:sz w:val="16"/>
      <w:szCs w:val="20"/>
      <w:lang w:val="en-GB" w:eastAsia="en-US"/>
    </w:rPr>
  </w:style>
  <w:style w:type="paragraph" w:customStyle="1" w:styleId="Chapter">
    <w:name w:val="Chapter"/>
    <w:basedOn w:val="Normal"/>
    <w:rsid w:val="003F3B47"/>
    <w:pPr>
      <w:spacing w:before="240"/>
    </w:pPr>
    <w:rPr>
      <w:rFonts w:ascii="Times New Roman" w:hAnsi="Times New Roman"/>
      <w:smallCaps/>
      <w:spacing w:val="80"/>
      <w:sz w:val="28"/>
    </w:rPr>
  </w:style>
  <w:style w:type="paragraph" w:customStyle="1" w:styleId="InChapter">
    <w:name w:val="InChapter"/>
    <w:basedOn w:val="Heading3"/>
    <w:rsid w:val="003F3B47"/>
    <w:pPr>
      <w:spacing w:after="240"/>
      <w:outlineLvl w:val="9"/>
    </w:pPr>
    <w:rPr>
      <w:noProof/>
    </w:rPr>
  </w:style>
  <w:style w:type="paragraph" w:styleId="Index2">
    <w:name w:val="index 2"/>
    <w:basedOn w:val="Normal"/>
    <w:next w:val="Normal"/>
    <w:semiHidden/>
    <w:rsid w:val="003F3B47"/>
    <w:pPr>
      <w:tabs>
        <w:tab w:val="right" w:pos="4176"/>
      </w:tabs>
      <w:ind w:left="568" w:hanging="284"/>
    </w:pPr>
    <w:rPr>
      <w:rFonts w:ascii="Garamond" w:hAnsi="Garamond"/>
    </w:rPr>
  </w:style>
  <w:style w:type="paragraph" w:customStyle="1" w:styleId="Byline">
    <w:name w:val="Byline"/>
    <w:rsid w:val="003F3B47"/>
    <w:pPr>
      <w:framePr w:wrap="around" w:vAnchor="page" w:hAnchor="page" w:x="1666" w:y="13933"/>
    </w:pPr>
    <w:rPr>
      <w:rFonts w:ascii="Times New Roman" w:hAnsi="Times New Roman"/>
      <w:color w:val="000000"/>
      <w:sz w:val="24"/>
      <w:szCs w:val="28"/>
      <w:lang w:val="en-US" w:eastAsia="en-US"/>
    </w:rPr>
  </w:style>
  <w:style w:type="paragraph" w:customStyle="1" w:styleId="Drawings">
    <w:name w:val="Drawings"/>
    <w:basedOn w:val="Figures"/>
    <w:rsid w:val="003F3B47"/>
    <w:pPr>
      <w:tabs>
        <w:tab w:val="clear" w:pos="3600"/>
        <w:tab w:val="clear" w:pos="3958"/>
      </w:tabs>
      <w:jc w:val="right"/>
    </w:pPr>
  </w:style>
  <w:style w:type="paragraph" w:styleId="Caption">
    <w:name w:val="caption"/>
    <w:basedOn w:val="BodyText"/>
    <w:next w:val="Normal"/>
    <w:qFormat/>
    <w:rsid w:val="003F3B47"/>
    <w:pPr>
      <w:framePr w:w="2268" w:hSpace="181" w:vSpace="181" w:wrap="around" w:vAnchor="text" w:hAnchor="page" w:x="1135" w:y="285" w:anchorLock="1"/>
    </w:pPr>
    <w:rPr>
      <w:i/>
    </w:rPr>
  </w:style>
  <w:style w:type="paragraph" w:customStyle="1" w:styleId="MiniTOCTitle">
    <w:name w:val="MiniTOCTitle"/>
    <w:basedOn w:val="Heading4"/>
    <w:rsid w:val="003F3B47"/>
    <w:pPr>
      <w:spacing w:before="240"/>
      <w:outlineLvl w:val="9"/>
    </w:pPr>
    <w:rPr>
      <w:noProof/>
      <w:sz w:val="24"/>
    </w:rPr>
  </w:style>
  <w:style w:type="paragraph" w:customStyle="1" w:styleId="MiniTOCItem">
    <w:name w:val="MiniTOCItem"/>
    <w:basedOn w:val="ListBullet"/>
    <w:rsid w:val="003F3B47"/>
    <w:pPr>
      <w:numPr>
        <w:numId w:val="0"/>
      </w:numPr>
      <w:tabs>
        <w:tab w:val="right" w:leader="dot" w:pos="6521"/>
      </w:tabs>
      <w:spacing w:before="0" w:after="0"/>
    </w:pPr>
  </w:style>
  <w:style w:type="paragraph" w:customStyle="1" w:styleId="TOFTitle">
    <w:name w:val="TOFTitle"/>
    <w:basedOn w:val="TOCTitle"/>
    <w:rsid w:val="003F3B47"/>
  </w:style>
  <w:style w:type="paragraph" w:styleId="TableofFigures">
    <w:name w:val="table of figures"/>
    <w:basedOn w:val="Normal"/>
    <w:next w:val="Normal"/>
    <w:semiHidden/>
    <w:rsid w:val="003F3B47"/>
    <w:pPr>
      <w:tabs>
        <w:tab w:val="right" w:leader="dot" w:pos="9072"/>
      </w:tabs>
      <w:ind w:left="970" w:hanging="403"/>
    </w:pPr>
    <w:rPr>
      <w:rFonts w:ascii="Times New Roman" w:hAnsi="Times New Roman"/>
      <w:b/>
    </w:rPr>
  </w:style>
  <w:style w:type="paragraph" w:styleId="ListNumber">
    <w:name w:val="List Number"/>
    <w:basedOn w:val="List"/>
    <w:rsid w:val="003F3B47"/>
    <w:pPr>
      <w:numPr>
        <w:numId w:val="13"/>
      </w:numPr>
      <w:tabs>
        <w:tab w:val="clear" w:pos="340"/>
      </w:tabs>
    </w:pPr>
  </w:style>
  <w:style w:type="character" w:customStyle="1" w:styleId="WingdingSymbols">
    <w:name w:val="Wingding Symbols"/>
    <w:rsid w:val="003F3B47"/>
    <w:rPr>
      <w:rFonts w:ascii="Wingdings" w:hAnsi="Wingdings"/>
    </w:rPr>
  </w:style>
  <w:style w:type="paragraph" w:customStyle="1" w:styleId="TableHeading">
    <w:name w:val="Table Heading"/>
    <w:basedOn w:val="HeadingBase"/>
    <w:rsid w:val="003F3B47"/>
    <w:pPr>
      <w:keepLines/>
      <w:pBdr>
        <w:bottom w:val="single" w:sz="6" w:space="1" w:color="918585"/>
      </w:pBdr>
      <w:spacing w:before="240"/>
    </w:pPr>
  </w:style>
  <w:style w:type="character" w:customStyle="1" w:styleId="HotSpot">
    <w:name w:val="HotSpot"/>
    <w:rsid w:val="003F3B47"/>
    <w:rPr>
      <w:color w:val="0033CC"/>
      <w:u w:val="none"/>
    </w:rPr>
  </w:style>
  <w:style w:type="paragraph" w:customStyle="1" w:styleId="BodyTextRight">
    <w:name w:val="Body Text Right"/>
    <w:basedOn w:val="BodyText"/>
    <w:rsid w:val="003F3B47"/>
    <w:pPr>
      <w:spacing w:before="0" w:after="0"/>
      <w:jc w:val="right"/>
    </w:pPr>
  </w:style>
  <w:style w:type="paragraph" w:styleId="Index3">
    <w:name w:val="index 3"/>
    <w:basedOn w:val="ListNumber2"/>
    <w:next w:val="Normal"/>
    <w:semiHidden/>
    <w:rsid w:val="003F3B47"/>
    <w:pPr>
      <w:numPr>
        <w:numId w:val="0"/>
      </w:numPr>
      <w:tabs>
        <w:tab w:val="right" w:leader="dot" w:pos="4176"/>
      </w:tabs>
    </w:pPr>
  </w:style>
  <w:style w:type="paragraph" w:styleId="ListNumber2">
    <w:name w:val="List Number 2"/>
    <w:basedOn w:val="List2"/>
    <w:rsid w:val="003F3B47"/>
    <w:pPr>
      <w:numPr>
        <w:numId w:val="8"/>
      </w:numPr>
      <w:tabs>
        <w:tab w:val="clear" w:pos="1060"/>
      </w:tabs>
    </w:pPr>
  </w:style>
  <w:style w:type="paragraph" w:customStyle="1" w:styleId="MarginNote">
    <w:name w:val="Margin Note"/>
    <w:basedOn w:val="BodyText"/>
    <w:rsid w:val="003F3B47"/>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3F3B47"/>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link w:val="Subtitle"/>
    <w:rsid w:val="003F3B47"/>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3F3B47"/>
    <w:rPr>
      <w:sz w:val="32"/>
    </w:rPr>
  </w:style>
  <w:style w:type="paragraph" w:customStyle="1" w:styleId="HeadingProcedure">
    <w:name w:val="Heading Procedure"/>
    <w:basedOn w:val="HeadingBase"/>
    <w:next w:val="Normal"/>
    <w:rsid w:val="003F3B47"/>
    <w:pPr>
      <w:tabs>
        <w:tab w:val="left" w:pos="0"/>
      </w:tabs>
      <w:spacing w:before="120" w:after="60"/>
    </w:pPr>
    <w:rPr>
      <w:i/>
      <w:color w:val="918585"/>
      <w:sz w:val="22"/>
    </w:rPr>
  </w:style>
  <w:style w:type="paragraph" w:customStyle="1" w:styleId="TableBodyText">
    <w:name w:val="Table Body Text"/>
    <w:basedOn w:val="BodyText"/>
    <w:rsid w:val="003F3B47"/>
    <w:pPr>
      <w:spacing w:before="60" w:after="60"/>
    </w:pPr>
  </w:style>
  <w:style w:type="paragraph" w:styleId="ListContinue">
    <w:name w:val="List Continue"/>
    <w:basedOn w:val="List"/>
    <w:rsid w:val="003F3B47"/>
    <w:pPr>
      <w:ind w:firstLine="0"/>
    </w:pPr>
  </w:style>
  <w:style w:type="paragraph" w:customStyle="1" w:styleId="ListNote">
    <w:name w:val="List Note"/>
    <w:basedOn w:val="List"/>
    <w:rsid w:val="003F3B47"/>
    <w:pPr>
      <w:pBdr>
        <w:top w:val="single" w:sz="6" w:space="2" w:color="918585"/>
        <w:bottom w:val="single" w:sz="6" w:space="2" w:color="918585"/>
      </w:pBdr>
      <w:tabs>
        <w:tab w:val="left" w:pos="1021"/>
      </w:tabs>
      <w:ind w:firstLine="0"/>
    </w:pPr>
  </w:style>
  <w:style w:type="paragraph" w:customStyle="1" w:styleId="Warning">
    <w:name w:val="Warning"/>
    <w:basedOn w:val="BodyText"/>
    <w:rsid w:val="003F3B47"/>
    <w:pPr>
      <w:shd w:val="clear" w:color="auto" w:fill="D9D9D9"/>
      <w:tabs>
        <w:tab w:val="left" w:pos="992"/>
      </w:tabs>
      <w:ind w:left="119" w:right="119"/>
    </w:pPr>
    <w:rPr>
      <w:sz w:val="20"/>
    </w:rPr>
  </w:style>
  <w:style w:type="paragraph" w:customStyle="1" w:styleId="MarginIcons">
    <w:name w:val="Margin Icons"/>
    <w:basedOn w:val="BodyText"/>
    <w:rsid w:val="003F3B47"/>
    <w:pPr>
      <w:framePr w:w="1134" w:wrap="around" w:vAnchor="text" w:hAnchor="page" w:x="1419" w:y="455" w:anchorLock="1"/>
      <w:spacing w:before="60" w:after="60"/>
      <w:jc w:val="right"/>
    </w:pPr>
    <w:rPr>
      <w:rFonts w:ascii="Trebuchet MS" w:hAnsi="Trebuchet MS"/>
      <w:b/>
    </w:rPr>
  </w:style>
  <w:style w:type="character" w:customStyle="1" w:styleId="Monospace">
    <w:name w:val="Monospace"/>
    <w:rsid w:val="003F3B47"/>
    <w:rPr>
      <w:rFonts w:ascii="Courier New" w:hAnsi="Courier New"/>
    </w:rPr>
  </w:style>
  <w:style w:type="paragraph" w:customStyle="1" w:styleId="NoteBullet">
    <w:name w:val="Note Bullet"/>
    <w:basedOn w:val="Note"/>
    <w:rsid w:val="003F3B47"/>
    <w:pPr>
      <w:tabs>
        <w:tab w:val="clear" w:pos="680"/>
      </w:tabs>
      <w:spacing w:before="60" w:after="60"/>
    </w:pPr>
  </w:style>
  <w:style w:type="paragraph" w:customStyle="1" w:styleId="SubHeading2">
    <w:name w:val="SubHeading2"/>
    <w:basedOn w:val="HeadingBase"/>
    <w:rsid w:val="003F3B47"/>
    <w:pPr>
      <w:spacing w:before="240" w:after="60"/>
    </w:pPr>
    <w:rPr>
      <w:sz w:val="20"/>
    </w:rPr>
  </w:style>
  <w:style w:type="paragraph" w:customStyle="1" w:styleId="SubHeading1">
    <w:name w:val="SubHeading1"/>
    <w:basedOn w:val="HeadingBase"/>
    <w:rsid w:val="003F3B47"/>
    <w:pPr>
      <w:spacing w:before="240" w:after="60"/>
    </w:pPr>
    <w:rPr>
      <w:color w:val="918585"/>
      <w:sz w:val="22"/>
    </w:rPr>
  </w:style>
  <w:style w:type="paragraph" w:customStyle="1" w:styleId="SideHeading">
    <w:name w:val="Side Heading"/>
    <w:basedOn w:val="HeadingBase"/>
    <w:rsid w:val="003F3B47"/>
    <w:pPr>
      <w:framePr w:w="2268" w:h="567" w:hSpace="181" w:vSpace="181" w:wrap="around" w:vAnchor="text" w:hAnchor="page" w:x="1419" w:y="370" w:anchorLock="1"/>
    </w:pPr>
    <w:rPr>
      <w:sz w:val="22"/>
    </w:rPr>
  </w:style>
  <w:style w:type="paragraph" w:customStyle="1" w:styleId="TableListBullet">
    <w:name w:val="Table List Bullet"/>
    <w:basedOn w:val="ListBullet"/>
    <w:rsid w:val="003F3B47"/>
    <w:pPr>
      <w:numPr>
        <w:numId w:val="9"/>
      </w:numPr>
    </w:pPr>
  </w:style>
  <w:style w:type="paragraph" w:styleId="PlainText">
    <w:name w:val="Plain Text"/>
    <w:basedOn w:val="Normal"/>
    <w:link w:val="PlainTextChar"/>
    <w:rsid w:val="003F3B47"/>
    <w:rPr>
      <w:sz w:val="20"/>
    </w:rPr>
  </w:style>
  <w:style w:type="character" w:customStyle="1" w:styleId="PlainTextChar">
    <w:name w:val="Plain Text Char"/>
    <w:link w:val="PlainText"/>
    <w:rsid w:val="003F3B47"/>
    <w:rPr>
      <w:rFonts w:ascii="Courier New" w:eastAsia="Times New Roman" w:hAnsi="Courier New" w:cs="Times New Roman"/>
      <w:sz w:val="20"/>
      <w:szCs w:val="20"/>
      <w:lang w:eastAsia="en-US"/>
    </w:rPr>
  </w:style>
  <w:style w:type="character" w:customStyle="1" w:styleId="MenuOption">
    <w:name w:val="Menu Option"/>
    <w:rsid w:val="003F3B47"/>
    <w:rPr>
      <w:b/>
      <w:smallCaps/>
    </w:rPr>
  </w:style>
  <w:style w:type="paragraph" w:customStyle="1" w:styleId="TableListNumber">
    <w:name w:val="Table List Number"/>
    <w:basedOn w:val="ListNumber"/>
    <w:rsid w:val="003F3B47"/>
    <w:pPr>
      <w:numPr>
        <w:numId w:val="0"/>
      </w:numPr>
    </w:pPr>
  </w:style>
  <w:style w:type="paragraph" w:styleId="TOC4">
    <w:name w:val="toc 4"/>
    <w:basedOn w:val="TOCBase"/>
    <w:next w:val="Normal"/>
    <w:semiHidden/>
    <w:rsid w:val="003F3B47"/>
    <w:pPr>
      <w:tabs>
        <w:tab w:val="right" w:leader="dot" w:pos="9071"/>
      </w:tabs>
      <w:ind w:left="1701"/>
    </w:pPr>
  </w:style>
  <w:style w:type="paragraph" w:customStyle="1" w:styleId="ListAlpha">
    <w:name w:val="List Alpha"/>
    <w:basedOn w:val="List"/>
    <w:rsid w:val="003F3B47"/>
    <w:pPr>
      <w:numPr>
        <w:numId w:val="7"/>
      </w:numPr>
    </w:pPr>
  </w:style>
  <w:style w:type="paragraph" w:customStyle="1" w:styleId="ListAlpha2">
    <w:name w:val="List Alpha 2"/>
    <w:basedOn w:val="List2"/>
    <w:rsid w:val="003F3B47"/>
    <w:pPr>
      <w:numPr>
        <w:numId w:val="6"/>
      </w:numPr>
    </w:pPr>
  </w:style>
  <w:style w:type="paragraph" w:styleId="List2">
    <w:name w:val="List 2"/>
    <w:basedOn w:val="BodyText"/>
    <w:rsid w:val="003F3B47"/>
    <w:pPr>
      <w:tabs>
        <w:tab w:val="left" w:pos="680"/>
      </w:tabs>
      <w:spacing w:before="60" w:after="60"/>
      <w:ind w:left="680" w:hanging="340"/>
    </w:pPr>
  </w:style>
  <w:style w:type="paragraph" w:styleId="List3">
    <w:name w:val="List 3"/>
    <w:basedOn w:val="BodyText"/>
    <w:rsid w:val="003F3B47"/>
    <w:pPr>
      <w:tabs>
        <w:tab w:val="left" w:pos="1021"/>
      </w:tabs>
      <w:spacing w:before="60" w:after="60"/>
      <w:ind w:left="1020" w:hanging="340"/>
    </w:pPr>
  </w:style>
  <w:style w:type="paragraph" w:styleId="List4">
    <w:name w:val="List 4"/>
    <w:basedOn w:val="BodyText"/>
    <w:rsid w:val="003F3B47"/>
    <w:pPr>
      <w:tabs>
        <w:tab w:val="left" w:pos="1361"/>
      </w:tabs>
      <w:spacing w:before="60" w:after="60"/>
      <w:ind w:left="1361" w:hanging="340"/>
    </w:pPr>
  </w:style>
  <w:style w:type="paragraph" w:styleId="List5">
    <w:name w:val="List 5"/>
    <w:basedOn w:val="BodyText"/>
    <w:rsid w:val="003F3B47"/>
    <w:pPr>
      <w:tabs>
        <w:tab w:val="left" w:pos="1701"/>
      </w:tabs>
      <w:spacing w:before="60" w:after="60"/>
      <w:ind w:left="1701" w:hanging="340"/>
    </w:pPr>
  </w:style>
  <w:style w:type="paragraph" w:styleId="ListBullet3">
    <w:name w:val="List Bullet 3"/>
    <w:basedOn w:val="List3"/>
    <w:rsid w:val="003F3B47"/>
    <w:pPr>
      <w:numPr>
        <w:numId w:val="12"/>
      </w:numPr>
      <w:tabs>
        <w:tab w:val="clear" w:pos="1021"/>
        <w:tab w:val="num" w:pos="360"/>
      </w:tabs>
      <w:ind w:left="1037" w:hanging="357"/>
    </w:pPr>
  </w:style>
  <w:style w:type="paragraph" w:styleId="ListBullet4">
    <w:name w:val="List Bullet 4"/>
    <w:basedOn w:val="List4"/>
    <w:rsid w:val="003F3B47"/>
    <w:pPr>
      <w:numPr>
        <w:numId w:val="1"/>
      </w:numPr>
      <w:tabs>
        <w:tab w:val="clear" w:pos="1361"/>
      </w:tabs>
    </w:pPr>
  </w:style>
  <w:style w:type="paragraph" w:styleId="ListBullet5">
    <w:name w:val="List Bullet 5"/>
    <w:basedOn w:val="List5"/>
    <w:rsid w:val="003F3B47"/>
    <w:pPr>
      <w:numPr>
        <w:numId w:val="2"/>
      </w:numPr>
    </w:pPr>
  </w:style>
  <w:style w:type="paragraph" w:styleId="ListContinue2">
    <w:name w:val="List Continue 2"/>
    <w:basedOn w:val="List2"/>
    <w:rsid w:val="003F3B47"/>
    <w:pPr>
      <w:ind w:firstLine="0"/>
    </w:pPr>
  </w:style>
  <w:style w:type="paragraph" w:styleId="ListContinue3">
    <w:name w:val="List Continue 3"/>
    <w:basedOn w:val="List3"/>
    <w:rsid w:val="003F3B47"/>
    <w:pPr>
      <w:ind w:left="1021" w:firstLine="0"/>
    </w:pPr>
  </w:style>
  <w:style w:type="paragraph" w:styleId="ListContinue4">
    <w:name w:val="List Continue 4"/>
    <w:basedOn w:val="List4"/>
    <w:rsid w:val="003F3B47"/>
    <w:pPr>
      <w:ind w:firstLine="0"/>
    </w:pPr>
  </w:style>
  <w:style w:type="paragraph" w:styleId="ListContinue5">
    <w:name w:val="List Continue 5"/>
    <w:basedOn w:val="List5"/>
    <w:rsid w:val="003F3B47"/>
    <w:pPr>
      <w:ind w:firstLine="0"/>
    </w:pPr>
  </w:style>
  <w:style w:type="paragraph" w:styleId="ListNumber3">
    <w:name w:val="List Number 3"/>
    <w:basedOn w:val="List3"/>
    <w:rsid w:val="003F3B47"/>
    <w:pPr>
      <w:numPr>
        <w:numId w:val="3"/>
      </w:numPr>
    </w:pPr>
  </w:style>
  <w:style w:type="paragraph" w:styleId="ListNumber4">
    <w:name w:val="List Number 4"/>
    <w:basedOn w:val="List4"/>
    <w:rsid w:val="003F3B47"/>
    <w:pPr>
      <w:numPr>
        <w:numId w:val="4"/>
      </w:numPr>
    </w:pPr>
  </w:style>
  <w:style w:type="paragraph" w:styleId="ListNumber5">
    <w:name w:val="List Number 5"/>
    <w:basedOn w:val="List5"/>
    <w:rsid w:val="003F3B47"/>
    <w:pPr>
      <w:numPr>
        <w:numId w:val="5"/>
      </w:numPr>
    </w:pPr>
  </w:style>
  <w:style w:type="paragraph" w:styleId="BlockText">
    <w:name w:val="Block Text"/>
    <w:basedOn w:val="Normal"/>
    <w:rsid w:val="003F3B47"/>
    <w:pPr>
      <w:spacing w:after="120"/>
      <w:ind w:left="1440" w:right="1440"/>
    </w:pPr>
  </w:style>
  <w:style w:type="character" w:customStyle="1" w:styleId="Subscript">
    <w:name w:val="Subscript"/>
    <w:rsid w:val="003F3B47"/>
    <w:rPr>
      <w:sz w:val="16"/>
      <w:vertAlign w:val="subscript"/>
    </w:rPr>
  </w:style>
  <w:style w:type="character" w:customStyle="1" w:styleId="Superscript">
    <w:name w:val="Superscript"/>
    <w:rsid w:val="003F3B47"/>
    <w:rPr>
      <w:sz w:val="16"/>
      <w:vertAlign w:val="superscript"/>
    </w:rPr>
  </w:style>
  <w:style w:type="character" w:customStyle="1" w:styleId="Symbols">
    <w:name w:val="Symbols"/>
    <w:rsid w:val="003F3B47"/>
    <w:rPr>
      <w:rFonts w:ascii="Symbol" w:hAnsi="Symbol"/>
    </w:rPr>
  </w:style>
  <w:style w:type="character" w:customStyle="1" w:styleId="MenuOptions">
    <w:name w:val="Menu Options"/>
    <w:rsid w:val="003F3B47"/>
    <w:rPr>
      <w:rFonts w:ascii="Arial Narrow" w:hAnsi="Arial Narrow"/>
      <w:smallCaps/>
    </w:rPr>
  </w:style>
  <w:style w:type="character" w:customStyle="1" w:styleId="Buttons">
    <w:name w:val="Buttons"/>
    <w:rsid w:val="003F3B47"/>
    <w:rPr>
      <w:b/>
    </w:rPr>
  </w:style>
  <w:style w:type="character" w:customStyle="1" w:styleId="Underlined">
    <w:name w:val="Underlined"/>
    <w:rsid w:val="003F3B47"/>
    <w:rPr>
      <w:u w:val="single"/>
    </w:rPr>
  </w:style>
  <w:style w:type="paragraph" w:customStyle="1" w:styleId="TableBodyTextRight">
    <w:name w:val="Table Body Text Right"/>
    <w:basedOn w:val="TableBodyText"/>
    <w:rsid w:val="003F3B47"/>
    <w:pPr>
      <w:widowControl w:val="0"/>
      <w:autoSpaceDE w:val="0"/>
      <w:autoSpaceDN w:val="0"/>
      <w:adjustRightInd w:val="0"/>
      <w:jc w:val="right"/>
    </w:pPr>
    <w:rPr>
      <w:rFonts w:cs="Arial"/>
      <w:szCs w:val="18"/>
    </w:rPr>
  </w:style>
  <w:style w:type="paragraph" w:customStyle="1" w:styleId="CopyrightText">
    <w:name w:val="Copyright Text"/>
    <w:basedOn w:val="BodyText"/>
    <w:rsid w:val="003F3B47"/>
    <w:rPr>
      <w:sz w:val="18"/>
    </w:rPr>
  </w:style>
  <w:style w:type="paragraph" w:customStyle="1" w:styleId="BodySmallRight">
    <w:name w:val="Body Small Right"/>
    <w:basedOn w:val="BodyTextRight"/>
    <w:rsid w:val="003F3B47"/>
    <w:rPr>
      <w:sz w:val="18"/>
      <w:szCs w:val="18"/>
    </w:rPr>
  </w:style>
  <w:style w:type="paragraph" w:customStyle="1" w:styleId="MarginEdition">
    <w:name w:val="Margin Edition"/>
    <w:basedOn w:val="MarginNote"/>
    <w:rsid w:val="003F3B47"/>
    <w:pPr>
      <w:spacing w:before="0" w:after="0"/>
    </w:pPr>
    <w:rPr>
      <w:rFonts w:ascii="Times New Roman" w:hAnsi="Times New Roman"/>
      <w:color w:val="999999"/>
    </w:rPr>
  </w:style>
  <w:style w:type="paragraph" w:customStyle="1" w:styleId="Spacer">
    <w:name w:val="Spacer"/>
    <w:basedOn w:val="Normal"/>
    <w:rsid w:val="003F3B47"/>
    <w:rPr>
      <w:sz w:val="2"/>
      <w:szCs w:val="2"/>
    </w:rPr>
  </w:style>
  <w:style w:type="character" w:customStyle="1" w:styleId="Small">
    <w:name w:val="Small"/>
    <w:rsid w:val="003F3B47"/>
    <w:rPr>
      <w:sz w:val="16"/>
    </w:rPr>
  </w:style>
  <w:style w:type="paragraph" w:customStyle="1" w:styleId="WideTable">
    <w:name w:val="Wide Table"/>
    <w:basedOn w:val="Normal"/>
    <w:rsid w:val="003F3B47"/>
    <w:pPr>
      <w:ind w:left="-1418"/>
    </w:pPr>
    <w:rPr>
      <w:sz w:val="2"/>
      <w:szCs w:val="2"/>
    </w:rPr>
  </w:style>
  <w:style w:type="character" w:styleId="PageNumber">
    <w:name w:val="page number"/>
    <w:basedOn w:val="DefaultParagraphFont"/>
    <w:rsid w:val="003F3B47"/>
  </w:style>
  <w:style w:type="paragraph" w:styleId="Quote">
    <w:name w:val="Quote"/>
    <w:basedOn w:val="Heading1"/>
    <w:link w:val="QuoteChar"/>
    <w:qFormat/>
    <w:rsid w:val="003F3B47"/>
    <w:rPr>
      <w:b w:val="0"/>
      <w:sz w:val="72"/>
      <w:szCs w:val="72"/>
      <w:lang w:val="en-NZ"/>
    </w:rPr>
  </w:style>
  <w:style w:type="character" w:customStyle="1" w:styleId="QuoteChar">
    <w:name w:val="Quote Char"/>
    <w:link w:val="Quote"/>
    <w:rsid w:val="003F3B47"/>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3F3B47"/>
    <w:pPr>
      <w:pageBreakBefore/>
    </w:pPr>
  </w:style>
  <w:style w:type="paragraph" w:customStyle="1" w:styleId="Border">
    <w:name w:val="Border"/>
    <w:basedOn w:val="Normal"/>
    <w:qFormat/>
    <w:rsid w:val="003F3B47"/>
    <w:pPr>
      <w:pBdr>
        <w:top w:val="single" w:sz="18" w:space="1" w:color="auto"/>
      </w:pBdr>
    </w:pPr>
    <w:rPr>
      <w:rFonts w:ascii="Times New Roman" w:hAnsi="Times New Roman"/>
      <w:color w:val="FFFFFF"/>
      <w:sz w:val="2"/>
    </w:rPr>
  </w:style>
  <w:style w:type="character" w:styleId="IntenseEmphasis">
    <w:name w:val="Intense Emphasis"/>
    <w:uiPriority w:val="21"/>
    <w:qFormat/>
    <w:rsid w:val="003F3B47"/>
    <w:rPr>
      <w:b/>
      <w:bCs/>
      <w:i/>
      <w:iCs/>
      <w:color w:val="auto"/>
    </w:rPr>
  </w:style>
  <w:style w:type="paragraph" w:styleId="IntenseQuote">
    <w:name w:val="Intense Quote"/>
    <w:basedOn w:val="Normal"/>
    <w:next w:val="Normal"/>
    <w:link w:val="IntenseQuoteChar"/>
    <w:uiPriority w:val="30"/>
    <w:qFormat/>
    <w:rsid w:val="003F3B47"/>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3F3B47"/>
    <w:rPr>
      <w:rFonts w:ascii="Courier New" w:eastAsia="Times New Roman" w:hAnsi="Courier New" w:cs="Times New Roman"/>
      <w:b/>
      <w:bCs/>
      <w:i/>
      <w:iCs/>
      <w:szCs w:val="20"/>
      <w:lang w:eastAsia="en-US"/>
    </w:rPr>
  </w:style>
  <w:style w:type="character" w:styleId="SubtleReference">
    <w:name w:val="Subtle Reference"/>
    <w:uiPriority w:val="31"/>
    <w:qFormat/>
    <w:rsid w:val="003F3B47"/>
    <w:rPr>
      <w:smallCaps/>
      <w:color w:val="auto"/>
      <w:u w:val="single"/>
    </w:rPr>
  </w:style>
  <w:style w:type="character" w:styleId="IntenseReference">
    <w:name w:val="Intense Reference"/>
    <w:uiPriority w:val="32"/>
    <w:qFormat/>
    <w:rsid w:val="003F3B47"/>
    <w:rPr>
      <w:b/>
      <w:bCs/>
      <w:smallCaps/>
      <w:color w:val="auto"/>
      <w:spacing w:val="5"/>
      <w:u w:val="single"/>
    </w:rPr>
  </w:style>
  <w:style w:type="paragraph" w:customStyle="1" w:styleId="2ColumnHeading">
    <w:name w:val="2Column Heading"/>
    <w:basedOn w:val="BodyText"/>
    <w:qFormat/>
    <w:rsid w:val="003F3B47"/>
    <w:pPr>
      <w:spacing w:after="60"/>
      <w:ind w:left="-2268"/>
    </w:pPr>
    <w:rPr>
      <w:b/>
    </w:rPr>
  </w:style>
  <w:style w:type="paragraph" w:customStyle="1" w:styleId="Heading1TOC">
    <w:name w:val="Heading1 TOC"/>
    <w:basedOn w:val="Normal"/>
    <w:qFormat/>
    <w:rsid w:val="003F3B47"/>
    <w:pPr>
      <w:spacing w:before="240" w:after="120"/>
    </w:pPr>
    <w:rPr>
      <w:rFonts w:ascii="Times New Roman" w:hAnsi="Times New Roman"/>
      <w:b/>
      <w:sz w:val="32"/>
    </w:rPr>
  </w:style>
  <w:style w:type="paragraph" w:customStyle="1" w:styleId="Heading2TOC">
    <w:name w:val="Heading2 TOC"/>
    <w:basedOn w:val="Normal"/>
    <w:qFormat/>
    <w:rsid w:val="003F3B47"/>
    <w:pPr>
      <w:spacing w:before="240" w:after="60"/>
    </w:pPr>
    <w:rPr>
      <w:rFonts w:ascii="Times New Roman" w:hAnsi="Times New Roman"/>
      <w:b/>
      <w:sz w:val="28"/>
    </w:rPr>
  </w:style>
  <w:style w:type="character" w:customStyle="1" w:styleId="Underline">
    <w:name w:val="Underline"/>
    <w:qFormat/>
    <w:rsid w:val="003F3B47"/>
    <w:rPr>
      <w:u w:val="single"/>
    </w:rPr>
  </w:style>
  <w:style w:type="character" w:customStyle="1" w:styleId="BoldandItalics">
    <w:name w:val="Bold and Italics"/>
    <w:qFormat/>
    <w:rsid w:val="003F3B47"/>
    <w:rPr>
      <w:b/>
      <w:i/>
      <w:u w:val="none"/>
    </w:rPr>
  </w:style>
  <w:style w:type="paragraph" w:styleId="BalloonText">
    <w:name w:val="Balloon Text"/>
    <w:basedOn w:val="Normal"/>
    <w:link w:val="BalloonTextChar"/>
    <w:rsid w:val="003F3B47"/>
    <w:rPr>
      <w:rFonts w:ascii="Tahoma" w:hAnsi="Tahoma" w:cs="Tahoma"/>
      <w:sz w:val="16"/>
      <w:szCs w:val="16"/>
    </w:rPr>
  </w:style>
  <w:style w:type="character" w:customStyle="1" w:styleId="BalloonTextChar">
    <w:name w:val="Balloon Text Char"/>
    <w:link w:val="BalloonText"/>
    <w:rsid w:val="003F3B47"/>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3F3B47"/>
    <w:pPr>
      <w:spacing w:before="0" w:after="0"/>
      <w:ind w:firstLine="360"/>
    </w:pPr>
    <w:rPr>
      <w:rFonts w:ascii="Courier New" w:hAnsi="Courier New"/>
      <w:szCs w:val="20"/>
    </w:rPr>
  </w:style>
  <w:style w:type="character" w:customStyle="1" w:styleId="BodyTextFirstIndentChar">
    <w:name w:val="Body Text First Indent Char"/>
    <w:link w:val="BodyTextFirstIndent"/>
    <w:rsid w:val="003F3B47"/>
    <w:rPr>
      <w:rFonts w:ascii="Courier New" w:eastAsia="Times New Roman" w:hAnsi="Courier New" w:cs="Times New Roman"/>
      <w:sz w:val="24"/>
      <w:szCs w:val="20"/>
      <w:lang w:eastAsia="en-US"/>
    </w:rPr>
  </w:style>
  <w:style w:type="character" w:customStyle="1" w:styleId="SpecialBold2">
    <w:name w:val="Special Bold 2"/>
    <w:uiPriority w:val="1"/>
    <w:qFormat/>
    <w:rsid w:val="003F3B47"/>
    <w:rPr>
      <w:b/>
      <w:color w:val="660033"/>
      <w:spacing w:val="0"/>
    </w:rPr>
  </w:style>
  <w:style w:type="paragraph" w:customStyle="1" w:styleId="Nameditemlist">
    <w:name w:val="Named item list"/>
    <w:basedOn w:val="BodyText"/>
    <w:qFormat/>
    <w:rsid w:val="003F3B47"/>
    <w:pPr>
      <w:tabs>
        <w:tab w:val="left" w:pos="2835"/>
      </w:tabs>
      <w:ind w:left="2835" w:hanging="2835"/>
    </w:pPr>
  </w:style>
  <w:style w:type="paragraph" w:customStyle="1" w:styleId="BodyTextnopadding">
    <w:name w:val="Body Text no padding"/>
    <w:basedOn w:val="BodyText"/>
    <w:qFormat/>
    <w:rsid w:val="003F3B47"/>
    <w:pPr>
      <w:spacing w:before="0" w:after="0"/>
    </w:pPr>
  </w:style>
  <w:style w:type="paragraph" w:customStyle="1" w:styleId="BodyTextBold">
    <w:name w:val="Body Text Bold"/>
    <w:basedOn w:val="BodyText"/>
    <w:qFormat/>
    <w:rsid w:val="003F3B47"/>
    <w:rPr>
      <w:b/>
    </w:rPr>
  </w:style>
  <w:style w:type="character" w:styleId="Hyperlink">
    <w:name w:val="Hyperlink"/>
    <w:uiPriority w:val="99"/>
    <w:unhideWhenUsed/>
    <w:rsid w:val="00FC6B0B"/>
    <w:rPr>
      <w:color w:val="0000FF"/>
      <w:u w:val="single"/>
    </w:rPr>
  </w:style>
  <w:style w:type="paragraph" w:styleId="Revision">
    <w:name w:val="Revision"/>
    <w:hidden/>
    <w:uiPriority w:val="99"/>
    <w:semiHidden/>
    <w:rsid w:val="009E7DB5"/>
    <w:rPr>
      <w:rFonts w:ascii="Courier New" w:hAnsi="Courier Ne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 xsi:nil="tru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CHCAOD008</CurrentCode>
    <Changetype xmlns="913b14f7-5534-4528-afe4-15eed560217e">Minor</Changetype>
    <AfterQAdetailedchanges xmlns="913b14f7-5534-4528-afe4-15eed560217e">Initial QA completed</AfterQAdetailedchanges>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Title:  replaced “Clients” with “People” and “issues” with “challenges”
Throughout the unit: Replaced “client” with “people”, “individual” or “the person”;  replaced “issues” with “challenges”
PE: Added to list of models/approaches “other models or approaches commonly used within the industry”</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Props1.xml><?xml version="1.0" encoding="utf-8"?>
<ds:datastoreItem xmlns:ds="http://schemas.openxmlformats.org/officeDocument/2006/customXml" ds:itemID="{3A08039E-1C01-4DF9-9ECC-C07E99FAE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428B8-0E10-439E-B553-2ABA451F7DFB}">
  <ds:schemaRefs>
    <ds:schemaRef ds:uri="http://schemas.microsoft.com/office/2006/metadata/longProperties"/>
  </ds:schemaRefs>
</ds:datastoreItem>
</file>

<file path=customXml/itemProps3.xml><?xml version="1.0" encoding="utf-8"?>
<ds:datastoreItem xmlns:ds="http://schemas.openxmlformats.org/officeDocument/2006/customXml" ds:itemID="{1A78B6EF-6B9E-4291-93F5-0708263F04A2}">
  <ds:schemaRefs>
    <ds:schemaRef ds:uri="http://schemas.microsoft.com/sharepoint/v3/contenttype/forms"/>
  </ds:schemaRefs>
</ds:datastoreItem>
</file>

<file path=customXml/itemProps4.xml><?xml version="1.0" encoding="utf-8"?>
<ds:datastoreItem xmlns:ds="http://schemas.openxmlformats.org/officeDocument/2006/customXml" ds:itemID="{44424148-87F4-47AD-9238-FB3FDA0F1141}">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CHCAOD008 Provide advanced interventions to meet the needs of clients with alcohol and other drugs issues</vt:lpstr>
    </vt:vector>
  </TitlesOfParts>
  <Company>Author-it Software Corporation Ltd.</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CHCAOD008 Provide advanced interventions to meet the needs of clients with alcohol and other drugs issues</dc:title>
  <dc:subject>Approved</dc:subject>
  <dc:creator>SkillsIQ</dc:creator>
  <cp:keywords>Release: 1</cp:keywords>
  <dc:description>Review Date: 12 April 2008</dc:description>
  <cp:lastModifiedBy>Katrina Sewell</cp:lastModifiedBy>
  <cp:revision>8</cp:revision>
  <dcterms:created xsi:type="dcterms:W3CDTF">2025-04-14T05:22:00Z</dcterms:created>
  <dcterms:modified xsi:type="dcterms:W3CDTF">2025-04-17T02:04:00Z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1812400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CurrentCode">
    <vt:lpwstr>CHCAOD008</vt:lpwstr>
  </property>
  <property fmtid="{D5CDD505-2E9C-101B-9397-08002B2CF9AE}" pid="13" name="display_urn:schemas-microsoft-com:office:office#Reviewedby">
    <vt:lpwstr>Katrina Sewell</vt:lpwstr>
  </property>
  <property fmtid="{D5CDD505-2E9C-101B-9397-08002B2CF9AE}" pid="14" name="Reviewedby">
    <vt:lpwstr>12</vt:lpwstr>
  </property>
  <property fmtid="{D5CDD505-2E9C-101B-9397-08002B2CF9AE}" pid="15" name="Componenttype">
    <vt:lpwstr>Unit of Competency</vt:lpwstr>
  </property>
</Properties>
</file>