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B6FE" w14:textId="70645F62" w:rsidR="00D13BDF" w:rsidRPr="00D25235" w:rsidRDefault="001F5891" w:rsidP="00D25235">
      <w:pPr>
        <w:pStyle w:val="SuperHeading"/>
      </w:pPr>
      <w:r w:rsidRPr="00D25235">
        <w:t>CHCCCS014 Provide brief interventions</w:t>
      </w:r>
    </w:p>
    <w:p w14:paraId="1FD00C89" w14:textId="77777777" w:rsidR="00D13BDF" w:rsidRPr="00D25235" w:rsidRDefault="001F5891" w:rsidP="00D25235">
      <w:pPr>
        <w:pStyle w:val="Heading1"/>
      </w:pPr>
      <w:bookmarkStart w:id="0" w:name="O_652553"/>
      <w:bookmarkEnd w:id="0"/>
      <w:r w:rsidRPr="00D25235">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D13BDF" w14:paraId="4A118821" w14:textId="77777777" w:rsidTr="00D2523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B7DAA95" w14:textId="77777777" w:rsidR="00D13BDF" w:rsidRPr="00D25235" w:rsidRDefault="001F5891" w:rsidP="00D25235">
            <w:pPr>
              <w:pStyle w:val="BodyText"/>
            </w:pPr>
            <w:r w:rsidRPr="00D25235">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05BC31" w14:textId="77777777" w:rsidR="00D13BDF" w:rsidRDefault="001F5891" w:rsidP="00D25235">
            <w:pPr>
              <w:pStyle w:val="BodyText"/>
              <w:rPr>
                <w:lang w:val="en-NZ"/>
              </w:rPr>
            </w:pPr>
            <w:r w:rsidRPr="00D25235">
              <w:rPr>
                <w:rStyle w:val="SpecialBold"/>
              </w:rPr>
              <w:t>Comments</w:t>
            </w:r>
          </w:p>
        </w:tc>
      </w:tr>
      <w:tr w:rsidR="00C025C0" w14:paraId="791C73EC" w14:textId="77777777" w:rsidTr="00D2523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46AAA87" w14:textId="3AD83C2A" w:rsidR="00C025C0" w:rsidRPr="00D25235" w:rsidRDefault="00C025C0" w:rsidP="00D25235">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B1CC0C7" w14:textId="7C083D40" w:rsidR="00C025C0" w:rsidRPr="00D25235" w:rsidRDefault="000C57FB" w:rsidP="00D25235">
            <w:pPr>
              <w:pStyle w:val="BodyText"/>
            </w:pPr>
            <w:r>
              <w:t xml:space="preserve">Release 2 is equivalent to release 1. Minor changes to </w:t>
            </w:r>
            <w:r w:rsidR="00F8080A">
              <w:t xml:space="preserve">elements, performance criteria, </w:t>
            </w:r>
            <w:r>
              <w:t>performance evidence and knowledge evidence.</w:t>
            </w:r>
          </w:p>
        </w:tc>
      </w:tr>
      <w:tr w:rsidR="00D13BDF" w14:paraId="2BEAF574" w14:textId="77777777" w:rsidTr="00D2523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A03C39" w14:textId="00042A0D" w:rsidR="00D13BDF" w:rsidRDefault="000C57FB" w:rsidP="00D25235">
            <w:pPr>
              <w:pStyle w:val="BodyText"/>
              <w:rPr>
                <w:lang w:val="en-NZ"/>
              </w:rPr>
            </w:pPr>
            <w:r>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7330F34" w14:textId="4BCCB988" w:rsidR="00D13BDF" w:rsidRPr="00D25235" w:rsidRDefault="001F5891" w:rsidP="00D25235">
            <w:pPr>
              <w:pStyle w:val="BodyText"/>
            </w:pPr>
            <w:r w:rsidRPr="00D25235">
              <w:t xml:space="preserve">This version was released in </w:t>
            </w:r>
            <w:r w:rsidRPr="00D25235">
              <w:rPr>
                <w:rStyle w:val="Emphasis"/>
              </w:rPr>
              <w:t>CHC Community Services Training Package release 2.0</w:t>
            </w:r>
            <w:r w:rsidRPr="00D25235">
              <w:t xml:space="preserve"> and meets the requirements of the 2012 Standards for Training Packages.</w:t>
            </w:r>
          </w:p>
          <w:p w14:paraId="6CDB1614" w14:textId="07F6848E" w:rsidR="00D13BDF" w:rsidRPr="00D25235" w:rsidRDefault="001F5891" w:rsidP="00D25235">
            <w:pPr>
              <w:pStyle w:val="BodyText"/>
            </w:pPr>
            <w:r w:rsidRPr="00D25235">
              <w:t>Significant change to the elements and performance criteria. New evidence requirements for assessment including volume and frequency requirements. Significant changes to knowledge evidence.</w:t>
            </w:r>
          </w:p>
        </w:tc>
      </w:tr>
    </w:tbl>
    <w:p w14:paraId="6FD7241A" w14:textId="77777777" w:rsidR="00D13BDF" w:rsidRPr="00D25235" w:rsidRDefault="00D13BDF" w:rsidP="00D25235">
      <w:pPr>
        <w:pStyle w:val="BodyText"/>
      </w:pPr>
    </w:p>
    <w:p w14:paraId="2B90E5CB" w14:textId="77777777" w:rsidR="00D13BDF" w:rsidRPr="00D25235" w:rsidRDefault="00D13BDF" w:rsidP="00D25235">
      <w:pPr>
        <w:pStyle w:val="AllowPageBreak"/>
      </w:pPr>
    </w:p>
    <w:p w14:paraId="70CC693F" w14:textId="77777777" w:rsidR="00D13BDF" w:rsidRPr="00D25235" w:rsidRDefault="001F5891" w:rsidP="00D25235">
      <w:pPr>
        <w:pStyle w:val="Heading1"/>
      </w:pPr>
      <w:bookmarkStart w:id="1" w:name="O_652554"/>
      <w:bookmarkEnd w:id="1"/>
      <w:r w:rsidRPr="00D25235">
        <w:t>Application</w:t>
      </w:r>
    </w:p>
    <w:p w14:paraId="6CEE812E" w14:textId="3ACDD2B2" w:rsidR="00D13BDF" w:rsidRPr="00D25235" w:rsidRDefault="001F5891" w:rsidP="009A764B">
      <w:pPr>
        <w:pStyle w:val="BodyText"/>
      </w:pPr>
      <w:r w:rsidRPr="00D25235">
        <w:t>This unit describes the skills and knowledge required to assess intervention needs, and then to implement and monitor brief intervention strategies for people at various stages of the change process</w:t>
      </w:r>
      <w:r w:rsidR="00137980">
        <w:t xml:space="preserve"> across a range of service contexts.</w:t>
      </w:r>
    </w:p>
    <w:p w14:paraId="14DEC61D" w14:textId="77777777" w:rsidR="00D13BDF" w:rsidRPr="00D25235" w:rsidRDefault="001F5891" w:rsidP="009A764B">
      <w:pPr>
        <w:pStyle w:val="BodyText"/>
      </w:pPr>
      <w:r w:rsidRPr="00D25235">
        <w:t>This unit applies to workers in a range of community services contexts.</w:t>
      </w:r>
    </w:p>
    <w:p w14:paraId="4162F883" w14:textId="77777777" w:rsidR="00D13BDF" w:rsidRPr="009A764B" w:rsidRDefault="001F5891" w:rsidP="009A764B">
      <w:pPr>
        <w:pStyle w:val="BodyText"/>
        <w:rPr>
          <w:i/>
        </w:rPr>
      </w:pPr>
      <w:r w:rsidRPr="009A764B">
        <w:rPr>
          <w:rStyle w:val="Emphasis"/>
        </w:rPr>
        <w:t>The skills in this unit must be applied in accordance with Commonwealth and State/Territory legislation, Australian/New Zealand standards and industry codes of practice.</w:t>
      </w:r>
    </w:p>
    <w:p w14:paraId="0CE4995A" w14:textId="77777777" w:rsidR="00D13BDF" w:rsidRPr="00D25235" w:rsidRDefault="001F5891" w:rsidP="00D25235">
      <w:pPr>
        <w:pStyle w:val="Heading1"/>
      </w:pPr>
      <w:bookmarkStart w:id="2" w:name="O_652558"/>
      <w:bookmarkEnd w:id="2"/>
      <w:r w:rsidRPr="00D25235">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2"/>
      </w:tblGrid>
      <w:tr w:rsidR="00D13BDF" w14:paraId="5A08CCC4" w14:textId="77777777" w:rsidTr="00D25235">
        <w:trPr>
          <w:tblHeader/>
        </w:trPr>
        <w:tc>
          <w:tcPr>
            <w:tcW w:w="3261" w:type="dxa"/>
            <w:tcBorders>
              <w:top w:val="nil"/>
              <w:left w:val="nil"/>
              <w:bottom w:val="nil"/>
              <w:right w:val="nil"/>
            </w:tcBorders>
            <w:tcMar>
              <w:top w:w="0" w:type="dxa"/>
              <w:left w:w="62" w:type="dxa"/>
              <w:bottom w:w="0" w:type="dxa"/>
              <w:right w:w="62" w:type="dxa"/>
            </w:tcMar>
          </w:tcPr>
          <w:p w14:paraId="38DBCA6B" w14:textId="77777777" w:rsidR="00D13BDF" w:rsidRPr="00D25235" w:rsidRDefault="001F5891" w:rsidP="00D25235">
            <w:pPr>
              <w:pStyle w:val="BodyText"/>
            </w:pPr>
            <w:r w:rsidRPr="00D25235">
              <w:rPr>
                <w:rStyle w:val="SpecialBold"/>
              </w:rPr>
              <w:t>ELEMENT</w:t>
            </w:r>
          </w:p>
        </w:tc>
        <w:tc>
          <w:tcPr>
            <w:tcW w:w="5702" w:type="dxa"/>
            <w:tcBorders>
              <w:top w:val="nil"/>
              <w:left w:val="nil"/>
              <w:bottom w:val="nil"/>
              <w:right w:val="nil"/>
            </w:tcBorders>
            <w:tcMar>
              <w:top w:w="0" w:type="dxa"/>
              <w:left w:w="62" w:type="dxa"/>
              <w:bottom w:w="0" w:type="dxa"/>
              <w:right w:w="62" w:type="dxa"/>
            </w:tcMar>
          </w:tcPr>
          <w:p w14:paraId="62F1319A" w14:textId="77777777" w:rsidR="00D13BDF" w:rsidRDefault="001F5891" w:rsidP="00D25235">
            <w:pPr>
              <w:pStyle w:val="BodyText"/>
              <w:rPr>
                <w:lang w:val="en-NZ"/>
              </w:rPr>
            </w:pPr>
            <w:r w:rsidRPr="00D25235">
              <w:rPr>
                <w:rStyle w:val="SpecialBold"/>
              </w:rPr>
              <w:t>PERFORMANCE CRITERIA</w:t>
            </w:r>
          </w:p>
        </w:tc>
      </w:tr>
      <w:tr w:rsidR="00D13BDF" w14:paraId="617C1A30" w14:textId="77777777" w:rsidTr="00D25235">
        <w:trPr>
          <w:tblHeader/>
        </w:trPr>
        <w:tc>
          <w:tcPr>
            <w:tcW w:w="3261" w:type="dxa"/>
            <w:tcBorders>
              <w:top w:val="nil"/>
              <w:left w:val="nil"/>
              <w:bottom w:val="nil"/>
              <w:right w:val="nil"/>
            </w:tcBorders>
            <w:tcMar>
              <w:top w:w="0" w:type="dxa"/>
              <w:left w:w="62" w:type="dxa"/>
              <w:bottom w:w="0" w:type="dxa"/>
              <w:right w:w="62" w:type="dxa"/>
            </w:tcMar>
          </w:tcPr>
          <w:p w14:paraId="1EA463A8" w14:textId="77777777" w:rsidR="00D13BDF" w:rsidRPr="00D25235" w:rsidRDefault="001F5891" w:rsidP="00D25235">
            <w:pPr>
              <w:pStyle w:val="BodyText"/>
            </w:pPr>
            <w:r w:rsidRPr="00D25235">
              <w:rPr>
                <w:rStyle w:val="Emphasis"/>
              </w:rPr>
              <w:t>Elements define the essential outcomes</w:t>
            </w:r>
          </w:p>
        </w:tc>
        <w:tc>
          <w:tcPr>
            <w:tcW w:w="5702" w:type="dxa"/>
            <w:tcBorders>
              <w:top w:val="nil"/>
              <w:left w:val="nil"/>
              <w:bottom w:val="nil"/>
              <w:right w:val="nil"/>
            </w:tcBorders>
            <w:tcMar>
              <w:top w:w="0" w:type="dxa"/>
              <w:left w:w="62" w:type="dxa"/>
              <w:bottom w:w="0" w:type="dxa"/>
              <w:right w:w="62" w:type="dxa"/>
            </w:tcMar>
          </w:tcPr>
          <w:p w14:paraId="238FDF74" w14:textId="77777777" w:rsidR="00D13BDF" w:rsidRDefault="001F5891" w:rsidP="00D25235">
            <w:pPr>
              <w:pStyle w:val="BodyText"/>
              <w:rPr>
                <w:lang w:val="en-NZ"/>
              </w:rPr>
            </w:pPr>
            <w:r w:rsidRPr="00D25235">
              <w:rPr>
                <w:rStyle w:val="Emphasis"/>
              </w:rPr>
              <w:t>Performance criteria describe the performance needed to demonstrate achievement of the element.</w:t>
            </w:r>
          </w:p>
        </w:tc>
      </w:tr>
      <w:tr w:rsidR="00D13BDF" w14:paraId="091D2430" w14:textId="77777777" w:rsidTr="00D25235">
        <w:tc>
          <w:tcPr>
            <w:tcW w:w="3261" w:type="dxa"/>
            <w:tcBorders>
              <w:top w:val="nil"/>
              <w:left w:val="nil"/>
              <w:bottom w:val="nil"/>
              <w:right w:val="nil"/>
            </w:tcBorders>
            <w:tcMar>
              <w:top w:w="0" w:type="dxa"/>
              <w:left w:w="62" w:type="dxa"/>
              <w:bottom w:w="0" w:type="dxa"/>
              <w:right w:w="62" w:type="dxa"/>
            </w:tcMar>
          </w:tcPr>
          <w:p w14:paraId="7105945A" w14:textId="2209DB29" w:rsidR="00D13BDF" w:rsidRDefault="001F5891" w:rsidP="00D25235">
            <w:pPr>
              <w:pStyle w:val="BodyText"/>
              <w:rPr>
                <w:lang w:val="en-NZ"/>
              </w:rPr>
            </w:pPr>
            <w:r w:rsidRPr="00D25235">
              <w:t xml:space="preserve">1. </w:t>
            </w:r>
            <w:r w:rsidR="00E12501">
              <w:t>Identify the person’s need for intervention</w:t>
            </w:r>
          </w:p>
        </w:tc>
        <w:tc>
          <w:tcPr>
            <w:tcW w:w="5702" w:type="dxa"/>
            <w:tcBorders>
              <w:top w:val="nil"/>
              <w:left w:val="nil"/>
              <w:bottom w:val="nil"/>
              <w:right w:val="nil"/>
            </w:tcBorders>
            <w:tcMar>
              <w:top w:w="0" w:type="dxa"/>
              <w:left w:w="62" w:type="dxa"/>
              <w:bottom w:w="0" w:type="dxa"/>
              <w:right w:w="62" w:type="dxa"/>
            </w:tcMar>
          </w:tcPr>
          <w:p w14:paraId="7E1936A1" w14:textId="77777777" w:rsidR="00D13BDF" w:rsidRPr="00D25235" w:rsidRDefault="001F5891" w:rsidP="00D25235">
            <w:pPr>
              <w:pStyle w:val="BodyText"/>
            </w:pPr>
            <w:r w:rsidRPr="00D25235">
              <w:t xml:space="preserve">1.1 Discuss and determine issues of concern and the person’s stage in the decision to change </w:t>
            </w:r>
          </w:p>
          <w:p w14:paraId="2851BAF2" w14:textId="77777777" w:rsidR="00D13BDF" w:rsidRPr="00D25235" w:rsidRDefault="001F5891" w:rsidP="00D25235">
            <w:pPr>
              <w:pStyle w:val="BodyText"/>
            </w:pPr>
            <w:r w:rsidRPr="00D25235">
              <w:t xml:space="preserve">1.2 Identify resources required to support the brief intervention </w:t>
            </w:r>
          </w:p>
          <w:p w14:paraId="2B212235" w14:textId="77777777" w:rsidR="007B33F0" w:rsidRDefault="001F5891" w:rsidP="00D25235">
            <w:pPr>
              <w:pStyle w:val="BodyText"/>
            </w:pPr>
            <w:r w:rsidRPr="00D25235">
              <w:t>1.3 Identify and plan appropriate brief intervention strategies to match the person’s needs</w:t>
            </w:r>
          </w:p>
          <w:p w14:paraId="627DA483" w14:textId="6F297A79" w:rsidR="00D13BDF" w:rsidRDefault="007B33F0" w:rsidP="00D25235">
            <w:pPr>
              <w:pStyle w:val="BodyText"/>
              <w:rPr>
                <w:lang w:val="en-NZ"/>
              </w:rPr>
            </w:pPr>
            <w:r>
              <w:lastRenderedPageBreak/>
              <w:t xml:space="preserve">1.4 </w:t>
            </w:r>
            <w:r w:rsidR="0095484E">
              <w:t>Record</w:t>
            </w:r>
            <w:r w:rsidR="003B1AF0">
              <w:t xml:space="preserve"> </w:t>
            </w:r>
            <w:r w:rsidR="001F4066">
              <w:t xml:space="preserve">information relating to </w:t>
            </w:r>
            <w:r w:rsidR="003B1AF0">
              <w:t>the plan for</w:t>
            </w:r>
            <w:r w:rsidR="00C822B4">
              <w:t xml:space="preserve"> interve</w:t>
            </w:r>
            <w:r w:rsidR="00271EC8">
              <w:t>ntion</w:t>
            </w:r>
          </w:p>
        </w:tc>
      </w:tr>
      <w:tr w:rsidR="00D13BDF" w14:paraId="290940EB" w14:textId="77777777" w:rsidTr="00D25235">
        <w:tc>
          <w:tcPr>
            <w:tcW w:w="3261" w:type="dxa"/>
            <w:tcBorders>
              <w:top w:val="nil"/>
              <w:left w:val="nil"/>
              <w:bottom w:val="nil"/>
              <w:right w:val="nil"/>
            </w:tcBorders>
            <w:tcMar>
              <w:top w:w="0" w:type="dxa"/>
              <w:left w:w="62" w:type="dxa"/>
              <w:bottom w:w="0" w:type="dxa"/>
              <w:right w:w="62" w:type="dxa"/>
            </w:tcMar>
          </w:tcPr>
          <w:p w14:paraId="3E01FCCF" w14:textId="77777777" w:rsidR="00D13BDF" w:rsidRDefault="00D13BDF">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6D4C73F4" w14:textId="77777777" w:rsidR="00D13BDF" w:rsidRDefault="00D13BDF" w:rsidP="00D25235">
            <w:pPr>
              <w:pStyle w:val="BodyText"/>
              <w:rPr>
                <w:lang w:val="en-NZ"/>
              </w:rPr>
            </w:pPr>
          </w:p>
        </w:tc>
      </w:tr>
      <w:tr w:rsidR="00D13BDF" w14:paraId="602817CF" w14:textId="77777777" w:rsidTr="00D25235">
        <w:tc>
          <w:tcPr>
            <w:tcW w:w="3261" w:type="dxa"/>
            <w:tcBorders>
              <w:top w:val="nil"/>
              <w:left w:val="nil"/>
              <w:bottom w:val="nil"/>
              <w:right w:val="nil"/>
            </w:tcBorders>
            <w:tcMar>
              <w:top w:w="0" w:type="dxa"/>
              <w:left w:w="62" w:type="dxa"/>
              <w:bottom w:w="0" w:type="dxa"/>
              <w:right w:w="62" w:type="dxa"/>
            </w:tcMar>
          </w:tcPr>
          <w:p w14:paraId="630C32CA" w14:textId="77777777" w:rsidR="00D13BDF" w:rsidRDefault="001F5891" w:rsidP="00D25235">
            <w:pPr>
              <w:pStyle w:val="BodyText"/>
              <w:rPr>
                <w:lang w:val="en-NZ"/>
              </w:rPr>
            </w:pPr>
            <w:r w:rsidRPr="00D25235">
              <w:t>2. Use brief intervention strategies</w:t>
            </w:r>
          </w:p>
        </w:tc>
        <w:tc>
          <w:tcPr>
            <w:tcW w:w="5702" w:type="dxa"/>
            <w:tcBorders>
              <w:top w:val="nil"/>
              <w:left w:val="nil"/>
              <w:bottom w:val="nil"/>
              <w:right w:val="nil"/>
            </w:tcBorders>
            <w:tcMar>
              <w:top w:w="0" w:type="dxa"/>
              <w:left w:w="62" w:type="dxa"/>
              <w:bottom w:w="0" w:type="dxa"/>
              <w:right w:w="62" w:type="dxa"/>
            </w:tcMar>
          </w:tcPr>
          <w:p w14:paraId="66054ACB" w14:textId="77777777" w:rsidR="00D13BDF" w:rsidRPr="00D25235" w:rsidRDefault="001F5891" w:rsidP="00D25235">
            <w:pPr>
              <w:pStyle w:val="BodyText"/>
            </w:pPr>
            <w:r w:rsidRPr="00D25235">
              <w:t>2.1 Raise awareness of the health issue with a person who is not contemplating change</w:t>
            </w:r>
          </w:p>
          <w:p w14:paraId="74133EA9" w14:textId="254C7835" w:rsidR="00D13BDF" w:rsidRPr="00D25235" w:rsidRDefault="001F5891" w:rsidP="00D25235">
            <w:pPr>
              <w:pStyle w:val="BodyText"/>
            </w:pPr>
            <w:r w:rsidRPr="00D25235">
              <w:t xml:space="preserve">2.2 </w:t>
            </w:r>
            <w:r w:rsidR="00137980">
              <w:t>Use motivational interviewing techniques to support a person contemplating change, aligning the approach with their stage of change</w:t>
            </w:r>
          </w:p>
          <w:p w14:paraId="2157CF55" w14:textId="77777777" w:rsidR="00D13BDF" w:rsidRPr="00D25235" w:rsidRDefault="001F5891" w:rsidP="00D25235">
            <w:pPr>
              <w:pStyle w:val="BodyText"/>
            </w:pPr>
            <w:r w:rsidRPr="00D25235">
              <w:t>2.3 Support the person who expresses motivation to change in exploring choices, setting goals and identifying relapse prevention strategies</w:t>
            </w:r>
          </w:p>
          <w:p w14:paraId="40B9C5F9" w14:textId="77777777" w:rsidR="00D13BDF" w:rsidRPr="00D25235" w:rsidRDefault="001F5891" w:rsidP="00D25235">
            <w:pPr>
              <w:pStyle w:val="BodyText"/>
            </w:pPr>
            <w:r w:rsidRPr="00D25235">
              <w:t>2.4 Take opportunities to support and encourage a person who has made a change</w:t>
            </w:r>
          </w:p>
          <w:p w14:paraId="31ECAFFC" w14:textId="77777777" w:rsidR="00D13BDF" w:rsidRDefault="001F5891" w:rsidP="00D25235">
            <w:pPr>
              <w:pStyle w:val="BodyText"/>
              <w:rPr>
                <w:lang w:val="en-NZ"/>
              </w:rPr>
            </w:pPr>
            <w:r w:rsidRPr="00D25235">
              <w:t>2.5 Identify current needs and sources of assistance, and give support as appropriate for a person who has lapsed or relapsed into prior behaviour</w:t>
            </w:r>
          </w:p>
        </w:tc>
      </w:tr>
      <w:tr w:rsidR="00D13BDF" w14:paraId="6895C319" w14:textId="77777777" w:rsidTr="00D25235">
        <w:tc>
          <w:tcPr>
            <w:tcW w:w="3261" w:type="dxa"/>
            <w:tcBorders>
              <w:top w:val="nil"/>
              <w:left w:val="nil"/>
              <w:bottom w:val="nil"/>
              <w:right w:val="nil"/>
            </w:tcBorders>
            <w:tcMar>
              <w:top w:w="0" w:type="dxa"/>
              <w:left w:w="62" w:type="dxa"/>
              <w:bottom w:w="0" w:type="dxa"/>
              <w:right w:w="62" w:type="dxa"/>
            </w:tcMar>
          </w:tcPr>
          <w:p w14:paraId="7D26420D" w14:textId="77777777" w:rsidR="00D13BDF" w:rsidRDefault="00D13BDF">
            <w:pPr>
              <w:pStyle w:val="BodyText"/>
              <w:keepLines w:val="0"/>
              <w:rPr>
                <w:rFonts w:ascii="Tahoma" w:hAnsi="Tahoma"/>
                <w:sz w:val="20"/>
                <w:lang w:val="en-NZ"/>
              </w:rPr>
            </w:pPr>
          </w:p>
        </w:tc>
        <w:tc>
          <w:tcPr>
            <w:tcW w:w="5702" w:type="dxa"/>
            <w:tcBorders>
              <w:top w:val="nil"/>
              <w:left w:val="nil"/>
              <w:bottom w:val="nil"/>
              <w:right w:val="nil"/>
            </w:tcBorders>
            <w:tcMar>
              <w:top w:w="0" w:type="dxa"/>
              <w:left w:w="62" w:type="dxa"/>
              <w:bottom w:w="0" w:type="dxa"/>
              <w:right w:w="62" w:type="dxa"/>
            </w:tcMar>
          </w:tcPr>
          <w:p w14:paraId="3FC0F578" w14:textId="77777777" w:rsidR="00D13BDF" w:rsidRDefault="00D13BDF" w:rsidP="00D25235">
            <w:pPr>
              <w:pStyle w:val="BodyText"/>
              <w:rPr>
                <w:lang w:val="en-NZ"/>
              </w:rPr>
            </w:pPr>
          </w:p>
        </w:tc>
      </w:tr>
      <w:tr w:rsidR="00D13BDF" w14:paraId="7170813C" w14:textId="77777777" w:rsidTr="00D25235">
        <w:tc>
          <w:tcPr>
            <w:tcW w:w="3261" w:type="dxa"/>
            <w:tcBorders>
              <w:top w:val="nil"/>
              <w:left w:val="nil"/>
              <w:bottom w:val="nil"/>
              <w:right w:val="nil"/>
            </w:tcBorders>
            <w:tcMar>
              <w:top w:w="0" w:type="dxa"/>
              <w:left w:w="62" w:type="dxa"/>
              <w:bottom w:w="0" w:type="dxa"/>
              <w:right w:w="62" w:type="dxa"/>
            </w:tcMar>
          </w:tcPr>
          <w:p w14:paraId="546A935C" w14:textId="77777777" w:rsidR="00D13BDF" w:rsidRDefault="001F5891" w:rsidP="00D25235">
            <w:pPr>
              <w:pStyle w:val="BodyText"/>
              <w:rPr>
                <w:lang w:val="en-NZ"/>
              </w:rPr>
            </w:pPr>
            <w:r w:rsidRPr="00D25235">
              <w:t>3. Monitor brief intervention activities</w:t>
            </w:r>
          </w:p>
        </w:tc>
        <w:tc>
          <w:tcPr>
            <w:tcW w:w="5702" w:type="dxa"/>
            <w:tcBorders>
              <w:top w:val="nil"/>
              <w:left w:val="nil"/>
              <w:bottom w:val="nil"/>
              <w:right w:val="nil"/>
            </w:tcBorders>
            <w:tcMar>
              <w:top w:w="0" w:type="dxa"/>
              <w:left w:w="62" w:type="dxa"/>
              <w:bottom w:w="0" w:type="dxa"/>
              <w:right w:w="62" w:type="dxa"/>
            </w:tcMar>
          </w:tcPr>
          <w:p w14:paraId="17A4253D" w14:textId="77777777" w:rsidR="00D13BDF" w:rsidRPr="00D25235" w:rsidRDefault="001F5891" w:rsidP="00D25235">
            <w:pPr>
              <w:pStyle w:val="BodyText"/>
            </w:pPr>
            <w:r w:rsidRPr="00D25235">
              <w:t>3.1 Keep notes in the person’s file in accordance with organisation policies and procedures, recording the person’s stage of decision-making on each occasion</w:t>
            </w:r>
          </w:p>
          <w:p w14:paraId="0F354F75" w14:textId="77777777" w:rsidR="00D13BDF" w:rsidRPr="00D25235" w:rsidRDefault="001F5891" w:rsidP="00D25235">
            <w:pPr>
              <w:pStyle w:val="BodyText"/>
            </w:pPr>
            <w:r w:rsidRPr="00D25235">
              <w:t xml:space="preserve">3.2 Maintain confidentiality and security of information </w:t>
            </w:r>
          </w:p>
          <w:p w14:paraId="0B35FB1F" w14:textId="77777777" w:rsidR="00D13BDF" w:rsidRPr="00D25235" w:rsidRDefault="001F5891" w:rsidP="00D25235">
            <w:pPr>
              <w:pStyle w:val="BodyText"/>
            </w:pPr>
            <w:r w:rsidRPr="00D25235">
              <w:t>3.3 Regularly review the person’s progress or outcomes, adjust approaches or make referrals according to their needs</w:t>
            </w:r>
          </w:p>
          <w:p w14:paraId="30EF8FE8" w14:textId="77777777" w:rsidR="00D13BDF" w:rsidRPr="00D25235" w:rsidRDefault="001F5891" w:rsidP="00D25235">
            <w:pPr>
              <w:pStyle w:val="BodyText"/>
            </w:pPr>
            <w:r w:rsidRPr="00D25235">
              <w:t>3.4 Discuss outcomes with the person in an appropriate manner</w:t>
            </w:r>
          </w:p>
        </w:tc>
      </w:tr>
    </w:tbl>
    <w:p w14:paraId="041ABF5B" w14:textId="77777777" w:rsidR="00D13BDF" w:rsidRPr="00D25235" w:rsidRDefault="00D13BDF" w:rsidP="00D25235">
      <w:pPr>
        <w:pStyle w:val="BodyText"/>
      </w:pPr>
    </w:p>
    <w:p w14:paraId="112BB065" w14:textId="77777777" w:rsidR="00D13BDF" w:rsidRPr="00D25235" w:rsidRDefault="00D13BDF" w:rsidP="00D25235">
      <w:pPr>
        <w:pStyle w:val="AllowPageBreak"/>
      </w:pPr>
    </w:p>
    <w:p w14:paraId="541ADE38" w14:textId="77777777" w:rsidR="00D13BDF" w:rsidRPr="00D25235" w:rsidRDefault="001F5891" w:rsidP="00D25235">
      <w:pPr>
        <w:pStyle w:val="Heading1"/>
      </w:pPr>
      <w:bookmarkStart w:id="3" w:name="O_652559"/>
      <w:bookmarkEnd w:id="3"/>
      <w:r w:rsidRPr="00D25235">
        <w:t>Foundation Skills</w:t>
      </w:r>
    </w:p>
    <w:p w14:paraId="25CBE7C8" w14:textId="77777777" w:rsidR="00D13BDF" w:rsidRPr="009A764B" w:rsidRDefault="001F5891" w:rsidP="009A764B">
      <w:pPr>
        <w:pStyle w:val="BodyText"/>
        <w:rPr>
          <w:i/>
        </w:rPr>
      </w:pPr>
      <w:r w:rsidRPr="009A764B">
        <w:rPr>
          <w:rStyle w:val="Emphasis"/>
        </w:rPr>
        <w:t>The Foundation Skills describe those required skills (such as language, literacy, numeracy and employment skills) that are essential to performance.</w:t>
      </w:r>
    </w:p>
    <w:p w14:paraId="1A87AA8B" w14:textId="77777777" w:rsidR="00D13BDF" w:rsidRPr="00D25235" w:rsidRDefault="001F5891" w:rsidP="009A764B">
      <w:pPr>
        <w:pStyle w:val="BodyText"/>
      </w:pPr>
      <w:r w:rsidRPr="00D25235">
        <w:t>Foundation skills essential to performance are explicit in the performance criteria of this unit of competency.</w:t>
      </w:r>
    </w:p>
    <w:p w14:paraId="61A64387" w14:textId="77777777" w:rsidR="00D13BDF" w:rsidRPr="00D25235" w:rsidRDefault="001F5891" w:rsidP="00D25235">
      <w:pPr>
        <w:pStyle w:val="Heading1"/>
      </w:pPr>
      <w:bookmarkStart w:id="4" w:name="O_652561"/>
      <w:bookmarkEnd w:id="4"/>
      <w:r w:rsidRPr="00D25235">
        <w:t>Unit Mapping Information</w:t>
      </w:r>
    </w:p>
    <w:p w14:paraId="42797240" w14:textId="77777777" w:rsidR="00D13BDF" w:rsidRPr="00D25235" w:rsidRDefault="001F5891" w:rsidP="009A764B">
      <w:pPr>
        <w:pStyle w:val="BodyText"/>
      </w:pPr>
      <w:r w:rsidRPr="00D25235">
        <w:t>No equivalent unit.</w:t>
      </w:r>
    </w:p>
    <w:p w14:paraId="4820E3C8" w14:textId="77777777" w:rsidR="00D13BDF" w:rsidRPr="00D25235" w:rsidRDefault="001F5891" w:rsidP="00D25235">
      <w:pPr>
        <w:pStyle w:val="Heading1"/>
      </w:pPr>
      <w:bookmarkStart w:id="5" w:name="O_652568"/>
      <w:bookmarkEnd w:id="5"/>
      <w:r w:rsidRPr="00D25235">
        <w:t>Links</w:t>
      </w:r>
    </w:p>
    <w:p w14:paraId="694B78C1" w14:textId="36F50794" w:rsidR="009E57A5" w:rsidRDefault="001F5891" w:rsidP="009E57A5">
      <w:pPr>
        <w:pStyle w:val="BodyText"/>
      </w:pPr>
      <w:r w:rsidRPr="00D25235">
        <w:t xml:space="preserve">Companion Volume implementation guides are found in </w:t>
      </w:r>
      <w:proofErr w:type="spellStart"/>
      <w:r w:rsidRPr="00D25235">
        <w:t>VETNet</w:t>
      </w:r>
      <w:proofErr w:type="spellEnd"/>
      <w:r w:rsidRPr="00D25235">
        <w:t xml:space="preserve"> </w:t>
      </w:r>
      <w:r w:rsidR="009E57A5">
        <w:t>–</w:t>
      </w:r>
      <w:r w:rsidRPr="00D25235">
        <w:t xml:space="preserve"> </w:t>
      </w:r>
    </w:p>
    <w:p w14:paraId="6080DC11" w14:textId="77777777" w:rsidR="00A75722" w:rsidRDefault="00A75722" w:rsidP="009E57A5">
      <w:pPr>
        <w:pStyle w:val="BodyText"/>
      </w:pPr>
    </w:p>
    <w:p w14:paraId="73F49DC3" w14:textId="17553D9B" w:rsidR="00F8080A" w:rsidRDefault="00F8080A">
      <w:pPr>
        <w:keepNext w:val="0"/>
        <w:keepLines w:val="0"/>
        <w:spacing w:after="200" w:line="276" w:lineRule="auto"/>
        <w:rPr>
          <w:rFonts w:ascii="Times New Roman" w:hAnsi="Times New Roman"/>
          <w:sz w:val="24"/>
          <w:szCs w:val="22"/>
        </w:rPr>
      </w:pPr>
      <w:r>
        <w:br w:type="page"/>
      </w:r>
    </w:p>
    <w:p w14:paraId="3C2910CA" w14:textId="77777777" w:rsidR="00A75722" w:rsidRDefault="00A75722" w:rsidP="009E57A5">
      <w:pPr>
        <w:pStyle w:val="BodyText"/>
      </w:pPr>
    </w:p>
    <w:p w14:paraId="630FABEC" w14:textId="578066CD" w:rsidR="001F5891" w:rsidRPr="0016639F" w:rsidRDefault="001F5891" w:rsidP="00D30AE8">
      <w:pPr>
        <w:pStyle w:val="Heading1"/>
      </w:pPr>
      <w:r w:rsidRPr="0016639F">
        <w:t>Assessment Requirements for CHCCCS014 Provide brief interventions</w:t>
      </w:r>
    </w:p>
    <w:p w14:paraId="6B436076" w14:textId="77777777" w:rsidR="001F5891" w:rsidRPr="0016639F" w:rsidRDefault="001F5891" w:rsidP="001F5891">
      <w:pPr>
        <w:pStyle w:val="Heading1"/>
      </w:pPr>
      <w:bookmarkStart w:id="6" w:name="O_652563"/>
      <w:bookmarkEnd w:id="6"/>
      <w:r w:rsidRPr="0016639F">
        <w:t>Modification History</w:t>
      </w:r>
    </w:p>
    <w:tbl>
      <w:tblPr>
        <w:tblW w:w="9134" w:type="dxa"/>
        <w:tblLayout w:type="fixed"/>
        <w:tblCellMar>
          <w:left w:w="62" w:type="dxa"/>
          <w:right w:w="62" w:type="dxa"/>
        </w:tblCellMar>
        <w:tblLook w:val="0000" w:firstRow="0" w:lastRow="0" w:firstColumn="0" w:lastColumn="0" w:noHBand="0" w:noVBand="0"/>
      </w:tblPr>
      <w:tblGrid>
        <w:gridCol w:w="2790"/>
        <w:gridCol w:w="6344"/>
      </w:tblGrid>
      <w:tr w:rsidR="001F5891" w14:paraId="7CA31F3C" w14:textId="77777777" w:rsidTr="00F8080A">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2D88602" w14:textId="77777777" w:rsidR="001F5891" w:rsidRPr="0016639F" w:rsidRDefault="001F5891" w:rsidP="00244911">
            <w:pPr>
              <w:pStyle w:val="BodyText"/>
            </w:pPr>
            <w:r w:rsidRPr="0016639F">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799A6DD" w14:textId="77777777" w:rsidR="001F5891" w:rsidRDefault="001F5891" w:rsidP="00244911">
            <w:pPr>
              <w:pStyle w:val="BodyText"/>
              <w:rPr>
                <w:lang w:val="en-NZ"/>
              </w:rPr>
            </w:pPr>
            <w:r w:rsidRPr="0016639F">
              <w:rPr>
                <w:rStyle w:val="SpecialBold"/>
              </w:rPr>
              <w:t>Comments</w:t>
            </w:r>
          </w:p>
        </w:tc>
      </w:tr>
      <w:tr w:rsidR="00F8080A" w14:paraId="7856CFB1" w14:textId="77777777" w:rsidTr="00F8080A">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8459641" w14:textId="77777777" w:rsidR="00F8080A" w:rsidRPr="00D25235" w:rsidRDefault="00F8080A" w:rsidP="008517CB">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0A22AF5" w14:textId="75C2BE13" w:rsidR="00F8080A" w:rsidRPr="00D25235" w:rsidRDefault="00F8080A" w:rsidP="008517CB">
            <w:pPr>
              <w:pStyle w:val="BodyText"/>
            </w:pPr>
            <w:r>
              <w:t>Release 2 is equivalent to release 1. Minor changes to elements, performance criteria, performance evidence and knowledge evidence.</w:t>
            </w:r>
          </w:p>
        </w:tc>
      </w:tr>
      <w:tr w:rsidR="009E57A5" w14:paraId="5E593272" w14:textId="77777777" w:rsidTr="00F8080A">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C4B5FE" w14:textId="52EA3AA1" w:rsidR="009E57A5" w:rsidRPr="0016639F" w:rsidRDefault="009E57A5" w:rsidP="00244911">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86B84D" w14:textId="77777777" w:rsidR="009E57A5" w:rsidRPr="0016639F" w:rsidRDefault="009E57A5" w:rsidP="00244911">
            <w:pPr>
              <w:pStyle w:val="BodyText"/>
            </w:pPr>
          </w:p>
        </w:tc>
      </w:tr>
      <w:tr w:rsidR="001F5891" w14:paraId="65093834" w14:textId="77777777" w:rsidTr="00F8080A">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8F22E6B" w14:textId="77777777" w:rsidR="001F5891" w:rsidRDefault="001F5891" w:rsidP="00244911">
            <w:pPr>
              <w:pStyle w:val="BodyText"/>
              <w:rPr>
                <w:lang w:val="en-NZ"/>
              </w:rPr>
            </w:pPr>
            <w:r w:rsidRPr="0016639F">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EB8ED2" w14:textId="77777777" w:rsidR="001F5891" w:rsidRPr="0016639F" w:rsidRDefault="001F5891" w:rsidP="00244911">
            <w:pPr>
              <w:pStyle w:val="BodyText"/>
            </w:pPr>
            <w:r w:rsidRPr="0016639F">
              <w:t xml:space="preserve">This version was released in </w:t>
            </w:r>
            <w:r w:rsidRPr="0016639F">
              <w:rPr>
                <w:rStyle w:val="Emphasis"/>
              </w:rPr>
              <w:t>CHC Community Services Training Package release 2.0</w:t>
            </w:r>
            <w:r w:rsidRPr="0016639F">
              <w:t xml:space="preserve"> and meets the requirements of the 2012 Standards for Training Packages.</w:t>
            </w:r>
          </w:p>
          <w:p w14:paraId="70D2E0DB" w14:textId="77777777" w:rsidR="001F5891" w:rsidRPr="0016639F" w:rsidRDefault="001F5891" w:rsidP="00244911">
            <w:pPr>
              <w:pStyle w:val="BodyText"/>
            </w:pPr>
            <w:r w:rsidRPr="0016639F">
              <w:t>Significant change to the elements and performance criteria. New evidence requirements for assessment including volume and frequency requirements. Significant changes to knowledge evidence.</w:t>
            </w:r>
          </w:p>
        </w:tc>
      </w:tr>
    </w:tbl>
    <w:p w14:paraId="2DBE0C77" w14:textId="77777777" w:rsidR="001F5891" w:rsidRPr="0016639F" w:rsidRDefault="001F5891" w:rsidP="001F5891">
      <w:pPr>
        <w:pStyle w:val="BodyText"/>
      </w:pPr>
    </w:p>
    <w:p w14:paraId="6EF10872" w14:textId="77777777" w:rsidR="001F5891" w:rsidRPr="0016639F" w:rsidRDefault="001F5891" w:rsidP="001F5891">
      <w:pPr>
        <w:pStyle w:val="AllowPageBreak"/>
      </w:pPr>
    </w:p>
    <w:p w14:paraId="2FDDE7BD" w14:textId="77777777" w:rsidR="001F5891" w:rsidRPr="0016639F" w:rsidRDefault="001F5891" w:rsidP="001F5891">
      <w:pPr>
        <w:pStyle w:val="Heading1"/>
      </w:pPr>
      <w:bookmarkStart w:id="7" w:name="O_652564"/>
      <w:bookmarkEnd w:id="7"/>
      <w:r w:rsidRPr="0016639F">
        <w:t>Performance Evidence</w:t>
      </w:r>
    </w:p>
    <w:p w14:paraId="6F100DE8" w14:textId="77777777" w:rsidR="001F5891" w:rsidRPr="0016639F" w:rsidRDefault="001F5891" w:rsidP="001F5891">
      <w:pPr>
        <w:pStyle w:val="BodyText"/>
      </w:pPr>
      <w:r w:rsidRPr="0016639F">
        <w:t>The candidate must show evidence of the ability to complete tasks outlined in elements and performance criteria of this unit, manage tasks and manage contingencies in the context of the job role. There must be evidence that the candidate has:</w:t>
      </w:r>
    </w:p>
    <w:p w14:paraId="55F26BB9" w14:textId="25F9A10B" w:rsidR="001F5891" w:rsidRPr="0016639F" w:rsidRDefault="001F5891" w:rsidP="001F5891">
      <w:pPr>
        <w:pStyle w:val="ListBullet"/>
      </w:pPr>
      <w:r w:rsidRPr="0016639F">
        <w:t xml:space="preserve">undertaken the brief intervention process for at least 2 </w:t>
      </w:r>
      <w:r w:rsidR="00A75722">
        <w:t xml:space="preserve">different </w:t>
      </w:r>
      <w:r w:rsidRPr="0016639F">
        <w:t>people presenting with different issues at different stages of the change process</w:t>
      </w:r>
    </w:p>
    <w:p w14:paraId="501B8E5E" w14:textId="713077ED" w:rsidR="001F5891" w:rsidRPr="0016639F" w:rsidRDefault="00914717" w:rsidP="001F5891">
      <w:pPr>
        <w:pStyle w:val="ListBullet"/>
      </w:pPr>
      <w:r>
        <w:t>appl</w:t>
      </w:r>
      <w:r w:rsidR="00510FF2">
        <w:t>ied</w:t>
      </w:r>
      <w:r w:rsidRPr="0016639F">
        <w:t xml:space="preserve"> </w:t>
      </w:r>
      <w:r w:rsidR="001F5891" w:rsidRPr="0016639F">
        <w:t xml:space="preserve">each of the following </w:t>
      </w:r>
      <w:r w:rsidR="00510FF2">
        <w:t xml:space="preserve">communication and support strategies </w:t>
      </w:r>
      <w:r w:rsidR="001F5891" w:rsidRPr="0016639F">
        <w:t>at least once to support the intervention process:</w:t>
      </w:r>
    </w:p>
    <w:p w14:paraId="4C319725" w14:textId="77777777" w:rsidR="001F5891" w:rsidRPr="0016639F" w:rsidRDefault="001F5891" w:rsidP="001F5891">
      <w:pPr>
        <w:pStyle w:val="ListBullet2"/>
      </w:pPr>
      <w:r w:rsidRPr="0016639F">
        <w:t>active listening</w:t>
      </w:r>
    </w:p>
    <w:p w14:paraId="25804EF8" w14:textId="77777777" w:rsidR="001F5891" w:rsidRPr="0016639F" w:rsidRDefault="001F5891" w:rsidP="001F5891">
      <w:pPr>
        <w:pStyle w:val="ListBullet2"/>
      </w:pPr>
      <w:r w:rsidRPr="0016639F">
        <w:t>non-judgmental language</w:t>
      </w:r>
    </w:p>
    <w:p w14:paraId="4662427B" w14:textId="77777777" w:rsidR="001F5891" w:rsidRPr="0016639F" w:rsidRDefault="001F5891" w:rsidP="001F5891">
      <w:pPr>
        <w:pStyle w:val="ListBullet2"/>
      </w:pPr>
      <w:r w:rsidRPr="0016639F">
        <w:t>supportive approach</w:t>
      </w:r>
    </w:p>
    <w:p w14:paraId="429D3FFA" w14:textId="77777777" w:rsidR="001F5891" w:rsidRPr="0016639F" w:rsidRDefault="001F5891" w:rsidP="001F5891">
      <w:pPr>
        <w:pStyle w:val="ListBullet2"/>
      </w:pPr>
      <w:r w:rsidRPr="0016639F">
        <w:t>facilitation and negotiation that assists the person’s decision-making</w:t>
      </w:r>
    </w:p>
    <w:p w14:paraId="25AC24C0" w14:textId="77777777" w:rsidR="001F5891" w:rsidRPr="0016639F" w:rsidRDefault="001F5891" w:rsidP="001F5891">
      <w:pPr>
        <w:pStyle w:val="AllowPageBreak"/>
      </w:pPr>
    </w:p>
    <w:p w14:paraId="580AA5CD" w14:textId="77777777" w:rsidR="001F5891" w:rsidRPr="0016639F" w:rsidRDefault="001F5891" w:rsidP="001F5891">
      <w:pPr>
        <w:pStyle w:val="Heading1"/>
      </w:pPr>
      <w:bookmarkStart w:id="8" w:name="O_652565"/>
      <w:bookmarkEnd w:id="8"/>
      <w:r w:rsidRPr="0016639F">
        <w:t>Knowledge Evidence</w:t>
      </w:r>
    </w:p>
    <w:p w14:paraId="2B879153" w14:textId="77777777" w:rsidR="001F5891" w:rsidRPr="0016639F" w:rsidRDefault="001F5891" w:rsidP="001F5891">
      <w:pPr>
        <w:pStyle w:val="BodyText"/>
      </w:pPr>
      <w:r w:rsidRPr="0016639F">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ADEED8E" w14:textId="024AA886" w:rsidR="001F5891" w:rsidRPr="0016639F" w:rsidRDefault="00F646C4" w:rsidP="001F5891">
      <w:pPr>
        <w:pStyle w:val="ListBullet"/>
      </w:pPr>
      <w:r>
        <w:t xml:space="preserve">role </w:t>
      </w:r>
      <w:r w:rsidRPr="0016639F">
        <w:t xml:space="preserve">and </w:t>
      </w:r>
      <w:r w:rsidR="001F5891" w:rsidRPr="0016639F">
        <w:t xml:space="preserve">scope </w:t>
      </w:r>
      <w:r>
        <w:t xml:space="preserve">of </w:t>
      </w:r>
      <w:r w:rsidRPr="0016639F">
        <w:t>brief interventio</w:t>
      </w:r>
      <w:r>
        <w:t>ns</w:t>
      </w:r>
      <w:r w:rsidR="001F5891" w:rsidRPr="0016639F">
        <w:t>:</w:t>
      </w:r>
    </w:p>
    <w:p w14:paraId="03BE1511" w14:textId="77777777" w:rsidR="00240FFD" w:rsidRPr="00240FFD" w:rsidRDefault="00240FFD" w:rsidP="00D30AE8">
      <w:pPr>
        <w:pStyle w:val="ListBullet2"/>
        <w:ind w:left="1060"/>
        <w:rPr>
          <w:szCs w:val="24"/>
          <w:lang w:eastAsia="en-GB"/>
        </w:rPr>
      </w:pPr>
      <w:r w:rsidRPr="00240FFD">
        <w:rPr>
          <w:szCs w:val="24"/>
          <w:lang w:eastAsia="en-GB"/>
        </w:rPr>
        <w:t>short duration</w:t>
      </w:r>
    </w:p>
    <w:p w14:paraId="2E3AD8C9" w14:textId="77777777" w:rsidR="00240FFD" w:rsidRPr="00240FFD" w:rsidRDefault="00240FFD" w:rsidP="00D30AE8">
      <w:pPr>
        <w:pStyle w:val="ListBullet2"/>
        <w:ind w:left="1060"/>
        <w:rPr>
          <w:lang w:eastAsia="en-GB"/>
        </w:rPr>
      </w:pPr>
      <w:r w:rsidRPr="00240FFD">
        <w:rPr>
          <w:lang w:eastAsia="en-GB"/>
        </w:rPr>
        <w:t>structured but flexible</w:t>
      </w:r>
    </w:p>
    <w:p w14:paraId="229B65EC" w14:textId="77777777" w:rsidR="00240FFD" w:rsidRPr="00240FFD" w:rsidRDefault="00240FFD" w:rsidP="00D30AE8">
      <w:pPr>
        <w:pStyle w:val="ListBullet2"/>
        <w:ind w:left="1060"/>
        <w:rPr>
          <w:lang w:eastAsia="en-GB"/>
        </w:rPr>
      </w:pPr>
      <w:r w:rsidRPr="00240FFD">
        <w:rPr>
          <w:lang w:eastAsia="en-GB"/>
        </w:rPr>
        <w:t>client-led or person-centred</w:t>
      </w:r>
    </w:p>
    <w:p w14:paraId="3EA1CC7A" w14:textId="77777777" w:rsidR="00240FFD" w:rsidRPr="00240FFD" w:rsidRDefault="00240FFD" w:rsidP="00D30AE8">
      <w:pPr>
        <w:pStyle w:val="ListBullet2"/>
        <w:ind w:left="1060"/>
        <w:rPr>
          <w:lang w:eastAsia="en-GB"/>
        </w:rPr>
      </w:pPr>
      <w:r w:rsidRPr="00240FFD">
        <w:rPr>
          <w:lang w:eastAsia="en-GB"/>
        </w:rPr>
        <w:t>opportunistic or planned</w:t>
      </w:r>
    </w:p>
    <w:p w14:paraId="602E3192" w14:textId="77777777" w:rsidR="00240FFD" w:rsidRPr="00240FFD" w:rsidRDefault="00240FFD" w:rsidP="00D30AE8">
      <w:pPr>
        <w:pStyle w:val="ListBullet2"/>
        <w:ind w:left="1060"/>
        <w:rPr>
          <w:lang w:eastAsia="en-GB"/>
        </w:rPr>
      </w:pPr>
      <w:r w:rsidRPr="00240FFD">
        <w:rPr>
          <w:lang w:eastAsia="en-GB"/>
        </w:rPr>
        <w:t>public health and early intervention focus</w:t>
      </w:r>
    </w:p>
    <w:p w14:paraId="073F4FA5" w14:textId="57AFA8C9" w:rsidR="001F5891" w:rsidRPr="003F5B56" w:rsidRDefault="001F5891" w:rsidP="001F5891">
      <w:pPr>
        <w:pStyle w:val="ListBullet2"/>
      </w:pPr>
      <w:r>
        <w:t>reasons for using brief interventions</w:t>
      </w:r>
    </w:p>
    <w:p w14:paraId="22DF1ACD" w14:textId="08EAFDDD" w:rsidR="001F5891" w:rsidRPr="003F5B56" w:rsidDel="000A6274" w:rsidRDefault="00A570E9" w:rsidP="001F5891">
      <w:pPr>
        <w:pStyle w:val="ListBullet3"/>
      </w:pPr>
      <w:r>
        <w:t>raising</w:t>
      </w:r>
      <w:r w:rsidR="001F5891" w:rsidDel="000A6274">
        <w:t xml:space="preserve"> awareness</w:t>
      </w:r>
    </w:p>
    <w:p w14:paraId="19509590" w14:textId="1F1427D8" w:rsidR="00E8066A" w:rsidRPr="00E8066A" w:rsidRDefault="00A570E9" w:rsidP="00E8066A">
      <w:pPr>
        <w:pStyle w:val="ListBullet3"/>
        <w:rPr>
          <w:lang w:eastAsia="en-GB"/>
        </w:rPr>
      </w:pPr>
      <w:r>
        <w:rPr>
          <w:lang w:eastAsia="en-GB"/>
        </w:rPr>
        <w:t>supporting</w:t>
      </w:r>
      <w:r w:rsidR="00E8066A" w:rsidRPr="00E8066A">
        <w:rPr>
          <w:lang w:eastAsia="en-GB"/>
        </w:rPr>
        <w:t xml:space="preserve"> behaviour change</w:t>
      </w:r>
    </w:p>
    <w:p w14:paraId="438672AE" w14:textId="662E4479" w:rsidR="00E8066A" w:rsidRPr="00E8066A" w:rsidRDefault="00A570E9" w:rsidP="00E8066A">
      <w:pPr>
        <w:pStyle w:val="ListBullet3"/>
        <w:rPr>
          <w:lang w:eastAsia="en-GB"/>
        </w:rPr>
      </w:pPr>
      <w:r>
        <w:rPr>
          <w:lang w:eastAsia="en-GB"/>
        </w:rPr>
        <w:t>providing</w:t>
      </w:r>
      <w:r w:rsidR="00E8066A" w:rsidRPr="00E8066A">
        <w:rPr>
          <w:lang w:eastAsia="en-GB"/>
        </w:rPr>
        <w:t xml:space="preserve"> timely, accessible, and scalable support</w:t>
      </w:r>
    </w:p>
    <w:p w14:paraId="17EA4DFD" w14:textId="2E8F2B94" w:rsidR="00E8066A" w:rsidRPr="00E8066A" w:rsidRDefault="00A570E9" w:rsidP="00E8066A">
      <w:pPr>
        <w:pStyle w:val="ListBullet3"/>
        <w:rPr>
          <w:lang w:eastAsia="en-GB"/>
        </w:rPr>
      </w:pPr>
      <w:r>
        <w:rPr>
          <w:lang w:eastAsia="en-GB"/>
        </w:rPr>
        <w:t>sharing</w:t>
      </w:r>
      <w:r w:rsidR="00E8066A" w:rsidRPr="00E8066A">
        <w:rPr>
          <w:lang w:eastAsia="en-GB"/>
        </w:rPr>
        <w:t xml:space="preserve"> relevant information and encourag</w:t>
      </w:r>
      <w:r>
        <w:rPr>
          <w:lang w:eastAsia="en-GB"/>
        </w:rPr>
        <w:t>ing</w:t>
      </w:r>
      <w:r w:rsidR="00E8066A" w:rsidRPr="00E8066A">
        <w:rPr>
          <w:lang w:eastAsia="en-GB"/>
        </w:rPr>
        <w:t xml:space="preserve"> self-reflection</w:t>
      </w:r>
    </w:p>
    <w:p w14:paraId="6B5C9E4C" w14:textId="77777777" w:rsidR="00CF487E" w:rsidRPr="00F932B0" w:rsidRDefault="00CF487E" w:rsidP="00D30AE8">
      <w:pPr>
        <w:pStyle w:val="ListBullet"/>
      </w:pPr>
      <w:r w:rsidRPr="00F932B0">
        <w:t>common health and human services contexts where brief interventions are applied</w:t>
      </w:r>
    </w:p>
    <w:p w14:paraId="4CEC7AC4" w14:textId="6B7C9BF5" w:rsidR="00CF487E" w:rsidRPr="00D30AE8" w:rsidRDefault="00D31B85" w:rsidP="00A570E9">
      <w:pPr>
        <w:pStyle w:val="ListBullet"/>
      </w:pPr>
      <w:r w:rsidRPr="00F932B0">
        <w:t>step-by-step processes</w:t>
      </w:r>
      <w:r w:rsidR="00966826" w:rsidRPr="00F932B0">
        <w:t xml:space="preserve"> used to deliver brief interventions</w:t>
      </w:r>
    </w:p>
    <w:p w14:paraId="33B6A6FC" w14:textId="076FBA96" w:rsidR="00362178" w:rsidRPr="00D30AE8" w:rsidRDefault="00362178" w:rsidP="00CF487E">
      <w:pPr>
        <w:pStyle w:val="ListBullet"/>
      </w:pPr>
      <w:r w:rsidRPr="00F932B0">
        <w:t>behaviour change models and frameworks, including:</w:t>
      </w:r>
    </w:p>
    <w:p w14:paraId="7F7FF214" w14:textId="51105E8A" w:rsidR="001F5891" w:rsidRPr="0016639F" w:rsidRDefault="001F5891" w:rsidP="00D30AE8">
      <w:pPr>
        <w:pStyle w:val="ListBullet"/>
        <w:ind w:left="720"/>
      </w:pPr>
      <w:r w:rsidRPr="0016639F">
        <w:t>stages of change model</w:t>
      </w:r>
      <w:r w:rsidR="00D21715">
        <w:t xml:space="preserve"> and its relevance to behaviour change support, including</w:t>
      </w:r>
    </w:p>
    <w:p w14:paraId="6A76D71C" w14:textId="7C07AC05" w:rsidR="001F5891" w:rsidRPr="003F5B56" w:rsidRDefault="001F5891" w:rsidP="00D30AE8">
      <w:pPr>
        <w:pStyle w:val="ListBullet2"/>
        <w:ind w:left="1060"/>
      </w:pPr>
      <w:r>
        <w:t>pre-contemplation</w:t>
      </w:r>
    </w:p>
    <w:p w14:paraId="6C2731F3" w14:textId="77777777" w:rsidR="001F5891" w:rsidRDefault="001F5891" w:rsidP="00D30AE8">
      <w:pPr>
        <w:pStyle w:val="ListBullet2"/>
        <w:ind w:left="1060"/>
      </w:pPr>
      <w:r>
        <w:t>contemplation</w:t>
      </w:r>
    </w:p>
    <w:p w14:paraId="551B424A" w14:textId="05A4D239" w:rsidR="00EA1333" w:rsidRPr="003F5B56" w:rsidRDefault="00EA1333" w:rsidP="00D30AE8">
      <w:pPr>
        <w:pStyle w:val="ListBullet2"/>
        <w:ind w:left="1060"/>
      </w:pPr>
      <w:r>
        <w:t>preparation</w:t>
      </w:r>
    </w:p>
    <w:p w14:paraId="36B41CE2" w14:textId="77777777" w:rsidR="001F5891" w:rsidRPr="003F5B56" w:rsidRDefault="001F5891" w:rsidP="00D30AE8">
      <w:pPr>
        <w:pStyle w:val="ListBullet2"/>
        <w:ind w:left="1060"/>
      </w:pPr>
      <w:r>
        <w:t>action</w:t>
      </w:r>
    </w:p>
    <w:p w14:paraId="36C4C944" w14:textId="77777777" w:rsidR="001F5891" w:rsidRDefault="001F5891" w:rsidP="00D30AE8">
      <w:pPr>
        <w:pStyle w:val="ListBullet2"/>
        <w:ind w:left="1060"/>
      </w:pPr>
      <w:r>
        <w:t xml:space="preserve">maintenance </w:t>
      </w:r>
    </w:p>
    <w:p w14:paraId="459CAD4C" w14:textId="77745BA9" w:rsidR="00D21715" w:rsidRPr="003F5B56" w:rsidRDefault="00D21715" w:rsidP="00D30AE8">
      <w:pPr>
        <w:pStyle w:val="ListBullet2"/>
        <w:ind w:left="1060"/>
      </w:pPr>
      <w:r>
        <w:t>relapse</w:t>
      </w:r>
    </w:p>
    <w:p w14:paraId="1D80A54B" w14:textId="3C911640" w:rsidR="00405010" w:rsidRPr="00405010" w:rsidRDefault="00405010" w:rsidP="00D30AE8">
      <w:pPr>
        <w:pStyle w:val="ListBullet2"/>
        <w:ind w:left="720"/>
        <w:rPr>
          <w:lang w:eastAsia="en-GB"/>
        </w:rPr>
      </w:pPr>
      <w:r w:rsidRPr="00405010">
        <w:rPr>
          <w:lang w:eastAsia="en-GB"/>
        </w:rPr>
        <w:t>evidence-based behaviour change models and their application to brief interventions</w:t>
      </w:r>
    </w:p>
    <w:p w14:paraId="6B51EBAF" w14:textId="6B9F1FBB" w:rsidR="00405010" w:rsidRDefault="00405010" w:rsidP="00D30AE8">
      <w:pPr>
        <w:pStyle w:val="ListBullet2"/>
        <w:ind w:left="720"/>
        <w:rPr>
          <w:lang w:eastAsia="en-GB"/>
        </w:rPr>
      </w:pPr>
      <w:r w:rsidRPr="00405010">
        <w:rPr>
          <w:lang w:eastAsia="en-GB"/>
        </w:rPr>
        <w:t xml:space="preserve">best practice frameworks used </w:t>
      </w:r>
      <w:r w:rsidR="00EA1333">
        <w:rPr>
          <w:lang w:eastAsia="en-GB"/>
        </w:rPr>
        <w:t xml:space="preserve">to guide brief interventions </w:t>
      </w:r>
      <w:r w:rsidRPr="00405010">
        <w:rPr>
          <w:lang w:eastAsia="en-GB"/>
        </w:rPr>
        <w:t>in different service contexts</w:t>
      </w:r>
    </w:p>
    <w:p w14:paraId="465980AD" w14:textId="47196E9C" w:rsidR="000313C4" w:rsidRPr="000313C4" w:rsidRDefault="000313C4" w:rsidP="00D30AE8">
      <w:pPr>
        <w:pStyle w:val="ListBullet2"/>
        <w:ind w:left="360"/>
        <w:rPr>
          <w:lang w:eastAsia="en-GB"/>
        </w:rPr>
      </w:pPr>
      <w:r>
        <w:rPr>
          <w:lang w:eastAsia="en-GB"/>
        </w:rPr>
        <w:t>principles</w:t>
      </w:r>
      <w:r w:rsidRPr="000313C4">
        <w:rPr>
          <w:lang w:eastAsia="en-GB"/>
        </w:rPr>
        <w:t xml:space="preserve"> and techniques of motivational interviewing, including:</w:t>
      </w:r>
    </w:p>
    <w:p w14:paraId="72AA4197" w14:textId="77777777" w:rsidR="000313C4" w:rsidRPr="000313C4" w:rsidRDefault="000313C4" w:rsidP="000313C4">
      <w:pPr>
        <w:pStyle w:val="ListBullet2"/>
        <w:rPr>
          <w:lang w:eastAsia="en-GB"/>
        </w:rPr>
      </w:pPr>
      <w:r w:rsidRPr="000313C4">
        <w:rPr>
          <w:lang w:eastAsia="en-GB"/>
        </w:rPr>
        <w:t>open-ended questions</w:t>
      </w:r>
    </w:p>
    <w:p w14:paraId="08A32868" w14:textId="77777777" w:rsidR="000313C4" w:rsidRPr="000313C4" w:rsidRDefault="000313C4" w:rsidP="000313C4">
      <w:pPr>
        <w:pStyle w:val="ListBullet2"/>
        <w:rPr>
          <w:lang w:eastAsia="en-GB"/>
        </w:rPr>
      </w:pPr>
      <w:r w:rsidRPr="000313C4">
        <w:rPr>
          <w:lang w:eastAsia="en-GB"/>
        </w:rPr>
        <w:t>reflective listening</w:t>
      </w:r>
    </w:p>
    <w:p w14:paraId="7651DC7E" w14:textId="77777777" w:rsidR="000313C4" w:rsidRPr="000313C4" w:rsidRDefault="000313C4" w:rsidP="000313C4">
      <w:pPr>
        <w:pStyle w:val="ListBullet2"/>
        <w:rPr>
          <w:lang w:eastAsia="en-GB"/>
        </w:rPr>
      </w:pPr>
      <w:r w:rsidRPr="000313C4">
        <w:rPr>
          <w:lang w:eastAsia="en-GB"/>
        </w:rPr>
        <w:t>affirming and summarising</w:t>
      </w:r>
    </w:p>
    <w:p w14:paraId="3D84CF40" w14:textId="77777777" w:rsidR="000313C4" w:rsidRPr="000313C4" w:rsidRDefault="000313C4" w:rsidP="000313C4">
      <w:pPr>
        <w:pStyle w:val="ListBullet2"/>
        <w:rPr>
          <w:lang w:eastAsia="en-GB"/>
        </w:rPr>
      </w:pPr>
      <w:r w:rsidRPr="000313C4">
        <w:rPr>
          <w:lang w:eastAsia="en-GB"/>
        </w:rPr>
        <w:t>evoking change talk</w:t>
      </w:r>
    </w:p>
    <w:p w14:paraId="2B0F9F4C" w14:textId="77777777" w:rsidR="000313C4" w:rsidRPr="000313C4" w:rsidRDefault="000313C4" w:rsidP="000313C4">
      <w:pPr>
        <w:pStyle w:val="ListBullet2"/>
        <w:rPr>
          <w:lang w:eastAsia="en-GB"/>
        </w:rPr>
      </w:pPr>
      <w:r w:rsidRPr="000313C4">
        <w:rPr>
          <w:lang w:eastAsia="en-GB"/>
        </w:rPr>
        <w:t>exploring ambivalence and resistance</w:t>
      </w:r>
    </w:p>
    <w:p w14:paraId="115EE04F" w14:textId="77777777" w:rsidR="000313C4" w:rsidRPr="000313C4" w:rsidRDefault="000313C4" w:rsidP="00D30AE8">
      <w:pPr>
        <w:pStyle w:val="ListBullet2"/>
        <w:ind w:left="360"/>
        <w:rPr>
          <w:lang w:eastAsia="en-GB"/>
        </w:rPr>
      </w:pPr>
      <w:r w:rsidRPr="000313C4">
        <w:rPr>
          <w:lang w:eastAsia="en-GB"/>
        </w:rPr>
        <w:t>strategies to support behaviour change, including:</w:t>
      </w:r>
    </w:p>
    <w:p w14:paraId="7FCFE4ED" w14:textId="77777777" w:rsidR="000313C4" w:rsidRPr="000313C4" w:rsidRDefault="000313C4" w:rsidP="000313C4">
      <w:pPr>
        <w:pStyle w:val="ListBullet2"/>
        <w:rPr>
          <w:lang w:eastAsia="en-GB"/>
        </w:rPr>
      </w:pPr>
      <w:r w:rsidRPr="000313C4">
        <w:rPr>
          <w:lang w:eastAsia="en-GB"/>
        </w:rPr>
        <w:t>raising awareness and providing information</w:t>
      </w:r>
    </w:p>
    <w:p w14:paraId="658E5B12" w14:textId="77777777" w:rsidR="000313C4" w:rsidRPr="000313C4" w:rsidRDefault="000313C4" w:rsidP="000313C4">
      <w:pPr>
        <w:pStyle w:val="ListBullet2"/>
        <w:rPr>
          <w:lang w:eastAsia="en-GB"/>
        </w:rPr>
      </w:pPr>
      <w:r w:rsidRPr="000313C4">
        <w:rPr>
          <w:lang w:eastAsia="en-GB"/>
        </w:rPr>
        <w:t>exploring concerns and potential benefits of change</w:t>
      </w:r>
    </w:p>
    <w:p w14:paraId="2148AEDD" w14:textId="77777777" w:rsidR="000313C4" w:rsidRPr="000313C4" w:rsidRDefault="000313C4" w:rsidP="000313C4">
      <w:pPr>
        <w:pStyle w:val="ListBullet2"/>
        <w:rPr>
          <w:lang w:eastAsia="en-GB"/>
        </w:rPr>
      </w:pPr>
      <w:r w:rsidRPr="000313C4">
        <w:rPr>
          <w:lang w:eastAsia="en-GB"/>
        </w:rPr>
        <w:t xml:space="preserve">supporting decision-making and </w:t>
      </w:r>
      <w:proofErr w:type="gramStart"/>
      <w:r w:rsidRPr="000313C4">
        <w:rPr>
          <w:lang w:eastAsia="en-GB"/>
        </w:rPr>
        <w:t>goal-setting</w:t>
      </w:r>
      <w:proofErr w:type="gramEnd"/>
    </w:p>
    <w:p w14:paraId="7C690848" w14:textId="77777777" w:rsidR="000313C4" w:rsidRPr="000313C4" w:rsidRDefault="000313C4" w:rsidP="000313C4">
      <w:pPr>
        <w:pStyle w:val="ListBullet2"/>
        <w:rPr>
          <w:lang w:eastAsia="en-GB"/>
        </w:rPr>
      </w:pPr>
      <w:r w:rsidRPr="000313C4">
        <w:rPr>
          <w:lang w:eastAsia="en-GB"/>
        </w:rPr>
        <w:t>giving positive feedback and encouragement</w:t>
      </w:r>
    </w:p>
    <w:p w14:paraId="646FB49B" w14:textId="77777777" w:rsidR="000313C4" w:rsidRPr="000313C4" w:rsidRDefault="000313C4" w:rsidP="000313C4">
      <w:pPr>
        <w:pStyle w:val="ListBullet2"/>
        <w:rPr>
          <w:lang w:eastAsia="en-GB"/>
        </w:rPr>
      </w:pPr>
      <w:r w:rsidRPr="000313C4">
        <w:rPr>
          <w:lang w:eastAsia="en-GB"/>
        </w:rPr>
        <w:t>identifying relapse risks and prevention strategies</w:t>
      </w:r>
    </w:p>
    <w:p w14:paraId="2C70814A" w14:textId="77777777" w:rsidR="000313C4" w:rsidRPr="000313C4" w:rsidRDefault="000313C4" w:rsidP="000313C4">
      <w:pPr>
        <w:pStyle w:val="ListBullet2"/>
        <w:rPr>
          <w:lang w:eastAsia="en-GB"/>
        </w:rPr>
      </w:pPr>
      <w:r w:rsidRPr="000313C4">
        <w:rPr>
          <w:lang w:eastAsia="en-GB"/>
        </w:rPr>
        <w:t>offering time, support, and referrals</w:t>
      </w:r>
    </w:p>
    <w:p w14:paraId="731CCBB2" w14:textId="77777777" w:rsidR="000313C4" w:rsidRPr="000313C4" w:rsidRDefault="000313C4" w:rsidP="000313C4">
      <w:pPr>
        <w:pStyle w:val="ListBullet2"/>
        <w:rPr>
          <w:lang w:eastAsia="en-GB"/>
        </w:rPr>
      </w:pPr>
      <w:r w:rsidRPr="000313C4">
        <w:rPr>
          <w:lang w:eastAsia="en-GB"/>
        </w:rPr>
        <w:t>tools and strategies to assess a person’s readiness for change</w:t>
      </w:r>
    </w:p>
    <w:p w14:paraId="66CA51DF" w14:textId="748D06AB" w:rsidR="001F5891" w:rsidRPr="0016639F" w:rsidRDefault="00362178" w:rsidP="001F5891">
      <w:pPr>
        <w:pStyle w:val="ListBullet"/>
      </w:pPr>
      <w:r>
        <w:t>influences on behaviour and change</w:t>
      </w:r>
      <w:r w:rsidR="00E46219">
        <w:t>, including</w:t>
      </w:r>
      <w:r w:rsidR="001F5891" w:rsidRPr="0016639F">
        <w:t>:</w:t>
      </w:r>
    </w:p>
    <w:p w14:paraId="3EF9563A" w14:textId="77A95319" w:rsidR="001F5891" w:rsidRPr="003F5B56" w:rsidRDefault="001F5891" w:rsidP="00E0565D">
      <w:pPr>
        <w:pStyle w:val="ListBullet2"/>
      </w:pPr>
      <w:r>
        <w:t>cultural</w:t>
      </w:r>
      <w:r w:rsidR="00362178">
        <w:t xml:space="preserve">, </w:t>
      </w:r>
      <w:r>
        <w:t xml:space="preserve">family </w:t>
      </w:r>
      <w:r w:rsidR="00362178">
        <w:t xml:space="preserve">and </w:t>
      </w:r>
      <w:r>
        <w:t xml:space="preserve">community </w:t>
      </w:r>
      <w:r w:rsidR="00362178">
        <w:t>factors</w:t>
      </w:r>
    </w:p>
    <w:p w14:paraId="4B1E333D" w14:textId="35E5EE61" w:rsidR="00351DE3" w:rsidRPr="00D30AE8" w:rsidRDefault="00351DE3" w:rsidP="00D30AE8">
      <w:pPr>
        <w:pStyle w:val="ListBullet"/>
        <w:ind w:left="700"/>
      </w:pPr>
      <w:r w:rsidRPr="00D30AE8">
        <w:t>health and well-being factors:</w:t>
      </w:r>
    </w:p>
    <w:p w14:paraId="50E01B84" w14:textId="77777777" w:rsidR="00351DE3" w:rsidRPr="00D30AE8" w:rsidRDefault="00351DE3" w:rsidP="00D30AE8">
      <w:pPr>
        <w:pStyle w:val="ListBullet2"/>
        <w:ind w:left="1060"/>
      </w:pPr>
      <w:r w:rsidRPr="00D30AE8">
        <w:t>nutrition</w:t>
      </w:r>
    </w:p>
    <w:p w14:paraId="32E41BC0" w14:textId="16154777" w:rsidR="00351DE3" w:rsidRPr="00D30AE8" w:rsidRDefault="00351DE3" w:rsidP="00D30AE8">
      <w:pPr>
        <w:pStyle w:val="ListBullet2"/>
        <w:ind w:left="1060"/>
      </w:pPr>
      <w:r w:rsidRPr="00D30AE8">
        <w:t xml:space="preserve">alcohol and other drugs </w:t>
      </w:r>
    </w:p>
    <w:p w14:paraId="6FA4A741" w14:textId="3F1646DB" w:rsidR="00351DE3" w:rsidRPr="00D30AE8" w:rsidRDefault="00351DE3" w:rsidP="00D30AE8">
      <w:pPr>
        <w:pStyle w:val="ListBullet2"/>
        <w:ind w:left="1060"/>
      </w:pPr>
      <w:r w:rsidRPr="00D30AE8">
        <w:t>environmental health</w:t>
      </w:r>
    </w:p>
    <w:p w14:paraId="516B3F6A" w14:textId="138843D5" w:rsidR="00724842" w:rsidRPr="00724842" w:rsidRDefault="00724842" w:rsidP="00724842">
      <w:pPr>
        <w:pStyle w:val="ListBullet2"/>
        <w:rPr>
          <w:lang w:eastAsia="en-GB"/>
        </w:rPr>
      </w:pPr>
      <w:r w:rsidRPr="00724842">
        <w:rPr>
          <w:lang w:eastAsia="en-GB"/>
        </w:rPr>
        <w:t>internal and external barriers to behaviour change</w:t>
      </w:r>
    </w:p>
    <w:p w14:paraId="1A6C9CE0" w14:textId="56EDFB8F" w:rsidR="00724842" w:rsidRPr="00724842" w:rsidRDefault="00724842" w:rsidP="00724842">
      <w:pPr>
        <w:pStyle w:val="ListBullet2"/>
        <w:rPr>
          <w:lang w:eastAsia="en-GB"/>
        </w:rPr>
      </w:pPr>
      <w:r w:rsidRPr="00724842">
        <w:rPr>
          <w:lang w:eastAsia="en-GB"/>
        </w:rPr>
        <w:t>internal and external enablers of behaviour chang</w:t>
      </w:r>
      <w:r w:rsidR="00D31B85">
        <w:rPr>
          <w:lang w:eastAsia="en-GB"/>
        </w:rPr>
        <w:t>e</w:t>
      </w:r>
    </w:p>
    <w:p w14:paraId="557C3BE9" w14:textId="77777777" w:rsidR="001F5891" w:rsidRPr="0016639F" w:rsidRDefault="001F5891" w:rsidP="001F5891">
      <w:pPr>
        <w:pStyle w:val="ListBullet"/>
      </w:pPr>
      <w:r w:rsidRPr="0016639F">
        <w:t>legal and ethical considerations for interventions, including:</w:t>
      </w:r>
    </w:p>
    <w:p w14:paraId="1A1333C9" w14:textId="77777777" w:rsidR="001F5891" w:rsidRDefault="001F5891" w:rsidP="001F5891">
      <w:pPr>
        <w:pStyle w:val="ListBullet2"/>
      </w:pPr>
      <w:r>
        <w:t>privacy, confidentiality and disclosure</w:t>
      </w:r>
    </w:p>
    <w:p w14:paraId="198D6DE4" w14:textId="5A39A6D8" w:rsidR="00E46219" w:rsidRDefault="00E46219" w:rsidP="001F5891">
      <w:pPr>
        <w:pStyle w:val="ListBullet2"/>
      </w:pPr>
      <w:r>
        <w:t>documentation requirements</w:t>
      </w:r>
    </w:p>
    <w:p w14:paraId="6DB66D33" w14:textId="7B715AFF" w:rsidR="001F5891" w:rsidRDefault="001F5891" w:rsidP="001F5891">
      <w:pPr>
        <w:pStyle w:val="ListBullet2"/>
      </w:pPr>
      <w:r>
        <w:t>codes of practice</w:t>
      </w:r>
      <w:r w:rsidR="00E46219">
        <w:t xml:space="preserve"> and ethical guidelines</w:t>
      </w:r>
    </w:p>
    <w:p w14:paraId="62CABEDE" w14:textId="6B82B807" w:rsidR="00E46219" w:rsidRDefault="00E46219" w:rsidP="001F5891">
      <w:pPr>
        <w:pStyle w:val="ListBullet2"/>
      </w:pPr>
      <w:r>
        <w:t>scope of role and responsibilities</w:t>
      </w:r>
    </w:p>
    <w:p w14:paraId="1002D0D5" w14:textId="438CDE32" w:rsidR="00BE4711" w:rsidRPr="003F5B56" w:rsidRDefault="00BE4711" w:rsidP="00362178">
      <w:pPr>
        <w:pStyle w:val="ListBullet2"/>
      </w:pPr>
      <w:r>
        <w:t>organisational policies and procedures relevant to recording, monitoring and reviewing interventions</w:t>
      </w:r>
    </w:p>
    <w:p w14:paraId="0A882CCD" w14:textId="77777777" w:rsidR="001F5891" w:rsidRPr="0016639F" w:rsidRDefault="001F5891" w:rsidP="001F5891">
      <w:pPr>
        <w:pStyle w:val="AllowPageBreak"/>
      </w:pPr>
    </w:p>
    <w:p w14:paraId="252B5DE9" w14:textId="77777777" w:rsidR="001F5891" w:rsidRPr="0016639F" w:rsidRDefault="001F5891" w:rsidP="001F5891">
      <w:pPr>
        <w:pStyle w:val="Heading1"/>
      </w:pPr>
      <w:bookmarkStart w:id="9" w:name="O_652566"/>
      <w:bookmarkEnd w:id="9"/>
      <w:r w:rsidRPr="0016639F">
        <w:t>Assessment Conditions</w:t>
      </w:r>
    </w:p>
    <w:p w14:paraId="0BBE7848" w14:textId="77777777" w:rsidR="001F5891" w:rsidRPr="0016639F" w:rsidRDefault="001F5891" w:rsidP="001F5891">
      <w:pPr>
        <w:pStyle w:val="BodyText"/>
      </w:pPr>
      <w:r w:rsidRPr="0016639F">
        <w:t xml:space="preserve">Skills must have been demonstrated in the workplace or in a simulated environment that reflects workplace conditions. The following conditions must be met for this unit: </w:t>
      </w:r>
    </w:p>
    <w:p w14:paraId="25192452" w14:textId="77777777" w:rsidR="001F5891" w:rsidRPr="0016639F" w:rsidRDefault="001F5891" w:rsidP="001F5891">
      <w:pPr>
        <w:pStyle w:val="ListBullet"/>
      </w:pPr>
      <w:r w:rsidRPr="0016639F">
        <w:t>use of suitable facilities, equipment and resources, including:</w:t>
      </w:r>
    </w:p>
    <w:p w14:paraId="0EEE2DAB" w14:textId="77777777" w:rsidR="0075626C" w:rsidRDefault="0075626C" w:rsidP="00D30AE8">
      <w:pPr>
        <w:pStyle w:val="ListBullet"/>
        <w:ind w:left="720"/>
        <w:rPr>
          <w:lang w:eastAsia="en-GB"/>
        </w:rPr>
      </w:pPr>
      <w:r w:rsidRPr="0075626C">
        <w:rPr>
          <w:lang w:eastAsia="en-GB"/>
        </w:rPr>
        <w:t>information about the person on which to base the intervention</w:t>
      </w:r>
    </w:p>
    <w:p w14:paraId="7C7398DC" w14:textId="0DBFB778" w:rsidR="0075626C" w:rsidRPr="0075626C" w:rsidRDefault="0075626C" w:rsidP="00D30AE8">
      <w:pPr>
        <w:pStyle w:val="ListBullet"/>
        <w:ind w:left="720"/>
        <w:rPr>
          <w:lang w:eastAsia="en-GB"/>
        </w:rPr>
      </w:pPr>
      <w:r w:rsidRPr="0075626C">
        <w:rPr>
          <w:lang w:eastAsia="en-GB"/>
        </w:rPr>
        <w:t>organisational policies and procedures relevant to brief interventions</w:t>
      </w:r>
    </w:p>
    <w:p w14:paraId="1B849F82" w14:textId="77777777" w:rsidR="001F5891" w:rsidRDefault="001F5891" w:rsidP="00D30AE8">
      <w:pPr>
        <w:pStyle w:val="ListBullet"/>
        <w:ind w:left="720"/>
      </w:pPr>
      <w:r w:rsidRPr="0016639F">
        <w:t>modelling typical workplace conditions, including interactions with people with a range of needs</w:t>
      </w:r>
    </w:p>
    <w:p w14:paraId="066D4689" w14:textId="77777777" w:rsidR="00624394" w:rsidRDefault="00624394" w:rsidP="00624394">
      <w:pPr>
        <w:pStyle w:val="ListBullet"/>
        <w:numPr>
          <w:ilvl w:val="0"/>
          <w:numId w:val="0"/>
        </w:numPr>
      </w:pPr>
    </w:p>
    <w:p w14:paraId="3DE6E357" w14:textId="77777777" w:rsidR="001F5891" w:rsidRPr="0016639F" w:rsidRDefault="001F5891" w:rsidP="001F5891">
      <w:pPr>
        <w:pStyle w:val="Heading1"/>
      </w:pPr>
      <w:bookmarkStart w:id="10" w:name="O_652569"/>
      <w:bookmarkEnd w:id="10"/>
      <w:r w:rsidRPr="0016639F">
        <w:t>Links</w:t>
      </w:r>
    </w:p>
    <w:p w14:paraId="5DAC569F" w14:textId="0706A952" w:rsidR="001F5891" w:rsidRPr="0016639F" w:rsidRDefault="001F5891" w:rsidP="001F5891">
      <w:pPr>
        <w:pStyle w:val="BodyText"/>
      </w:pPr>
      <w:r w:rsidRPr="0016639F">
        <w:t xml:space="preserve">Companion Volume implementation guides are found in </w:t>
      </w:r>
      <w:proofErr w:type="spellStart"/>
      <w:r w:rsidRPr="0016639F">
        <w:t>VETNet</w:t>
      </w:r>
      <w:proofErr w:type="spellEnd"/>
      <w:r w:rsidRPr="0016639F">
        <w:t xml:space="preserve"> - </w:t>
      </w:r>
    </w:p>
    <w:p w14:paraId="1A718841" w14:textId="77777777" w:rsidR="00D13BDF" w:rsidRPr="00D25235" w:rsidRDefault="00D13BDF" w:rsidP="00D25235"/>
    <w:sectPr w:rsidR="00D13BDF" w:rsidRPr="00D25235" w:rsidSect="00D25235">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BD44" w14:textId="77777777" w:rsidR="00655DC1" w:rsidRDefault="00655DC1">
      <w:r>
        <w:separator/>
      </w:r>
    </w:p>
  </w:endnote>
  <w:endnote w:type="continuationSeparator" w:id="0">
    <w:p w14:paraId="2FAD17D9" w14:textId="77777777" w:rsidR="00655DC1" w:rsidRDefault="00655DC1">
      <w:r>
        <w:continuationSeparator/>
      </w:r>
    </w:p>
  </w:endnote>
  <w:endnote w:type="continuationNotice" w:id="1">
    <w:p w14:paraId="153BF268" w14:textId="77777777" w:rsidR="00655DC1" w:rsidRDefault="0065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075A" w14:textId="77777777" w:rsidR="00B008D3" w:rsidRDefault="00B008D3">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5585" w14:textId="7D51BB46" w:rsidR="001F5891" w:rsidRDefault="001F5891" w:rsidP="00D25235">
    <w:pPr>
      <w:pStyle w:val="Footer"/>
      <w:framePr w:wrap="around"/>
    </w:pPr>
    <w:r>
      <w:t>Draft</w:t>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14:paraId="208EA1F4" w14:textId="3FFD5B04" w:rsidR="001F5891" w:rsidRDefault="001F5891" w:rsidP="001F5891">
    <w:pPr>
      <w:pStyle w:val="Footer"/>
      <w:framePr w:wrap="around"/>
    </w:pPr>
    <w:r>
      <w:t xml:space="preserve">© Commonwealth of Australia, </w:t>
    </w:r>
    <w:r>
      <w:fldChar w:fldCharType="begin"/>
    </w:r>
    <w:r>
      <w:instrText xml:space="preserve"> DATE  \@ "yyyy"  \* MERGEFORMAT </w:instrText>
    </w:r>
    <w:r>
      <w:fldChar w:fldCharType="separate"/>
    </w:r>
    <w:r w:rsidR="00D30AE8">
      <w:rPr>
        <w:noProof/>
      </w:rPr>
      <w:t>2025</w:t>
    </w:r>
    <w:r>
      <w:fldChar w:fldCharType="end"/>
    </w:r>
    <w:r>
      <w:tab/>
    </w:r>
    <w:r>
      <w:fldChar w:fldCharType="begin"/>
    </w:r>
    <w:r>
      <w:instrText xml:space="preserve"> DOCPROPERTY  Author  \* MERGEFORMAT </w:instrText>
    </w:r>
    <w:r>
      <w:fldChar w:fldCharType="separate"/>
    </w:r>
    <w:proofErr w:type="spellStart"/>
    <w:r w:rsidR="009E57A5">
      <w:t>HumanAbility</w:t>
    </w:r>
    <w:proofErr w:type="spellEnd"/>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233E" w14:textId="77777777" w:rsidR="00B008D3" w:rsidRDefault="00B008D3">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7CF71" w14:textId="77777777" w:rsidR="00655DC1" w:rsidRDefault="00655DC1">
      <w:r>
        <w:separator/>
      </w:r>
    </w:p>
  </w:footnote>
  <w:footnote w:type="continuationSeparator" w:id="0">
    <w:p w14:paraId="686E9A42" w14:textId="77777777" w:rsidR="00655DC1" w:rsidRDefault="00655DC1">
      <w:r>
        <w:continuationSeparator/>
      </w:r>
    </w:p>
  </w:footnote>
  <w:footnote w:type="continuationNotice" w:id="1">
    <w:p w14:paraId="61615B70" w14:textId="77777777" w:rsidR="00655DC1" w:rsidRDefault="00655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F844" w14:textId="4792D922" w:rsidR="00B008D3" w:rsidRDefault="00D30AE8">
    <w:pPr>
      <w:pStyle w:val="Header"/>
      <w:framePr w:wrap="around"/>
    </w:pPr>
    <w:r>
      <w:rPr>
        <w:noProof/>
      </w:rPr>
    </w:r>
    <w:r w:rsidR="00D30AE8">
      <w:rPr>
        <w:noProof/>
      </w:rPr>
      <w:pict w14:anchorId="67A0C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844623"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6174" w14:textId="6EE45666" w:rsidR="001F5891" w:rsidRPr="002D2AF8" w:rsidRDefault="00D30AE8" w:rsidP="00D25235">
    <w:pPr>
      <w:pStyle w:val="Header"/>
      <w:framePr w:wrap="around"/>
    </w:pPr>
    <w:r>
      <w:rPr>
        <w:noProof/>
      </w:rPr>
    </w:r>
    <w:r w:rsidR="00D30AE8">
      <w:rPr>
        <w:noProof/>
      </w:rPr>
      <w:pict w14:anchorId="48D37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844624"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1F5891">
        <w:t>CHCCCS014 Provide brief interventions</w:t>
      </w:r>
    </w:fldSimple>
    <w:r w:rsidR="001F5891">
      <w:tab/>
      <w:t xml:space="preserve">Date this document was generated: </w:t>
    </w:r>
    <w:r w:rsidR="001F5891">
      <w:fldChar w:fldCharType="begin"/>
    </w:r>
    <w:r w:rsidR="001F5891">
      <w:instrText xml:space="preserve"> CREATEDATE  \@ "d MMMM yyyy"  \* MERGEFORMAT </w:instrText>
    </w:r>
    <w:r w:rsidR="001F5891">
      <w:fldChar w:fldCharType="separate"/>
    </w:r>
    <w:r w:rsidR="001F5891">
      <w:rPr>
        <w:noProof/>
      </w:rPr>
      <w:t>2 July 2023</w:t>
    </w:r>
    <w:r w:rsidR="001F5891">
      <w:fldChar w:fldCharType="end"/>
    </w:r>
  </w:p>
  <w:p w14:paraId="0A4766C7" w14:textId="77777777" w:rsidR="001F5891" w:rsidRDefault="001F5891" w:rsidP="00D25235">
    <w:pPr>
      <w:pStyle w:val="Header"/>
      <w:framePr w:wrap="around"/>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72C0" w14:textId="1E29F1B6" w:rsidR="00B008D3" w:rsidRDefault="00D30AE8">
    <w:pPr>
      <w:pStyle w:val="Header"/>
      <w:framePr w:wrap="around"/>
    </w:pPr>
    <w:r>
      <w:rPr>
        <w:noProof/>
      </w:rPr>
    </w:r>
    <w:r w:rsidR="00D30AE8">
      <w:rPr>
        <w:noProof/>
      </w:rPr>
      <w:pict w14:anchorId="4A2A8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844622"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07DAB4BE">
      <w:start w:val="1"/>
      <w:numFmt w:val="bullet"/>
      <w:pStyle w:val="TableListBullet"/>
      <w:lvlText w:val=""/>
      <w:lvlJc w:val="left"/>
      <w:pPr>
        <w:tabs>
          <w:tab w:val="num" w:pos="360"/>
        </w:tabs>
        <w:ind w:left="360" w:hanging="360"/>
      </w:pPr>
      <w:rPr>
        <w:rFonts w:ascii="Webdings" w:hAnsi="Webdings" w:hint="default"/>
        <w:color w:val="808080"/>
        <w:sz w:val="20"/>
      </w:rPr>
    </w:lvl>
    <w:lvl w:ilvl="1" w:tplc="92263CC4" w:tentative="1">
      <w:start w:val="1"/>
      <w:numFmt w:val="bullet"/>
      <w:lvlText w:val="o"/>
      <w:lvlJc w:val="left"/>
      <w:pPr>
        <w:tabs>
          <w:tab w:val="num" w:pos="1440"/>
        </w:tabs>
        <w:ind w:left="1440" w:hanging="360"/>
      </w:pPr>
      <w:rPr>
        <w:rFonts w:ascii="Courier New" w:hAnsi="Courier New" w:cs="Courier New" w:hint="default"/>
      </w:rPr>
    </w:lvl>
    <w:lvl w:ilvl="2" w:tplc="856E7160" w:tentative="1">
      <w:start w:val="1"/>
      <w:numFmt w:val="bullet"/>
      <w:lvlText w:val=""/>
      <w:lvlJc w:val="left"/>
      <w:pPr>
        <w:tabs>
          <w:tab w:val="num" w:pos="2160"/>
        </w:tabs>
        <w:ind w:left="2160" w:hanging="360"/>
      </w:pPr>
      <w:rPr>
        <w:rFonts w:ascii="Wingdings" w:hAnsi="Wingdings" w:hint="default"/>
      </w:rPr>
    </w:lvl>
    <w:lvl w:ilvl="3" w:tplc="0FC20C76" w:tentative="1">
      <w:start w:val="1"/>
      <w:numFmt w:val="bullet"/>
      <w:lvlText w:val=""/>
      <w:lvlJc w:val="left"/>
      <w:pPr>
        <w:tabs>
          <w:tab w:val="num" w:pos="2880"/>
        </w:tabs>
        <w:ind w:left="2880" w:hanging="360"/>
      </w:pPr>
      <w:rPr>
        <w:rFonts w:ascii="Symbol" w:hAnsi="Symbol" w:hint="default"/>
      </w:rPr>
    </w:lvl>
    <w:lvl w:ilvl="4" w:tplc="7FA0812A" w:tentative="1">
      <w:start w:val="1"/>
      <w:numFmt w:val="bullet"/>
      <w:lvlText w:val="o"/>
      <w:lvlJc w:val="left"/>
      <w:pPr>
        <w:tabs>
          <w:tab w:val="num" w:pos="3600"/>
        </w:tabs>
        <w:ind w:left="3600" w:hanging="360"/>
      </w:pPr>
      <w:rPr>
        <w:rFonts w:ascii="Courier New" w:hAnsi="Courier New" w:cs="Courier New" w:hint="default"/>
      </w:rPr>
    </w:lvl>
    <w:lvl w:ilvl="5" w:tplc="9F561006" w:tentative="1">
      <w:start w:val="1"/>
      <w:numFmt w:val="bullet"/>
      <w:lvlText w:val=""/>
      <w:lvlJc w:val="left"/>
      <w:pPr>
        <w:tabs>
          <w:tab w:val="num" w:pos="4320"/>
        </w:tabs>
        <w:ind w:left="4320" w:hanging="360"/>
      </w:pPr>
      <w:rPr>
        <w:rFonts w:ascii="Wingdings" w:hAnsi="Wingdings" w:hint="default"/>
      </w:rPr>
    </w:lvl>
    <w:lvl w:ilvl="6" w:tplc="2D464B30" w:tentative="1">
      <w:start w:val="1"/>
      <w:numFmt w:val="bullet"/>
      <w:lvlText w:val=""/>
      <w:lvlJc w:val="left"/>
      <w:pPr>
        <w:tabs>
          <w:tab w:val="num" w:pos="5040"/>
        </w:tabs>
        <w:ind w:left="5040" w:hanging="360"/>
      </w:pPr>
      <w:rPr>
        <w:rFonts w:ascii="Symbol" w:hAnsi="Symbol" w:hint="default"/>
      </w:rPr>
    </w:lvl>
    <w:lvl w:ilvl="7" w:tplc="EB721A28" w:tentative="1">
      <w:start w:val="1"/>
      <w:numFmt w:val="bullet"/>
      <w:lvlText w:val="o"/>
      <w:lvlJc w:val="left"/>
      <w:pPr>
        <w:tabs>
          <w:tab w:val="num" w:pos="5760"/>
        </w:tabs>
        <w:ind w:left="5760" w:hanging="360"/>
      </w:pPr>
      <w:rPr>
        <w:rFonts w:ascii="Courier New" w:hAnsi="Courier New" w:cs="Courier New" w:hint="default"/>
      </w:rPr>
    </w:lvl>
    <w:lvl w:ilvl="8" w:tplc="E5BE47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25E413D8">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A9BE8568" w:tentative="1">
      <w:start w:val="1"/>
      <w:numFmt w:val="lowerLetter"/>
      <w:lvlText w:val="%2."/>
      <w:lvlJc w:val="left"/>
      <w:pPr>
        <w:tabs>
          <w:tab w:val="num" w:pos="1440"/>
        </w:tabs>
        <w:ind w:left="1440" w:hanging="360"/>
      </w:pPr>
    </w:lvl>
    <w:lvl w:ilvl="2" w:tplc="5138247A" w:tentative="1">
      <w:start w:val="1"/>
      <w:numFmt w:val="lowerRoman"/>
      <w:lvlText w:val="%3."/>
      <w:lvlJc w:val="right"/>
      <w:pPr>
        <w:tabs>
          <w:tab w:val="num" w:pos="2160"/>
        </w:tabs>
        <w:ind w:left="2160" w:hanging="180"/>
      </w:pPr>
    </w:lvl>
    <w:lvl w:ilvl="3" w:tplc="BA168AC4" w:tentative="1">
      <w:start w:val="1"/>
      <w:numFmt w:val="decimal"/>
      <w:lvlText w:val="%4."/>
      <w:lvlJc w:val="left"/>
      <w:pPr>
        <w:tabs>
          <w:tab w:val="num" w:pos="2880"/>
        </w:tabs>
        <w:ind w:left="2880" w:hanging="360"/>
      </w:pPr>
    </w:lvl>
    <w:lvl w:ilvl="4" w:tplc="F5D232C6" w:tentative="1">
      <w:start w:val="1"/>
      <w:numFmt w:val="lowerLetter"/>
      <w:lvlText w:val="%5."/>
      <w:lvlJc w:val="left"/>
      <w:pPr>
        <w:tabs>
          <w:tab w:val="num" w:pos="3600"/>
        </w:tabs>
        <w:ind w:left="3600" w:hanging="360"/>
      </w:pPr>
    </w:lvl>
    <w:lvl w:ilvl="5" w:tplc="4504FEAC" w:tentative="1">
      <w:start w:val="1"/>
      <w:numFmt w:val="lowerRoman"/>
      <w:lvlText w:val="%6."/>
      <w:lvlJc w:val="right"/>
      <w:pPr>
        <w:tabs>
          <w:tab w:val="num" w:pos="4320"/>
        </w:tabs>
        <w:ind w:left="4320" w:hanging="180"/>
      </w:pPr>
    </w:lvl>
    <w:lvl w:ilvl="6" w:tplc="CAC8141A" w:tentative="1">
      <w:start w:val="1"/>
      <w:numFmt w:val="decimal"/>
      <w:lvlText w:val="%7."/>
      <w:lvlJc w:val="left"/>
      <w:pPr>
        <w:tabs>
          <w:tab w:val="num" w:pos="5040"/>
        </w:tabs>
        <w:ind w:left="5040" w:hanging="360"/>
      </w:pPr>
    </w:lvl>
    <w:lvl w:ilvl="7" w:tplc="7CDC8848" w:tentative="1">
      <w:start w:val="1"/>
      <w:numFmt w:val="lowerLetter"/>
      <w:lvlText w:val="%8."/>
      <w:lvlJc w:val="left"/>
      <w:pPr>
        <w:tabs>
          <w:tab w:val="num" w:pos="5760"/>
        </w:tabs>
        <w:ind w:left="5760" w:hanging="360"/>
      </w:pPr>
    </w:lvl>
    <w:lvl w:ilvl="8" w:tplc="B84479B6"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4F215ADA"/>
    <w:multiLevelType w:val="multilevel"/>
    <w:tmpl w:val="5E24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15988"/>
    <w:multiLevelType w:val="multilevel"/>
    <w:tmpl w:val="24D46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3" w15:restartNumberingAfterBreak="0">
    <w:nsid w:val="7B332CA8"/>
    <w:multiLevelType w:val="hybridMultilevel"/>
    <w:tmpl w:val="F2C40DCA"/>
    <w:lvl w:ilvl="0" w:tplc="41F4A95E">
      <w:start w:val="1"/>
      <w:numFmt w:val="lowerLetter"/>
      <w:pStyle w:val="ListAlpha2"/>
      <w:lvlText w:val="%1."/>
      <w:lvlJc w:val="left"/>
      <w:pPr>
        <w:tabs>
          <w:tab w:val="num" w:pos="1060"/>
        </w:tabs>
        <w:ind w:left="681" w:hanging="341"/>
      </w:pPr>
      <w:rPr>
        <w:rFonts w:hint="default"/>
      </w:rPr>
    </w:lvl>
    <w:lvl w:ilvl="1" w:tplc="FFF031E8" w:tentative="1">
      <w:start w:val="1"/>
      <w:numFmt w:val="lowerLetter"/>
      <w:lvlText w:val="%2."/>
      <w:lvlJc w:val="left"/>
      <w:pPr>
        <w:tabs>
          <w:tab w:val="num" w:pos="1780"/>
        </w:tabs>
        <w:ind w:left="1780" w:hanging="360"/>
      </w:pPr>
    </w:lvl>
    <w:lvl w:ilvl="2" w:tplc="DFB47F8E" w:tentative="1">
      <w:start w:val="1"/>
      <w:numFmt w:val="lowerRoman"/>
      <w:lvlText w:val="%3."/>
      <w:lvlJc w:val="right"/>
      <w:pPr>
        <w:tabs>
          <w:tab w:val="num" w:pos="2500"/>
        </w:tabs>
        <w:ind w:left="2500" w:hanging="180"/>
      </w:pPr>
    </w:lvl>
    <w:lvl w:ilvl="3" w:tplc="CF28EBEE" w:tentative="1">
      <w:start w:val="1"/>
      <w:numFmt w:val="decimal"/>
      <w:lvlText w:val="%4."/>
      <w:lvlJc w:val="left"/>
      <w:pPr>
        <w:tabs>
          <w:tab w:val="num" w:pos="3220"/>
        </w:tabs>
        <w:ind w:left="3220" w:hanging="360"/>
      </w:pPr>
    </w:lvl>
    <w:lvl w:ilvl="4" w:tplc="D29667F8" w:tentative="1">
      <w:start w:val="1"/>
      <w:numFmt w:val="lowerLetter"/>
      <w:lvlText w:val="%5."/>
      <w:lvlJc w:val="left"/>
      <w:pPr>
        <w:tabs>
          <w:tab w:val="num" w:pos="3940"/>
        </w:tabs>
        <w:ind w:left="3940" w:hanging="360"/>
      </w:pPr>
    </w:lvl>
    <w:lvl w:ilvl="5" w:tplc="0FFEFCF0" w:tentative="1">
      <w:start w:val="1"/>
      <w:numFmt w:val="lowerRoman"/>
      <w:lvlText w:val="%6."/>
      <w:lvlJc w:val="right"/>
      <w:pPr>
        <w:tabs>
          <w:tab w:val="num" w:pos="4660"/>
        </w:tabs>
        <w:ind w:left="4660" w:hanging="180"/>
      </w:pPr>
    </w:lvl>
    <w:lvl w:ilvl="6" w:tplc="211A34EE" w:tentative="1">
      <w:start w:val="1"/>
      <w:numFmt w:val="decimal"/>
      <w:lvlText w:val="%7."/>
      <w:lvlJc w:val="left"/>
      <w:pPr>
        <w:tabs>
          <w:tab w:val="num" w:pos="5380"/>
        </w:tabs>
        <w:ind w:left="5380" w:hanging="360"/>
      </w:pPr>
    </w:lvl>
    <w:lvl w:ilvl="7" w:tplc="16ECB5D2" w:tentative="1">
      <w:start w:val="1"/>
      <w:numFmt w:val="lowerLetter"/>
      <w:lvlText w:val="%8."/>
      <w:lvlJc w:val="left"/>
      <w:pPr>
        <w:tabs>
          <w:tab w:val="num" w:pos="6100"/>
        </w:tabs>
        <w:ind w:left="6100" w:hanging="360"/>
      </w:pPr>
    </w:lvl>
    <w:lvl w:ilvl="8" w:tplc="CE2E676A" w:tentative="1">
      <w:start w:val="1"/>
      <w:numFmt w:val="lowerRoman"/>
      <w:lvlText w:val="%9."/>
      <w:lvlJc w:val="right"/>
      <w:pPr>
        <w:tabs>
          <w:tab w:val="num" w:pos="6820"/>
        </w:tabs>
        <w:ind w:left="6820" w:hanging="180"/>
      </w:pPr>
    </w:lvl>
  </w:abstractNum>
  <w:abstractNum w:abstractNumId="14"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204437539">
    <w:abstractNumId w:val="4"/>
  </w:num>
  <w:num w:numId="2" w16cid:durableId="65761005">
    <w:abstractNumId w:val="3"/>
  </w:num>
  <w:num w:numId="3" w16cid:durableId="1073698543">
    <w:abstractNumId w:val="2"/>
  </w:num>
  <w:num w:numId="4" w16cid:durableId="1785878048">
    <w:abstractNumId w:val="1"/>
  </w:num>
  <w:num w:numId="5" w16cid:durableId="787892516">
    <w:abstractNumId w:val="0"/>
  </w:num>
  <w:num w:numId="6" w16cid:durableId="568076815">
    <w:abstractNumId w:val="13"/>
  </w:num>
  <w:num w:numId="7" w16cid:durableId="436021039">
    <w:abstractNumId w:val="8"/>
  </w:num>
  <w:num w:numId="8" w16cid:durableId="825826970">
    <w:abstractNumId w:val="14"/>
  </w:num>
  <w:num w:numId="9" w16cid:durableId="837967579">
    <w:abstractNumId w:val="6"/>
  </w:num>
  <w:num w:numId="10" w16cid:durableId="162670241">
    <w:abstractNumId w:val="9"/>
  </w:num>
  <w:num w:numId="11" w16cid:durableId="1672641464">
    <w:abstractNumId w:val="7"/>
  </w:num>
  <w:num w:numId="12" w16cid:durableId="2012753279">
    <w:abstractNumId w:val="5"/>
  </w:num>
  <w:num w:numId="13" w16cid:durableId="671177171">
    <w:abstractNumId w:val="12"/>
  </w:num>
  <w:num w:numId="14" w16cid:durableId="1320310983">
    <w:abstractNumId w:val="10"/>
  </w:num>
  <w:num w:numId="15" w16cid:durableId="1486898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DF"/>
    <w:rsid w:val="000313C4"/>
    <w:rsid w:val="00075F1D"/>
    <w:rsid w:val="000A4E3E"/>
    <w:rsid w:val="000A6274"/>
    <w:rsid w:val="000C57FB"/>
    <w:rsid w:val="001255AB"/>
    <w:rsid w:val="00137980"/>
    <w:rsid w:val="001F4066"/>
    <w:rsid w:val="001F5891"/>
    <w:rsid w:val="002015E1"/>
    <w:rsid w:val="00240FFD"/>
    <w:rsid w:val="00271EC8"/>
    <w:rsid w:val="00346BA1"/>
    <w:rsid w:val="00351DE3"/>
    <w:rsid w:val="00362178"/>
    <w:rsid w:val="00362369"/>
    <w:rsid w:val="003B1AF0"/>
    <w:rsid w:val="003F5B56"/>
    <w:rsid w:val="00405010"/>
    <w:rsid w:val="00414A76"/>
    <w:rsid w:val="0043100D"/>
    <w:rsid w:val="0047021C"/>
    <w:rsid w:val="004774A9"/>
    <w:rsid w:val="0048558F"/>
    <w:rsid w:val="004D46DC"/>
    <w:rsid w:val="00510FF2"/>
    <w:rsid w:val="0051749F"/>
    <w:rsid w:val="00582322"/>
    <w:rsid w:val="00624394"/>
    <w:rsid w:val="00655DC1"/>
    <w:rsid w:val="00680D3F"/>
    <w:rsid w:val="00695AC2"/>
    <w:rsid w:val="0072237D"/>
    <w:rsid w:val="00724842"/>
    <w:rsid w:val="007452C2"/>
    <w:rsid w:val="0075626C"/>
    <w:rsid w:val="00771686"/>
    <w:rsid w:val="00781A4C"/>
    <w:rsid w:val="007B33F0"/>
    <w:rsid w:val="0087466D"/>
    <w:rsid w:val="00914717"/>
    <w:rsid w:val="009345F7"/>
    <w:rsid w:val="0095484E"/>
    <w:rsid w:val="00966826"/>
    <w:rsid w:val="00966947"/>
    <w:rsid w:val="009E57A5"/>
    <w:rsid w:val="00A570E9"/>
    <w:rsid w:val="00A75722"/>
    <w:rsid w:val="00B008D3"/>
    <w:rsid w:val="00B133E7"/>
    <w:rsid w:val="00BE4711"/>
    <w:rsid w:val="00C025C0"/>
    <w:rsid w:val="00C5495B"/>
    <w:rsid w:val="00C822B4"/>
    <w:rsid w:val="00CF487E"/>
    <w:rsid w:val="00CF7163"/>
    <w:rsid w:val="00D13BDF"/>
    <w:rsid w:val="00D21715"/>
    <w:rsid w:val="00D24B68"/>
    <w:rsid w:val="00D30AE8"/>
    <w:rsid w:val="00D31B85"/>
    <w:rsid w:val="00D47F81"/>
    <w:rsid w:val="00DA5756"/>
    <w:rsid w:val="00DD70C2"/>
    <w:rsid w:val="00DE2F0C"/>
    <w:rsid w:val="00DE60B4"/>
    <w:rsid w:val="00E02AD2"/>
    <w:rsid w:val="00E12501"/>
    <w:rsid w:val="00E46219"/>
    <w:rsid w:val="00E8066A"/>
    <w:rsid w:val="00EA1333"/>
    <w:rsid w:val="00EB0D41"/>
    <w:rsid w:val="00EB7962"/>
    <w:rsid w:val="00EC0027"/>
    <w:rsid w:val="00F0565C"/>
    <w:rsid w:val="00F50666"/>
    <w:rsid w:val="00F646C4"/>
    <w:rsid w:val="00F8080A"/>
    <w:rsid w:val="00F932B0"/>
    <w:rsid w:val="00FD2048"/>
    <w:rsid w:val="7B26D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7814AE4A"/>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35"/>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D25235"/>
    <w:pPr>
      <w:spacing w:before="360" w:after="60"/>
      <w:outlineLvl w:val="0"/>
    </w:pPr>
    <w:rPr>
      <w:sz w:val="32"/>
    </w:rPr>
  </w:style>
  <w:style w:type="paragraph" w:styleId="Heading2">
    <w:name w:val="heading 2"/>
    <w:basedOn w:val="HeadingBase"/>
    <w:next w:val="BodyText"/>
    <w:link w:val="Heading2Char"/>
    <w:qFormat/>
    <w:rsid w:val="00D25235"/>
    <w:pPr>
      <w:keepLines/>
      <w:spacing w:before="240" w:after="120"/>
      <w:outlineLvl w:val="1"/>
    </w:pPr>
    <w:rPr>
      <w:sz w:val="28"/>
      <w:szCs w:val="40"/>
    </w:rPr>
  </w:style>
  <w:style w:type="paragraph" w:styleId="Heading3">
    <w:name w:val="heading 3"/>
    <w:basedOn w:val="HeadingBase"/>
    <w:next w:val="BodyText"/>
    <w:link w:val="Heading3Char"/>
    <w:qFormat/>
    <w:rsid w:val="00D25235"/>
    <w:pPr>
      <w:spacing w:before="180" w:after="120"/>
      <w:outlineLvl w:val="2"/>
    </w:pPr>
    <w:rPr>
      <w:spacing w:val="-10"/>
      <w:kern w:val="32"/>
    </w:rPr>
  </w:style>
  <w:style w:type="paragraph" w:styleId="Heading4">
    <w:name w:val="heading 4"/>
    <w:basedOn w:val="HeadingBase"/>
    <w:next w:val="BodyText"/>
    <w:link w:val="Heading4Char"/>
    <w:qFormat/>
    <w:rsid w:val="00D25235"/>
    <w:pPr>
      <w:spacing w:before="160" w:after="120"/>
      <w:outlineLvl w:val="3"/>
    </w:pPr>
    <w:rPr>
      <w:sz w:val="22"/>
    </w:rPr>
  </w:style>
  <w:style w:type="paragraph" w:styleId="Heading5">
    <w:name w:val="heading 5"/>
    <w:basedOn w:val="HeadingBase"/>
    <w:next w:val="Normal"/>
    <w:link w:val="Heading5Char"/>
    <w:qFormat/>
    <w:rsid w:val="00D25235"/>
    <w:pPr>
      <w:spacing w:before="80"/>
      <w:outlineLvl w:val="4"/>
    </w:pPr>
    <w:rPr>
      <w:color w:val="918585"/>
      <w:sz w:val="20"/>
    </w:rPr>
  </w:style>
  <w:style w:type="paragraph" w:styleId="Heading6">
    <w:name w:val="heading 6"/>
    <w:basedOn w:val="HeadingBase"/>
    <w:next w:val="Normal"/>
    <w:link w:val="Heading6Char"/>
    <w:qFormat/>
    <w:rsid w:val="00D25235"/>
    <w:pPr>
      <w:spacing w:before="60"/>
      <w:outlineLvl w:val="5"/>
    </w:pPr>
    <w:rPr>
      <w:color w:val="918585"/>
      <w:sz w:val="20"/>
    </w:rPr>
  </w:style>
  <w:style w:type="paragraph" w:styleId="Heading7">
    <w:name w:val="heading 7"/>
    <w:basedOn w:val="Normal"/>
    <w:next w:val="Normal"/>
    <w:link w:val="Heading7Char"/>
    <w:qFormat/>
    <w:rsid w:val="00D25235"/>
    <w:pPr>
      <w:ind w:left="720"/>
      <w:outlineLvl w:val="6"/>
    </w:pPr>
    <w:rPr>
      <w:i/>
    </w:rPr>
  </w:style>
  <w:style w:type="paragraph" w:styleId="Heading8">
    <w:name w:val="heading 8"/>
    <w:basedOn w:val="Normal"/>
    <w:next w:val="Normal"/>
    <w:link w:val="Heading8Char"/>
    <w:qFormat/>
    <w:rsid w:val="00D25235"/>
    <w:pPr>
      <w:ind w:left="720"/>
      <w:outlineLvl w:val="7"/>
    </w:pPr>
    <w:rPr>
      <w:i/>
    </w:rPr>
  </w:style>
  <w:style w:type="paragraph" w:styleId="Heading9">
    <w:name w:val="heading 9"/>
    <w:basedOn w:val="Normal"/>
    <w:next w:val="Normal"/>
    <w:link w:val="Heading9Char"/>
    <w:qFormat/>
    <w:rsid w:val="00D2523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235"/>
    <w:rPr>
      <w:rFonts w:ascii="Times New Roman" w:eastAsia="Times New Roman" w:hAnsi="Times New Roman" w:cs="Times New Roman"/>
      <w:b/>
      <w:sz w:val="32"/>
      <w:szCs w:val="20"/>
      <w:lang w:eastAsia="en-US"/>
    </w:rPr>
  </w:style>
  <w:style w:type="paragraph" w:styleId="BodyText">
    <w:name w:val="Body Text"/>
    <w:basedOn w:val="Normal"/>
    <w:link w:val="BodyTextChar"/>
    <w:rsid w:val="00D25235"/>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D25235"/>
    <w:rPr>
      <w:rFonts w:ascii="Times New Roman" w:eastAsia="Times New Roman" w:hAnsi="Times New Roman" w:cs="Times New Roman"/>
      <w:sz w:val="24"/>
      <w:lang w:eastAsia="en-US"/>
    </w:rPr>
  </w:style>
  <w:style w:type="character" w:customStyle="1" w:styleId="SpecialBold">
    <w:name w:val="Special Bold"/>
    <w:basedOn w:val="DefaultParagraphFont"/>
    <w:rsid w:val="00D25235"/>
    <w:rPr>
      <w:b/>
      <w:spacing w:val="0"/>
    </w:rPr>
  </w:style>
  <w:style w:type="character" w:styleId="Emphasis">
    <w:name w:val="Emphasis"/>
    <w:basedOn w:val="DefaultParagraphFont"/>
    <w:qFormat/>
    <w:rsid w:val="00D25235"/>
    <w:rPr>
      <w:i/>
    </w:rPr>
  </w:style>
  <w:style w:type="paragraph" w:customStyle="1" w:styleId="SuperHeading">
    <w:name w:val="SuperHeading"/>
    <w:basedOn w:val="Normal"/>
    <w:rsid w:val="00D25235"/>
    <w:pPr>
      <w:spacing w:before="240" w:after="120"/>
      <w:outlineLvl w:val="0"/>
    </w:pPr>
    <w:rPr>
      <w:rFonts w:ascii="Times New Roman" w:hAnsi="Times New Roman"/>
      <w:b/>
      <w:sz w:val="32"/>
    </w:rPr>
  </w:style>
  <w:style w:type="paragraph" w:customStyle="1" w:styleId="AllowPageBreak">
    <w:name w:val="AllowPageBreak"/>
    <w:rsid w:val="00D25235"/>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D25235"/>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D25235"/>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D25235"/>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D25235"/>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D25235"/>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D25235"/>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D25235"/>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D25235"/>
    <w:rPr>
      <w:rFonts w:ascii="Courier New" w:eastAsia="Times New Roman" w:hAnsi="Courier New" w:cs="Times New Roman"/>
      <w:i/>
      <w:szCs w:val="20"/>
      <w:lang w:eastAsia="en-US"/>
    </w:rPr>
  </w:style>
  <w:style w:type="paragraph" w:customStyle="1" w:styleId="HeadingBase">
    <w:name w:val="Heading Base"/>
    <w:rsid w:val="00D25235"/>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D25235"/>
    <w:pPr>
      <w:tabs>
        <w:tab w:val="right" w:leader="dot" w:pos="9072"/>
      </w:tabs>
      <w:ind w:left="567"/>
    </w:pPr>
    <w:rPr>
      <w:szCs w:val="22"/>
    </w:rPr>
  </w:style>
  <w:style w:type="paragraph" w:customStyle="1" w:styleId="TOCBase">
    <w:name w:val="TOC Base"/>
    <w:rsid w:val="00D25235"/>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D25235"/>
    <w:pPr>
      <w:tabs>
        <w:tab w:val="right" w:leader="dot" w:pos="9072"/>
      </w:tabs>
      <w:spacing w:before="40" w:after="40"/>
      <w:ind w:left="284"/>
    </w:pPr>
    <w:rPr>
      <w:rFonts w:ascii="Times New Roman" w:hAnsi="Times New Roman"/>
    </w:rPr>
  </w:style>
  <w:style w:type="paragraph" w:styleId="TOC1">
    <w:name w:val="toc 1"/>
    <w:basedOn w:val="TOCBase"/>
    <w:next w:val="Normal"/>
    <w:rsid w:val="00D25235"/>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D25235"/>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D25235"/>
    <w:rPr>
      <w:rFonts w:ascii="Times New Roman" w:eastAsia="Times New Roman" w:hAnsi="Times New Roman" w:cs="Times New Roman"/>
      <w:sz w:val="16"/>
      <w:lang w:eastAsia="en-US"/>
    </w:rPr>
  </w:style>
  <w:style w:type="paragraph" w:styleId="Title">
    <w:name w:val="Title"/>
    <w:basedOn w:val="HeadingBase"/>
    <w:link w:val="TitleChar"/>
    <w:qFormat/>
    <w:rsid w:val="00D25235"/>
    <w:pPr>
      <w:spacing w:before="5040"/>
      <w:jc w:val="center"/>
    </w:pPr>
    <w:rPr>
      <w:sz w:val="48"/>
      <w:szCs w:val="72"/>
      <w:lang w:val="en-US"/>
    </w:rPr>
  </w:style>
  <w:style w:type="character" w:customStyle="1" w:styleId="TitleChar">
    <w:name w:val="Title Char"/>
    <w:basedOn w:val="DefaultParagraphFont"/>
    <w:link w:val="Title"/>
    <w:rsid w:val="00D25235"/>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D25235"/>
    <w:pPr>
      <w:tabs>
        <w:tab w:val="left" w:pos="3600"/>
        <w:tab w:val="left" w:pos="3958"/>
      </w:tabs>
    </w:pPr>
  </w:style>
  <w:style w:type="paragraph" w:styleId="List">
    <w:name w:val="List"/>
    <w:basedOn w:val="BodyText"/>
    <w:next w:val="BodyText"/>
    <w:rsid w:val="00D25235"/>
    <w:pPr>
      <w:tabs>
        <w:tab w:val="left" w:pos="340"/>
      </w:tabs>
      <w:spacing w:before="60" w:after="60"/>
      <w:ind w:left="340" w:hanging="340"/>
    </w:pPr>
  </w:style>
  <w:style w:type="paragraph" w:styleId="ListBullet">
    <w:name w:val="List Bullet"/>
    <w:basedOn w:val="List"/>
    <w:rsid w:val="00D25235"/>
    <w:pPr>
      <w:numPr>
        <w:numId w:val="10"/>
      </w:numPr>
      <w:tabs>
        <w:tab w:val="clear" w:pos="340"/>
      </w:tabs>
      <w:spacing w:before="40" w:after="40"/>
    </w:pPr>
  </w:style>
  <w:style w:type="paragraph" w:customStyle="1" w:styleId="Note">
    <w:name w:val="Note"/>
    <w:basedOn w:val="BodyText"/>
    <w:rsid w:val="00D25235"/>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D25235"/>
    <w:pPr>
      <w:framePr w:wrap="auto" w:hAnchor="text" w:y="6049"/>
    </w:pPr>
    <w:rPr>
      <w:color w:val="000000"/>
      <w:sz w:val="40"/>
    </w:rPr>
  </w:style>
  <w:style w:type="paragraph" w:customStyle="1" w:styleId="TOCTitle">
    <w:name w:val="TOCTitle"/>
    <w:basedOn w:val="Heading1"/>
    <w:rsid w:val="00D25235"/>
    <w:pPr>
      <w:spacing w:after="240"/>
      <w:jc w:val="center"/>
      <w:outlineLvl w:val="9"/>
    </w:pPr>
    <w:rPr>
      <w:caps/>
    </w:rPr>
  </w:style>
  <w:style w:type="paragraph" w:customStyle="1" w:styleId="Version">
    <w:name w:val="Version"/>
    <w:rsid w:val="00D25235"/>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D25235"/>
    <w:pPr>
      <w:numPr>
        <w:numId w:val="11"/>
      </w:numPr>
      <w:tabs>
        <w:tab w:val="clear" w:pos="680"/>
      </w:tabs>
    </w:pPr>
  </w:style>
  <w:style w:type="paragraph" w:styleId="Index1">
    <w:name w:val="index 1"/>
    <w:basedOn w:val="Normal"/>
    <w:next w:val="Normal"/>
    <w:semiHidden/>
    <w:rsid w:val="00D25235"/>
    <w:pPr>
      <w:keepNext w:val="0"/>
      <w:tabs>
        <w:tab w:val="right" w:pos="4176"/>
      </w:tabs>
      <w:ind w:left="198" w:hanging="198"/>
    </w:pPr>
    <w:rPr>
      <w:rFonts w:ascii="Garamond" w:hAnsi="Garamond"/>
    </w:rPr>
  </w:style>
  <w:style w:type="paragraph" w:styleId="IndexHeading">
    <w:name w:val="index heading"/>
    <w:basedOn w:val="Normal"/>
    <w:next w:val="Index1"/>
    <w:semiHidden/>
    <w:rsid w:val="00D25235"/>
    <w:pPr>
      <w:spacing w:before="120" w:after="120"/>
    </w:pPr>
    <w:rPr>
      <w:rFonts w:ascii="Arial" w:hAnsi="Arial"/>
      <w:b/>
      <w:color w:val="918585"/>
      <w:sz w:val="24"/>
    </w:rPr>
  </w:style>
  <w:style w:type="paragraph" w:styleId="Header">
    <w:name w:val="header"/>
    <w:basedOn w:val="Normal"/>
    <w:link w:val="HeaderChar"/>
    <w:rsid w:val="00D25235"/>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D25235"/>
    <w:rPr>
      <w:rFonts w:ascii="Times New Roman" w:eastAsia="Times New Roman" w:hAnsi="Times New Roman" w:cs="Times New Roman"/>
      <w:sz w:val="16"/>
      <w:szCs w:val="20"/>
      <w:lang w:val="en-GB" w:eastAsia="en-US"/>
    </w:rPr>
  </w:style>
  <w:style w:type="paragraph" w:customStyle="1" w:styleId="Chapter">
    <w:name w:val="Chapter"/>
    <w:basedOn w:val="Normal"/>
    <w:rsid w:val="00D25235"/>
    <w:pPr>
      <w:spacing w:before="240"/>
    </w:pPr>
    <w:rPr>
      <w:rFonts w:ascii="Times New Roman" w:hAnsi="Times New Roman"/>
      <w:smallCaps/>
      <w:spacing w:val="80"/>
      <w:sz w:val="28"/>
    </w:rPr>
  </w:style>
  <w:style w:type="paragraph" w:customStyle="1" w:styleId="InChapter">
    <w:name w:val="InChapter"/>
    <w:basedOn w:val="Heading3"/>
    <w:rsid w:val="00D25235"/>
    <w:pPr>
      <w:spacing w:after="240"/>
      <w:outlineLvl w:val="9"/>
    </w:pPr>
    <w:rPr>
      <w:noProof/>
    </w:rPr>
  </w:style>
  <w:style w:type="paragraph" w:styleId="Index2">
    <w:name w:val="index 2"/>
    <w:basedOn w:val="Normal"/>
    <w:next w:val="Normal"/>
    <w:semiHidden/>
    <w:rsid w:val="00D25235"/>
    <w:pPr>
      <w:tabs>
        <w:tab w:val="right" w:pos="4176"/>
      </w:tabs>
      <w:ind w:left="568" w:hanging="284"/>
    </w:pPr>
    <w:rPr>
      <w:rFonts w:ascii="Garamond" w:hAnsi="Garamond"/>
    </w:rPr>
  </w:style>
  <w:style w:type="paragraph" w:customStyle="1" w:styleId="Byline">
    <w:name w:val="Byline"/>
    <w:rsid w:val="00D25235"/>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D25235"/>
    <w:pPr>
      <w:tabs>
        <w:tab w:val="clear" w:pos="3600"/>
        <w:tab w:val="clear" w:pos="3958"/>
      </w:tabs>
      <w:jc w:val="right"/>
    </w:pPr>
  </w:style>
  <w:style w:type="paragraph" w:styleId="Caption">
    <w:name w:val="caption"/>
    <w:basedOn w:val="BodyText"/>
    <w:next w:val="Normal"/>
    <w:qFormat/>
    <w:rsid w:val="00D25235"/>
    <w:pPr>
      <w:framePr w:w="2268" w:hSpace="181" w:vSpace="181" w:wrap="around" w:vAnchor="text" w:hAnchor="page" w:x="1135" w:y="285" w:anchorLock="1"/>
    </w:pPr>
    <w:rPr>
      <w:i/>
    </w:rPr>
  </w:style>
  <w:style w:type="paragraph" w:customStyle="1" w:styleId="MiniTOCTitle">
    <w:name w:val="MiniTOCTitle"/>
    <w:basedOn w:val="Heading4"/>
    <w:rsid w:val="00D25235"/>
    <w:pPr>
      <w:spacing w:before="240"/>
      <w:outlineLvl w:val="9"/>
    </w:pPr>
    <w:rPr>
      <w:noProof/>
      <w:sz w:val="24"/>
    </w:rPr>
  </w:style>
  <w:style w:type="paragraph" w:customStyle="1" w:styleId="MiniTOCItem">
    <w:name w:val="MiniTOCItem"/>
    <w:basedOn w:val="ListBullet"/>
    <w:rsid w:val="00D25235"/>
    <w:pPr>
      <w:numPr>
        <w:numId w:val="0"/>
      </w:numPr>
      <w:tabs>
        <w:tab w:val="right" w:leader="dot" w:pos="6521"/>
      </w:tabs>
      <w:spacing w:before="0" w:after="0"/>
    </w:pPr>
  </w:style>
  <w:style w:type="paragraph" w:customStyle="1" w:styleId="TOFTitle">
    <w:name w:val="TOFTitle"/>
    <w:basedOn w:val="TOCTitle"/>
    <w:rsid w:val="00D25235"/>
  </w:style>
  <w:style w:type="paragraph" w:styleId="TableofFigures">
    <w:name w:val="table of figures"/>
    <w:basedOn w:val="Normal"/>
    <w:next w:val="Normal"/>
    <w:semiHidden/>
    <w:rsid w:val="00D25235"/>
    <w:pPr>
      <w:tabs>
        <w:tab w:val="right" w:leader="dot" w:pos="9072"/>
      </w:tabs>
      <w:ind w:left="970" w:hanging="403"/>
    </w:pPr>
    <w:rPr>
      <w:rFonts w:ascii="Times New Roman" w:hAnsi="Times New Roman"/>
      <w:b/>
    </w:rPr>
  </w:style>
  <w:style w:type="paragraph" w:styleId="ListNumber">
    <w:name w:val="List Number"/>
    <w:basedOn w:val="List"/>
    <w:rsid w:val="00D25235"/>
    <w:pPr>
      <w:numPr>
        <w:numId w:val="13"/>
      </w:numPr>
      <w:tabs>
        <w:tab w:val="clear" w:pos="340"/>
      </w:tabs>
    </w:pPr>
  </w:style>
  <w:style w:type="character" w:customStyle="1" w:styleId="WingdingSymbols">
    <w:name w:val="Wingding Symbols"/>
    <w:rsid w:val="00D25235"/>
    <w:rPr>
      <w:rFonts w:ascii="Wingdings" w:hAnsi="Wingdings"/>
    </w:rPr>
  </w:style>
  <w:style w:type="paragraph" w:customStyle="1" w:styleId="TableHeading">
    <w:name w:val="Table Heading"/>
    <w:basedOn w:val="HeadingBase"/>
    <w:rsid w:val="00D25235"/>
    <w:pPr>
      <w:keepLines/>
      <w:pBdr>
        <w:bottom w:val="single" w:sz="6" w:space="1" w:color="918585"/>
      </w:pBdr>
      <w:spacing w:before="240"/>
    </w:pPr>
  </w:style>
  <w:style w:type="character" w:customStyle="1" w:styleId="HotSpot">
    <w:name w:val="HotSpot"/>
    <w:rsid w:val="00D25235"/>
    <w:rPr>
      <w:color w:val="0033CC"/>
      <w:u w:val="none"/>
    </w:rPr>
  </w:style>
  <w:style w:type="paragraph" w:customStyle="1" w:styleId="BodyTextRight">
    <w:name w:val="Body Text Right"/>
    <w:basedOn w:val="BodyText"/>
    <w:rsid w:val="00D25235"/>
    <w:pPr>
      <w:spacing w:before="0" w:after="0"/>
      <w:jc w:val="right"/>
    </w:pPr>
  </w:style>
  <w:style w:type="paragraph" w:styleId="Index3">
    <w:name w:val="index 3"/>
    <w:basedOn w:val="ListNumber2"/>
    <w:next w:val="Normal"/>
    <w:semiHidden/>
    <w:rsid w:val="00D25235"/>
    <w:pPr>
      <w:numPr>
        <w:numId w:val="0"/>
      </w:numPr>
      <w:tabs>
        <w:tab w:val="right" w:leader="dot" w:pos="4176"/>
      </w:tabs>
    </w:pPr>
  </w:style>
  <w:style w:type="paragraph" w:styleId="ListNumber2">
    <w:name w:val="List Number 2"/>
    <w:basedOn w:val="List2"/>
    <w:rsid w:val="00D25235"/>
    <w:pPr>
      <w:numPr>
        <w:numId w:val="8"/>
      </w:numPr>
      <w:tabs>
        <w:tab w:val="clear" w:pos="1060"/>
      </w:tabs>
    </w:pPr>
  </w:style>
  <w:style w:type="paragraph" w:customStyle="1" w:styleId="MarginNote">
    <w:name w:val="Margin Note"/>
    <w:basedOn w:val="BodyText"/>
    <w:rsid w:val="00D25235"/>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D25235"/>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D25235"/>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D25235"/>
    <w:rPr>
      <w:sz w:val="32"/>
    </w:rPr>
  </w:style>
  <w:style w:type="paragraph" w:customStyle="1" w:styleId="HeadingProcedure">
    <w:name w:val="Heading Procedure"/>
    <w:basedOn w:val="HeadingBase"/>
    <w:next w:val="Normal"/>
    <w:rsid w:val="00D25235"/>
    <w:pPr>
      <w:tabs>
        <w:tab w:val="left" w:pos="0"/>
      </w:tabs>
      <w:spacing w:before="120" w:after="60"/>
    </w:pPr>
    <w:rPr>
      <w:i/>
      <w:color w:val="918585"/>
      <w:sz w:val="22"/>
    </w:rPr>
  </w:style>
  <w:style w:type="paragraph" w:customStyle="1" w:styleId="TableBodyText">
    <w:name w:val="Table Body Text"/>
    <w:basedOn w:val="BodyText"/>
    <w:rsid w:val="00D25235"/>
    <w:pPr>
      <w:spacing w:before="60" w:after="60"/>
    </w:pPr>
  </w:style>
  <w:style w:type="paragraph" w:styleId="ListContinue">
    <w:name w:val="List Continue"/>
    <w:basedOn w:val="List"/>
    <w:rsid w:val="00D25235"/>
    <w:pPr>
      <w:ind w:firstLine="0"/>
    </w:pPr>
  </w:style>
  <w:style w:type="paragraph" w:customStyle="1" w:styleId="ListNote">
    <w:name w:val="List Note"/>
    <w:basedOn w:val="List"/>
    <w:rsid w:val="00D25235"/>
    <w:pPr>
      <w:pBdr>
        <w:top w:val="single" w:sz="6" w:space="2" w:color="918585"/>
        <w:bottom w:val="single" w:sz="6" w:space="2" w:color="918585"/>
      </w:pBdr>
      <w:tabs>
        <w:tab w:val="left" w:pos="1021"/>
      </w:tabs>
      <w:ind w:firstLine="0"/>
    </w:pPr>
  </w:style>
  <w:style w:type="paragraph" w:customStyle="1" w:styleId="Warning">
    <w:name w:val="Warning"/>
    <w:basedOn w:val="BodyText"/>
    <w:rsid w:val="00D25235"/>
    <w:pPr>
      <w:shd w:val="clear" w:color="auto" w:fill="D9D9D9"/>
      <w:tabs>
        <w:tab w:val="left" w:pos="992"/>
      </w:tabs>
      <w:ind w:left="119" w:right="119"/>
    </w:pPr>
    <w:rPr>
      <w:sz w:val="20"/>
    </w:rPr>
  </w:style>
  <w:style w:type="paragraph" w:customStyle="1" w:styleId="MarginIcons">
    <w:name w:val="Margin Icons"/>
    <w:basedOn w:val="BodyText"/>
    <w:rsid w:val="00D25235"/>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D25235"/>
    <w:rPr>
      <w:rFonts w:ascii="Courier New" w:hAnsi="Courier New"/>
    </w:rPr>
  </w:style>
  <w:style w:type="paragraph" w:customStyle="1" w:styleId="NoteBullet">
    <w:name w:val="Note Bullet"/>
    <w:basedOn w:val="Note"/>
    <w:rsid w:val="00D25235"/>
    <w:pPr>
      <w:tabs>
        <w:tab w:val="clear" w:pos="680"/>
      </w:tabs>
      <w:spacing w:before="60" w:after="60"/>
    </w:pPr>
  </w:style>
  <w:style w:type="paragraph" w:customStyle="1" w:styleId="SubHeading2">
    <w:name w:val="SubHeading2"/>
    <w:basedOn w:val="HeadingBase"/>
    <w:rsid w:val="00D25235"/>
    <w:pPr>
      <w:spacing w:before="240" w:after="60"/>
    </w:pPr>
    <w:rPr>
      <w:sz w:val="20"/>
    </w:rPr>
  </w:style>
  <w:style w:type="paragraph" w:customStyle="1" w:styleId="SubHeading1">
    <w:name w:val="SubHeading1"/>
    <w:basedOn w:val="HeadingBase"/>
    <w:rsid w:val="00D25235"/>
    <w:pPr>
      <w:spacing w:before="240" w:after="60"/>
    </w:pPr>
    <w:rPr>
      <w:color w:val="918585"/>
      <w:sz w:val="22"/>
    </w:rPr>
  </w:style>
  <w:style w:type="paragraph" w:customStyle="1" w:styleId="SideHeading">
    <w:name w:val="Side Heading"/>
    <w:basedOn w:val="HeadingBase"/>
    <w:rsid w:val="00D25235"/>
    <w:pPr>
      <w:framePr w:w="2268" w:h="567" w:hSpace="181" w:vSpace="181" w:wrap="around" w:vAnchor="text" w:hAnchor="page" w:x="1419" w:y="370" w:anchorLock="1"/>
    </w:pPr>
    <w:rPr>
      <w:sz w:val="22"/>
    </w:rPr>
  </w:style>
  <w:style w:type="paragraph" w:customStyle="1" w:styleId="TableListBullet">
    <w:name w:val="Table List Bullet"/>
    <w:basedOn w:val="ListBullet"/>
    <w:rsid w:val="00D25235"/>
    <w:pPr>
      <w:numPr>
        <w:numId w:val="9"/>
      </w:numPr>
    </w:pPr>
  </w:style>
  <w:style w:type="paragraph" w:styleId="PlainText">
    <w:name w:val="Plain Text"/>
    <w:basedOn w:val="Normal"/>
    <w:link w:val="PlainTextChar"/>
    <w:rsid w:val="00D25235"/>
    <w:rPr>
      <w:sz w:val="20"/>
    </w:rPr>
  </w:style>
  <w:style w:type="character" w:customStyle="1" w:styleId="PlainTextChar">
    <w:name w:val="Plain Text Char"/>
    <w:basedOn w:val="DefaultParagraphFont"/>
    <w:link w:val="PlainText"/>
    <w:rsid w:val="00D25235"/>
    <w:rPr>
      <w:rFonts w:ascii="Courier New" w:eastAsia="Times New Roman" w:hAnsi="Courier New" w:cs="Times New Roman"/>
      <w:sz w:val="20"/>
      <w:szCs w:val="20"/>
      <w:lang w:eastAsia="en-US"/>
    </w:rPr>
  </w:style>
  <w:style w:type="character" w:customStyle="1" w:styleId="MenuOption">
    <w:name w:val="Menu Option"/>
    <w:basedOn w:val="DefaultParagraphFont"/>
    <w:rsid w:val="00D25235"/>
    <w:rPr>
      <w:b/>
      <w:smallCaps/>
    </w:rPr>
  </w:style>
  <w:style w:type="paragraph" w:customStyle="1" w:styleId="TableListNumber">
    <w:name w:val="Table List Number"/>
    <w:basedOn w:val="ListNumber"/>
    <w:rsid w:val="00D25235"/>
    <w:pPr>
      <w:numPr>
        <w:numId w:val="0"/>
      </w:numPr>
    </w:pPr>
  </w:style>
  <w:style w:type="paragraph" w:styleId="TOC4">
    <w:name w:val="toc 4"/>
    <w:basedOn w:val="TOCBase"/>
    <w:next w:val="Normal"/>
    <w:semiHidden/>
    <w:rsid w:val="00D25235"/>
    <w:pPr>
      <w:tabs>
        <w:tab w:val="right" w:leader="dot" w:pos="9071"/>
      </w:tabs>
      <w:ind w:left="1701"/>
    </w:pPr>
  </w:style>
  <w:style w:type="paragraph" w:customStyle="1" w:styleId="ListAlpha">
    <w:name w:val="List Alpha"/>
    <w:basedOn w:val="List"/>
    <w:rsid w:val="00D25235"/>
    <w:pPr>
      <w:numPr>
        <w:numId w:val="7"/>
      </w:numPr>
    </w:pPr>
  </w:style>
  <w:style w:type="paragraph" w:customStyle="1" w:styleId="ListAlpha2">
    <w:name w:val="List Alpha 2"/>
    <w:basedOn w:val="List2"/>
    <w:rsid w:val="00D25235"/>
    <w:pPr>
      <w:numPr>
        <w:numId w:val="6"/>
      </w:numPr>
    </w:pPr>
  </w:style>
  <w:style w:type="paragraph" w:styleId="List2">
    <w:name w:val="List 2"/>
    <w:basedOn w:val="BodyText"/>
    <w:rsid w:val="00D25235"/>
    <w:pPr>
      <w:tabs>
        <w:tab w:val="left" w:pos="680"/>
      </w:tabs>
      <w:spacing w:before="60" w:after="60"/>
      <w:ind w:left="680" w:hanging="340"/>
    </w:pPr>
  </w:style>
  <w:style w:type="paragraph" w:styleId="List3">
    <w:name w:val="List 3"/>
    <w:basedOn w:val="BodyText"/>
    <w:rsid w:val="00D25235"/>
    <w:pPr>
      <w:tabs>
        <w:tab w:val="left" w:pos="1021"/>
      </w:tabs>
      <w:spacing w:before="60" w:after="60"/>
      <w:ind w:left="1020" w:hanging="340"/>
    </w:pPr>
  </w:style>
  <w:style w:type="paragraph" w:styleId="List4">
    <w:name w:val="List 4"/>
    <w:basedOn w:val="BodyText"/>
    <w:rsid w:val="00D25235"/>
    <w:pPr>
      <w:tabs>
        <w:tab w:val="left" w:pos="1361"/>
      </w:tabs>
      <w:spacing w:before="60" w:after="60"/>
      <w:ind w:left="1361" w:hanging="340"/>
    </w:pPr>
  </w:style>
  <w:style w:type="paragraph" w:styleId="List5">
    <w:name w:val="List 5"/>
    <w:basedOn w:val="BodyText"/>
    <w:rsid w:val="00D25235"/>
    <w:pPr>
      <w:tabs>
        <w:tab w:val="left" w:pos="1701"/>
      </w:tabs>
      <w:spacing w:before="60" w:after="60"/>
      <w:ind w:left="1701" w:hanging="340"/>
    </w:pPr>
  </w:style>
  <w:style w:type="paragraph" w:styleId="ListBullet3">
    <w:name w:val="List Bullet 3"/>
    <w:basedOn w:val="List3"/>
    <w:rsid w:val="00D25235"/>
    <w:pPr>
      <w:numPr>
        <w:numId w:val="12"/>
      </w:numPr>
      <w:tabs>
        <w:tab w:val="clear" w:pos="1021"/>
      </w:tabs>
      <w:ind w:left="1037" w:hanging="357"/>
    </w:pPr>
  </w:style>
  <w:style w:type="paragraph" w:styleId="ListBullet4">
    <w:name w:val="List Bullet 4"/>
    <w:basedOn w:val="List4"/>
    <w:rsid w:val="00D25235"/>
    <w:pPr>
      <w:numPr>
        <w:numId w:val="1"/>
      </w:numPr>
      <w:tabs>
        <w:tab w:val="clear" w:pos="1361"/>
      </w:tabs>
    </w:pPr>
  </w:style>
  <w:style w:type="paragraph" w:styleId="ListBullet5">
    <w:name w:val="List Bullet 5"/>
    <w:basedOn w:val="List5"/>
    <w:rsid w:val="00D25235"/>
    <w:pPr>
      <w:numPr>
        <w:numId w:val="2"/>
      </w:numPr>
    </w:pPr>
  </w:style>
  <w:style w:type="paragraph" w:styleId="ListContinue2">
    <w:name w:val="List Continue 2"/>
    <w:basedOn w:val="List2"/>
    <w:rsid w:val="00D25235"/>
    <w:pPr>
      <w:ind w:firstLine="0"/>
    </w:pPr>
  </w:style>
  <w:style w:type="paragraph" w:styleId="ListContinue3">
    <w:name w:val="List Continue 3"/>
    <w:basedOn w:val="List3"/>
    <w:rsid w:val="00D25235"/>
    <w:pPr>
      <w:ind w:left="1021" w:firstLine="0"/>
    </w:pPr>
  </w:style>
  <w:style w:type="paragraph" w:styleId="ListContinue4">
    <w:name w:val="List Continue 4"/>
    <w:basedOn w:val="List4"/>
    <w:rsid w:val="00D25235"/>
    <w:pPr>
      <w:ind w:firstLine="0"/>
    </w:pPr>
  </w:style>
  <w:style w:type="paragraph" w:styleId="ListContinue5">
    <w:name w:val="List Continue 5"/>
    <w:basedOn w:val="List5"/>
    <w:rsid w:val="00D25235"/>
    <w:pPr>
      <w:ind w:firstLine="0"/>
    </w:pPr>
  </w:style>
  <w:style w:type="paragraph" w:styleId="ListNumber3">
    <w:name w:val="List Number 3"/>
    <w:basedOn w:val="List3"/>
    <w:rsid w:val="00D25235"/>
    <w:pPr>
      <w:numPr>
        <w:numId w:val="3"/>
      </w:numPr>
    </w:pPr>
  </w:style>
  <w:style w:type="paragraph" w:styleId="ListNumber4">
    <w:name w:val="List Number 4"/>
    <w:basedOn w:val="List4"/>
    <w:rsid w:val="00D25235"/>
    <w:pPr>
      <w:numPr>
        <w:numId w:val="4"/>
      </w:numPr>
    </w:pPr>
  </w:style>
  <w:style w:type="paragraph" w:styleId="ListNumber5">
    <w:name w:val="List Number 5"/>
    <w:basedOn w:val="List5"/>
    <w:rsid w:val="00D25235"/>
    <w:pPr>
      <w:numPr>
        <w:numId w:val="5"/>
      </w:numPr>
    </w:pPr>
  </w:style>
  <w:style w:type="paragraph" w:styleId="BlockText">
    <w:name w:val="Block Text"/>
    <w:basedOn w:val="Normal"/>
    <w:rsid w:val="00D25235"/>
    <w:pPr>
      <w:spacing w:after="120"/>
      <w:ind w:left="1440" w:right="1440"/>
    </w:pPr>
  </w:style>
  <w:style w:type="character" w:customStyle="1" w:styleId="Subscript">
    <w:name w:val="Subscript"/>
    <w:basedOn w:val="DefaultParagraphFont"/>
    <w:rsid w:val="00D25235"/>
    <w:rPr>
      <w:sz w:val="16"/>
      <w:vertAlign w:val="subscript"/>
    </w:rPr>
  </w:style>
  <w:style w:type="character" w:customStyle="1" w:styleId="Superscript">
    <w:name w:val="Superscript"/>
    <w:basedOn w:val="DefaultParagraphFont"/>
    <w:rsid w:val="00D25235"/>
    <w:rPr>
      <w:sz w:val="16"/>
      <w:vertAlign w:val="superscript"/>
    </w:rPr>
  </w:style>
  <w:style w:type="character" w:customStyle="1" w:styleId="Symbols">
    <w:name w:val="Symbols"/>
    <w:basedOn w:val="DefaultParagraphFont"/>
    <w:rsid w:val="00D25235"/>
    <w:rPr>
      <w:rFonts w:ascii="Symbol" w:hAnsi="Symbol"/>
    </w:rPr>
  </w:style>
  <w:style w:type="character" w:customStyle="1" w:styleId="MenuOptions">
    <w:name w:val="Menu Options"/>
    <w:basedOn w:val="DefaultParagraphFont"/>
    <w:rsid w:val="00D25235"/>
    <w:rPr>
      <w:rFonts w:ascii="Arial Narrow" w:hAnsi="Arial Narrow"/>
      <w:smallCaps/>
    </w:rPr>
  </w:style>
  <w:style w:type="character" w:customStyle="1" w:styleId="Buttons">
    <w:name w:val="Buttons"/>
    <w:basedOn w:val="DefaultParagraphFont"/>
    <w:rsid w:val="00D25235"/>
    <w:rPr>
      <w:b/>
    </w:rPr>
  </w:style>
  <w:style w:type="character" w:customStyle="1" w:styleId="Underlined">
    <w:name w:val="Underlined"/>
    <w:basedOn w:val="DefaultParagraphFont"/>
    <w:rsid w:val="00D25235"/>
    <w:rPr>
      <w:u w:val="single"/>
    </w:rPr>
  </w:style>
  <w:style w:type="paragraph" w:customStyle="1" w:styleId="TableBodyTextRight">
    <w:name w:val="Table Body Text Right"/>
    <w:basedOn w:val="TableBodyText"/>
    <w:rsid w:val="00D25235"/>
    <w:pPr>
      <w:widowControl w:val="0"/>
      <w:autoSpaceDE w:val="0"/>
      <w:autoSpaceDN w:val="0"/>
      <w:adjustRightInd w:val="0"/>
      <w:jc w:val="right"/>
    </w:pPr>
    <w:rPr>
      <w:rFonts w:cs="Arial"/>
      <w:szCs w:val="18"/>
    </w:rPr>
  </w:style>
  <w:style w:type="paragraph" w:customStyle="1" w:styleId="CopyrightText">
    <w:name w:val="Copyright Text"/>
    <w:basedOn w:val="BodyText"/>
    <w:rsid w:val="00D25235"/>
    <w:rPr>
      <w:sz w:val="18"/>
    </w:rPr>
  </w:style>
  <w:style w:type="paragraph" w:customStyle="1" w:styleId="BodySmallRight">
    <w:name w:val="Body Small Right"/>
    <w:basedOn w:val="BodyTextRight"/>
    <w:rsid w:val="00D25235"/>
    <w:rPr>
      <w:sz w:val="18"/>
      <w:szCs w:val="18"/>
    </w:rPr>
  </w:style>
  <w:style w:type="paragraph" w:customStyle="1" w:styleId="MarginEdition">
    <w:name w:val="Margin Edition"/>
    <w:basedOn w:val="MarginNote"/>
    <w:rsid w:val="00D25235"/>
    <w:pPr>
      <w:spacing w:before="0" w:after="0"/>
    </w:pPr>
    <w:rPr>
      <w:rFonts w:ascii="Times New Roman" w:hAnsi="Times New Roman"/>
      <w:color w:val="999999"/>
    </w:rPr>
  </w:style>
  <w:style w:type="paragraph" w:customStyle="1" w:styleId="Spacer">
    <w:name w:val="Spacer"/>
    <w:basedOn w:val="Normal"/>
    <w:rsid w:val="00D25235"/>
    <w:rPr>
      <w:sz w:val="2"/>
      <w:szCs w:val="2"/>
    </w:rPr>
  </w:style>
  <w:style w:type="character" w:customStyle="1" w:styleId="Small">
    <w:name w:val="Small"/>
    <w:basedOn w:val="DefaultParagraphFont"/>
    <w:rsid w:val="00D25235"/>
    <w:rPr>
      <w:sz w:val="16"/>
    </w:rPr>
  </w:style>
  <w:style w:type="paragraph" w:customStyle="1" w:styleId="WideTable">
    <w:name w:val="Wide Table"/>
    <w:basedOn w:val="Normal"/>
    <w:rsid w:val="00D25235"/>
    <w:pPr>
      <w:ind w:left="-1418"/>
    </w:pPr>
    <w:rPr>
      <w:sz w:val="2"/>
      <w:szCs w:val="2"/>
    </w:rPr>
  </w:style>
  <w:style w:type="character" w:styleId="PageNumber">
    <w:name w:val="page number"/>
    <w:basedOn w:val="DefaultParagraphFont"/>
    <w:rsid w:val="00D25235"/>
  </w:style>
  <w:style w:type="paragraph" w:styleId="Quote">
    <w:name w:val="Quote"/>
    <w:basedOn w:val="Heading1"/>
    <w:link w:val="QuoteChar"/>
    <w:qFormat/>
    <w:rsid w:val="00D25235"/>
    <w:rPr>
      <w:b w:val="0"/>
      <w:sz w:val="72"/>
      <w:szCs w:val="72"/>
      <w:lang w:val="en-NZ"/>
    </w:rPr>
  </w:style>
  <w:style w:type="character" w:customStyle="1" w:styleId="QuoteChar">
    <w:name w:val="Quote Char"/>
    <w:basedOn w:val="DefaultParagraphFont"/>
    <w:link w:val="Quote"/>
    <w:rsid w:val="00D25235"/>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D25235"/>
    <w:pPr>
      <w:pageBreakBefore/>
    </w:pPr>
  </w:style>
  <w:style w:type="paragraph" w:customStyle="1" w:styleId="Border">
    <w:name w:val="Border"/>
    <w:basedOn w:val="Normal"/>
    <w:qFormat/>
    <w:rsid w:val="00D25235"/>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D25235"/>
    <w:rPr>
      <w:b/>
      <w:bCs/>
      <w:i/>
      <w:iCs/>
      <w:color w:val="auto"/>
    </w:rPr>
  </w:style>
  <w:style w:type="paragraph" w:styleId="IntenseQuote">
    <w:name w:val="Intense Quote"/>
    <w:basedOn w:val="Normal"/>
    <w:next w:val="Normal"/>
    <w:link w:val="IntenseQuoteChar"/>
    <w:uiPriority w:val="30"/>
    <w:qFormat/>
    <w:rsid w:val="00D2523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D25235"/>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D25235"/>
    <w:rPr>
      <w:smallCaps/>
      <w:color w:val="auto"/>
      <w:u w:val="single"/>
    </w:rPr>
  </w:style>
  <w:style w:type="character" w:styleId="IntenseReference">
    <w:name w:val="Intense Reference"/>
    <w:basedOn w:val="DefaultParagraphFont"/>
    <w:uiPriority w:val="32"/>
    <w:qFormat/>
    <w:rsid w:val="00D25235"/>
    <w:rPr>
      <w:b/>
      <w:bCs/>
      <w:smallCaps/>
      <w:color w:val="auto"/>
      <w:spacing w:val="5"/>
      <w:u w:val="single"/>
    </w:rPr>
  </w:style>
  <w:style w:type="paragraph" w:customStyle="1" w:styleId="2ColumnHeading">
    <w:name w:val="2Column Heading"/>
    <w:basedOn w:val="BodyText"/>
    <w:qFormat/>
    <w:rsid w:val="00D25235"/>
    <w:pPr>
      <w:spacing w:after="60"/>
      <w:ind w:left="-2268"/>
    </w:pPr>
    <w:rPr>
      <w:b/>
    </w:rPr>
  </w:style>
  <w:style w:type="paragraph" w:customStyle="1" w:styleId="Heading1TOC">
    <w:name w:val="Heading1 TOC"/>
    <w:basedOn w:val="Normal"/>
    <w:qFormat/>
    <w:rsid w:val="00D25235"/>
    <w:pPr>
      <w:spacing w:before="240" w:after="120"/>
    </w:pPr>
    <w:rPr>
      <w:rFonts w:ascii="Times New Roman" w:hAnsi="Times New Roman"/>
      <w:b/>
      <w:sz w:val="32"/>
    </w:rPr>
  </w:style>
  <w:style w:type="paragraph" w:customStyle="1" w:styleId="Heading2TOC">
    <w:name w:val="Heading2 TOC"/>
    <w:basedOn w:val="Normal"/>
    <w:qFormat/>
    <w:rsid w:val="00D25235"/>
    <w:pPr>
      <w:spacing w:before="240" w:after="60"/>
    </w:pPr>
    <w:rPr>
      <w:rFonts w:ascii="Times New Roman" w:hAnsi="Times New Roman"/>
      <w:b/>
      <w:sz w:val="28"/>
    </w:rPr>
  </w:style>
  <w:style w:type="character" w:customStyle="1" w:styleId="Underline">
    <w:name w:val="Underline"/>
    <w:basedOn w:val="DefaultParagraphFont"/>
    <w:qFormat/>
    <w:rsid w:val="00D25235"/>
    <w:rPr>
      <w:u w:val="single"/>
    </w:rPr>
  </w:style>
  <w:style w:type="character" w:customStyle="1" w:styleId="BoldandItalics">
    <w:name w:val="Bold and Italics"/>
    <w:qFormat/>
    <w:rsid w:val="00D25235"/>
    <w:rPr>
      <w:b/>
      <w:i/>
      <w:u w:val="none"/>
    </w:rPr>
  </w:style>
  <w:style w:type="paragraph" w:styleId="BalloonText">
    <w:name w:val="Balloon Text"/>
    <w:basedOn w:val="Normal"/>
    <w:link w:val="BalloonTextChar"/>
    <w:rsid w:val="00D25235"/>
    <w:rPr>
      <w:rFonts w:ascii="Tahoma" w:hAnsi="Tahoma" w:cs="Tahoma"/>
      <w:sz w:val="16"/>
      <w:szCs w:val="16"/>
    </w:rPr>
  </w:style>
  <w:style w:type="character" w:customStyle="1" w:styleId="BalloonTextChar">
    <w:name w:val="Balloon Text Char"/>
    <w:basedOn w:val="DefaultParagraphFont"/>
    <w:link w:val="BalloonText"/>
    <w:rsid w:val="00D25235"/>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D25235"/>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D25235"/>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D25235"/>
    <w:rPr>
      <w:b/>
      <w:color w:val="660033"/>
      <w:spacing w:val="0"/>
    </w:rPr>
  </w:style>
  <w:style w:type="paragraph" w:customStyle="1" w:styleId="Nameditemlist">
    <w:name w:val="Named item list"/>
    <w:basedOn w:val="BodyText"/>
    <w:qFormat/>
    <w:rsid w:val="00D25235"/>
    <w:pPr>
      <w:tabs>
        <w:tab w:val="left" w:pos="2835"/>
      </w:tabs>
      <w:ind w:left="2835" w:hanging="2835"/>
    </w:pPr>
  </w:style>
  <w:style w:type="paragraph" w:customStyle="1" w:styleId="BodyTextnopadding">
    <w:name w:val="Body Text no padding"/>
    <w:basedOn w:val="BodyText"/>
    <w:qFormat/>
    <w:rsid w:val="00D25235"/>
    <w:pPr>
      <w:spacing w:before="0" w:after="0"/>
    </w:pPr>
  </w:style>
  <w:style w:type="paragraph" w:customStyle="1" w:styleId="BodyTextBold">
    <w:name w:val="Body Text Bold"/>
    <w:basedOn w:val="BodyText"/>
    <w:qFormat/>
    <w:rsid w:val="00D25235"/>
    <w:rPr>
      <w:b/>
    </w:rPr>
  </w:style>
  <w:style w:type="character" w:styleId="Hyperlink">
    <w:name w:val="Hyperlink"/>
    <w:basedOn w:val="DefaultParagraphFont"/>
    <w:uiPriority w:val="99"/>
    <w:unhideWhenUsed/>
    <w:rsid w:val="009A764B"/>
    <w:rPr>
      <w:color w:val="0000FF" w:themeColor="hyperlink"/>
      <w:u w:val="single"/>
    </w:rPr>
  </w:style>
  <w:style w:type="paragraph" w:styleId="Revision">
    <w:name w:val="Revision"/>
    <w:hidden/>
    <w:uiPriority w:val="99"/>
    <w:semiHidden/>
    <w:rsid w:val="00C025C0"/>
    <w:pPr>
      <w:spacing w:after="0" w:line="240" w:lineRule="auto"/>
    </w:pPr>
    <w:rPr>
      <w:rFonts w:ascii="Courier New" w:eastAsia="Times New Roman" w:hAnsi="Courier New" w:cs="Times New Roman"/>
      <w:szCs w:val="20"/>
      <w:lang w:eastAsia="en-US"/>
    </w:rPr>
  </w:style>
  <w:style w:type="character" w:styleId="CommentReference">
    <w:name w:val="annotation reference"/>
    <w:basedOn w:val="DefaultParagraphFont"/>
    <w:uiPriority w:val="99"/>
    <w:semiHidden/>
    <w:unhideWhenUsed/>
    <w:rsid w:val="00966947"/>
    <w:rPr>
      <w:sz w:val="16"/>
      <w:szCs w:val="16"/>
    </w:rPr>
  </w:style>
  <w:style w:type="paragraph" w:styleId="CommentText">
    <w:name w:val="annotation text"/>
    <w:basedOn w:val="Normal"/>
    <w:link w:val="CommentTextChar"/>
    <w:uiPriority w:val="99"/>
    <w:semiHidden/>
    <w:unhideWhenUsed/>
    <w:rsid w:val="00966947"/>
    <w:rPr>
      <w:sz w:val="20"/>
    </w:rPr>
  </w:style>
  <w:style w:type="character" w:customStyle="1" w:styleId="CommentTextChar">
    <w:name w:val="Comment Text Char"/>
    <w:basedOn w:val="DefaultParagraphFont"/>
    <w:link w:val="CommentText"/>
    <w:uiPriority w:val="99"/>
    <w:semiHidden/>
    <w:rsid w:val="00966947"/>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66947"/>
    <w:rPr>
      <w:b/>
      <w:bCs/>
    </w:rPr>
  </w:style>
  <w:style w:type="character" w:customStyle="1" w:styleId="CommentSubjectChar">
    <w:name w:val="Comment Subject Char"/>
    <w:basedOn w:val="CommentTextChar"/>
    <w:link w:val="CommentSubject"/>
    <w:uiPriority w:val="99"/>
    <w:semiHidden/>
    <w:rsid w:val="00966947"/>
    <w:rPr>
      <w:rFonts w:ascii="Courier New" w:eastAsia="Times New Roman" w:hAnsi="Courier New"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97538">
      <w:bodyDiv w:val="1"/>
      <w:marLeft w:val="0"/>
      <w:marRight w:val="0"/>
      <w:marTop w:val="0"/>
      <w:marBottom w:val="0"/>
      <w:divBdr>
        <w:top w:val="none" w:sz="0" w:space="0" w:color="auto"/>
        <w:left w:val="none" w:sz="0" w:space="0" w:color="auto"/>
        <w:bottom w:val="none" w:sz="0" w:space="0" w:color="auto"/>
        <w:right w:val="none" w:sz="0" w:space="0" w:color="auto"/>
      </w:divBdr>
    </w:div>
    <w:div w:id="635259520">
      <w:bodyDiv w:val="1"/>
      <w:marLeft w:val="0"/>
      <w:marRight w:val="0"/>
      <w:marTop w:val="0"/>
      <w:marBottom w:val="0"/>
      <w:divBdr>
        <w:top w:val="none" w:sz="0" w:space="0" w:color="auto"/>
        <w:left w:val="none" w:sz="0" w:space="0" w:color="auto"/>
        <w:bottom w:val="none" w:sz="0" w:space="0" w:color="auto"/>
        <w:right w:val="none" w:sz="0" w:space="0" w:color="auto"/>
      </w:divBdr>
    </w:div>
    <w:div w:id="1409884942">
      <w:bodyDiv w:val="1"/>
      <w:marLeft w:val="0"/>
      <w:marRight w:val="0"/>
      <w:marTop w:val="0"/>
      <w:marBottom w:val="0"/>
      <w:divBdr>
        <w:top w:val="none" w:sz="0" w:space="0" w:color="auto"/>
        <w:left w:val="none" w:sz="0" w:space="0" w:color="auto"/>
        <w:bottom w:val="none" w:sz="0" w:space="0" w:color="auto"/>
        <w:right w:val="none" w:sz="0" w:space="0" w:color="auto"/>
      </w:divBdr>
    </w:div>
    <w:div w:id="1527867473">
      <w:bodyDiv w:val="1"/>
      <w:marLeft w:val="0"/>
      <w:marRight w:val="0"/>
      <w:marTop w:val="0"/>
      <w:marBottom w:val="0"/>
      <w:divBdr>
        <w:top w:val="none" w:sz="0" w:space="0" w:color="auto"/>
        <w:left w:val="none" w:sz="0" w:space="0" w:color="auto"/>
        <w:bottom w:val="none" w:sz="0" w:space="0" w:color="auto"/>
        <w:right w:val="none" w:sz="0" w:space="0" w:color="auto"/>
      </w:divBdr>
    </w:div>
    <w:div w:id="21123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 xsi:nil="true"/>
    <Equivalence xmlns="913b14f7-5534-4528-afe4-15eed560217e" xsi:nil="true"/>
    <ExportedtootherQualifications_x002f_TPs xmlns="913b14f7-5534-4528-afe4-15eed560217e">false</ExportedtootherQualifications_x002f_TPs>
    <Prerequisites xmlns="913b14f7-5534-4528-afe4-15eed560217e" xsi:nil="true"/>
    <Technicalwriter xmlns="913b14f7-5534-4528-afe4-15eed560217e">
      <UserInfo>
        <DisplayName/>
        <AccountId xsi:nil="true"/>
        <AccountType/>
      </UserInfo>
    </Technicalwriter>
    <AfterABsubmissiondetailedchanges xmlns="913b14f7-5534-4528-afe4-15eed560217e" xsi:nil="true"/>
    <Newunittitle xmlns="913b14f7-5534-4528-afe4-15eed560217e">Not yet assigned</Newunittitle>
    <Reviewedby xmlns="913b14f7-5534-4528-afe4-15eed560217e">
      <UserInfo>
        <DisplayName>Julie Stratford</DisplayName>
        <AccountId>13</AccountId>
        <AccountType/>
      </UserInfo>
    </Reviewedby>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CHCCCS014</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KE: Planning to remove prescriptive dot points under several of the KE requirements and put them in the CVIG; Concerns about list of prescriptive frameworks and processes in KE Danielle Doughty suggests leave it all in there, and if we want to move it to the CVIG then can we please leave references to “motivational interviewing” frameworks in the KE</Pre_x002d_draftdetailedchanges>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8D38225E-7B02-4B0B-A27D-A462CCF8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9B8E-FF77-4CFD-899E-DA5FAE499C9C}">
  <ds:schemaRefs>
    <ds:schemaRef ds:uri="http://schemas.microsoft.com/sharepoint/v3/contenttype/forms"/>
  </ds:schemaRefs>
</ds:datastoreItem>
</file>

<file path=customXml/itemProps3.xml><?xml version="1.0" encoding="utf-8"?>
<ds:datastoreItem xmlns:ds="http://schemas.openxmlformats.org/officeDocument/2006/customXml" ds:itemID="{7CBD8C00-F58A-4651-A869-2EECA2DED01B}">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1083</Words>
  <Characters>6176</Characters>
  <Application>Microsoft Office Word</Application>
  <DocSecurity>0</DocSecurity>
  <Lines>51</Lines>
  <Paragraphs>14</Paragraphs>
  <ScaleCrop>false</ScaleCrop>
  <Company>Author-it Software Corporation Ltd.</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CHCCCS014 Provide brief interventions</dc:title>
  <dc:subject>Approved</dc:subject>
  <dc:creator>SkillsIQ</dc:creator>
  <cp:keywords>Release: 1</cp:keywords>
  <dc:description>Review Date: 12 April 2008</dc:description>
  <cp:lastModifiedBy>Katrina Sewell</cp:lastModifiedBy>
  <cp:revision>36</cp:revision>
  <dcterms:created xsi:type="dcterms:W3CDTF">2025-04-01T06:04:00Z</dcterms:created>
  <dcterms:modified xsi:type="dcterms:W3CDTF">2025-04-17T03:59:00Z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DisplayTemplateJSTemplateType">
    <vt:lpwstr>Override</vt:lpwstr>
  </property>
  <property fmtid="{D5CDD505-2E9C-101B-9397-08002B2CF9AE}" pid="4" name="Document type">
    <vt:lpwstr>Project plan</vt:lpwstr>
  </property>
  <property fmtid="{D5CDD505-2E9C-101B-9397-08002B2CF9AE}" pid="5" name="ProjectCode">
    <vt:lpwstr>25-005</vt:lpwstr>
  </property>
</Properties>
</file>