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D872F" w14:textId="2E7AA077" w:rsidR="005E1428" w:rsidRPr="00B0391F" w:rsidRDefault="00557187" w:rsidP="00B0391F">
      <w:pPr>
        <w:pStyle w:val="SuperHeading"/>
      </w:pPr>
      <w:r w:rsidRPr="00BE27CE">
        <w:t>CHCCCS</w:t>
      </w:r>
      <w:r w:rsidR="00C16FA2">
        <w:t>XX</w:t>
      </w:r>
      <w:r w:rsidR="00F72065">
        <w:t>X</w:t>
      </w:r>
      <w:r>
        <w:t xml:space="preserve"> </w:t>
      </w:r>
      <w:r w:rsidR="00DF6D02" w:rsidRPr="00B0391F">
        <w:t>Provide suicide bereavement support</w:t>
      </w:r>
    </w:p>
    <w:p w14:paraId="043D8730" w14:textId="77777777" w:rsidR="005E1428" w:rsidRPr="00B0391F" w:rsidRDefault="00DF6D02" w:rsidP="00B0391F">
      <w:pPr>
        <w:pStyle w:val="Heading1"/>
      </w:pPr>
      <w:bookmarkStart w:id="0" w:name="O_652610"/>
      <w:bookmarkEnd w:id="0"/>
      <w:r w:rsidRPr="00B0391F">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5E1428" w14:paraId="043D8733" w14:textId="77777777" w:rsidTr="00B0391F">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043D8731" w14:textId="77777777" w:rsidR="005E1428" w:rsidRPr="00B0391F" w:rsidRDefault="00DF6D02" w:rsidP="00B0391F">
            <w:pPr>
              <w:pStyle w:val="BodyText"/>
            </w:pPr>
            <w:r w:rsidRPr="00B0391F">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043D8732" w14:textId="77777777" w:rsidR="005E1428" w:rsidRDefault="00DF6D02" w:rsidP="00B0391F">
            <w:pPr>
              <w:pStyle w:val="BodyText"/>
              <w:rPr>
                <w:lang w:val="en-NZ"/>
              </w:rPr>
            </w:pPr>
            <w:r w:rsidRPr="00B0391F">
              <w:rPr>
                <w:rStyle w:val="SpecialBold"/>
              </w:rPr>
              <w:t>Comments</w:t>
            </w:r>
          </w:p>
        </w:tc>
      </w:tr>
      <w:tr w:rsidR="004101C1" w:rsidRPr="00B0391F" w14:paraId="7E39AA88" w14:textId="77777777" w:rsidTr="00B0391F">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6134790" w14:textId="316AC7E1" w:rsidR="004101C1" w:rsidRPr="00B0391F" w:rsidRDefault="004101C1" w:rsidP="00B0391F">
            <w:pPr>
              <w:pStyle w:val="BodyText"/>
            </w:pPr>
            <w:r>
              <w:t xml:space="preserve">Release </w:t>
            </w:r>
            <w:r w:rsidR="00F72065">
              <w:t>1</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6B6D67B" w14:textId="7B97B680" w:rsidR="00F72065" w:rsidRDefault="00F72065" w:rsidP="00D63ABC">
            <w:pPr>
              <w:pStyle w:val="BodyText"/>
            </w:pPr>
            <w:r w:rsidRPr="00BE27CE">
              <w:t>CHCCCS018</w:t>
            </w:r>
            <w:r>
              <w:t xml:space="preserve">X </w:t>
            </w:r>
            <w:r w:rsidRPr="00B0391F">
              <w:t>Provide suicide bereavement support</w:t>
            </w:r>
            <w:r>
              <w:t xml:space="preserve"> supersede</w:t>
            </w:r>
            <w:r w:rsidR="003D2DC1">
              <w:t>s</w:t>
            </w:r>
            <w:r>
              <w:t xml:space="preserve"> and </w:t>
            </w:r>
            <w:r w:rsidR="003D2DC1">
              <w:t xml:space="preserve">is </w:t>
            </w:r>
            <w:r>
              <w:t xml:space="preserve">equivalent to </w:t>
            </w:r>
            <w:r w:rsidRPr="00BE27CE">
              <w:t>CHCCCS018</w:t>
            </w:r>
            <w:r>
              <w:t xml:space="preserve"> </w:t>
            </w:r>
            <w:r w:rsidRPr="00B0391F">
              <w:t>Provide suicide bereavement support</w:t>
            </w:r>
            <w:r>
              <w:t>.</w:t>
            </w:r>
          </w:p>
          <w:p w14:paraId="5CAD44EA" w14:textId="70A3219B" w:rsidR="004101C1" w:rsidRPr="00B0391F" w:rsidRDefault="00F72065" w:rsidP="00B0391F">
            <w:pPr>
              <w:pStyle w:val="BodyText"/>
            </w:pPr>
            <w:r>
              <w:t>Major changes to performance evidence.</w:t>
            </w:r>
          </w:p>
        </w:tc>
      </w:tr>
    </w:tbl>
    <w:p w14:paraId="043D8738" w14:textId="77777777" w:rsidR="005E1428" w:rsidRPr="00B0391F" w:rsidRDefault="005E1428" w:rsidP="00B0391F">
      <w:pPr>
        <w:pStyle w:val="BodyText"/>
      </w:pPr>
    </w:p>
    <w:p w14:paraId="043D8739" w14:textId="77777777" w:rsidR="005E1428" w:rsidRPr="00B0391F" w:rsidRDefault="005E1428" w:rsidP="00B0391F">
      <w:pPr>
        <w:pStyle w:val="AllowPageBreak"/>
      </w:pPr>
    </w:p>
    <w:p w14:paraId="043D873A" w14:textId="77777777" w:rsidR="005E1428" w:rsidRPr="00B0391F" w:rsidRDefault="00DF6D02" w:rsidP="00B0391F">
      <w:pPr>
        <w:pStyle w:val="Heading1"/>
      </w:pPr>
      <w:bookmarkStart w:id="1" w:name="O_652611"/>
      <w:bookmarkEnd w:id="1"/>
      <w:r w:rsidRPr="00B0391F">
        <w:t>Application</w:t>
      </w:r>
    </w:p>
    <w:p w14:paraId="043D873B" w14:textId="2DAF49F7" w:rsidR="005E1428" w:rsidRPr="00B0391F" w:rsidRDefault="00DF6D02" w:rsidP="00DF6D02">
      <w:pPr>
        <w:pStyle w:val="BodyText"/>
      </w:pPr>
      <w:r w:rsidRPr="00B0391F">
        <w:t xml:space="preserve">This unit describes the skills and knowledge required to provide support for individuals experiencing bereavement </w:t>
      </w:r>
      <w:r w:rsidR="00557187">
        <w:t>following a</w:t>
      </w:r>
      <w:r w:rsidRPr="00B0391F">
        <w:t xml:space="preserve"> suicide.</w:t>
      </w:r>
      <w:r w:rsidR="00674C98">
        <w:t xml:space="preserve"> Support is provided within a trauma-informed framework.</w:t>
      </w:r>
    </w:p>
    <w:p w14:paraId="043D873C" w14:textId="77777777" w:rsidR="005E1428" w:rsidRPr="00B0391F" w:rsidRDefault="00DF6D02" w:rsidP="00DF6D02">
      <w:pPr>
        <w:pStyle w:val="BodyText"/>
      </w:pPr>
      <w:r w:rsidRPr="00B0391F">
        <w:t>This unit applies to workers in a range of community services contexts.</w:t>
      </w:r>
    </w:p>
    <w:p w14:paraId="043D873D" w14:textId="77777777" w:rsidR="005E1428" w:rsidRPr="00DF6D02" w:rsidRDefault="00DF6D02" w:rsidP="00DF6D02">
      <w:pPr>
        <w:pStyle w:val="BodyText"/>
        <w:rPr>
          <w:i/>
        </w:rPr>
      </w:pPr>
      <w:r w:rsidRPr="00DF6D02">
        <w:rPr>
          <w:rStyle w:val="Emphasis"/>
        </w:rPr>
        <w:t>The skills in this unit must be applied in accordance with Commonwealth and State/Territory legislation, Australian/New Zealand standards and industry codes of practice.</w:t>
      </w:r>
    </w:p>
    <w:p w14:paraId="043D873E" w14:textId="77777777" w:rsidR="005E1428" w:rsidRPr="00B0391F" w:rsidRDefault="00DF6D02" w:rsidP="00B0391F">
      <w:pPr>
        <w:pStyle w:val="Heading1"/>
      </w:pPr>
      <w:bookmarkStart w:id="2" w:name="O_652615"/>
      <w:bookmarkEnd w:id="2"/>
      <w:r w:rsidRPr="00B0391F">
        <w:t>Elements and Performance Criteria</w:t>
      </w:r>
    </w:p>
    <w:tbl>
      <w:tblPr>
        <w:tblW w:w="0" w:type="auto"/>
        <w:tblLayout w:type="fixed"/>
        <w:tblCellMar>
          <w:left w:w="62" w:type="dxa"/>
          <w:right w:w="62" w:type="dxa"/>
        </w:tblCellMar>
        <w:tblLook w:val="0000" w:firstRow="0" w:lastRow="0" w:firstColumn="0" w:lastColumn="0" w:noHBand="0" w:noVBand="0"/>
      </w:tblPr>
      <w:tblGrid>
        <w:gridCol w:w="3261"/>
        <w:gridCol w:w="5703"/>
      </w:tblGrid>
      <w:tr w:rsidR="005E1428" w:rsidRPr="00B0391F" w14:paraId="043D8741" w14:textId="77777777" w:rsidTr="17B2E613">
        <w:trPr>
          <w:tblHeader/>
        </w:trPr>
        <w:tc>
          <w:tcPr>
            <w:tcW w:w="3261" w:type="dxa"/>
            <w:tcBorders>
              <w:top w:val="nil"/>
              <w:left w:val="nil"/>
              <w:bottom w:val="nil"/>
              <w:right w:val="nil"/>
            </w:tcBorders>
            <w:tcMar>
              <w:top w:w="0" w:type="dxa"/>
              <w:left w:w="62" w:type="dxa"/>
              <w:bottom w:w="0" w:type="dxa"/>
              <w:right w:w="62" w:type="dxa"/>
            </w:tcMar>
          </w:tcPr>
          <w:p w14:paraId="043D873F" w14:textId="77777777" w:rsidR="005E1428" w:rsidRPr="00B0391F" w:rsidRDefault="00DF6D02" w:rsidP="00B0391F">
            <w:pPr>
              <w:pStyle w:val="BodyText"/>
            </w:pPr>
            <w:r w:rsidRPr="00B0391F">
              <w:rPr>
                <w:rStyle w:val="SpecialBold"/>
              </w:rPr>
              <w:t>ELEMENT</w:t>
            </w:r>
          </w:p>
        </w:tc>
        <w:tc>
          <w:tcPr>
            <w:tcW w:w="5703" w:type="dxa"/>
            <w:tcBorders>
              <w:top w:val="nil"/>
              <w:left w:val="nil"/>
              <w:bottom w:val="nil"/>
              <w:right w:val="nil"/>
            </w:tcBorders>
            <w:tcMar>
              <w:top w:w="0" w:type="dxa"/>
              <w:left w:w="62" w:type="dxa"/>
              <w:bottom w:w="0" w:type="dxa"/>
              <w:right w:w="62" w:type="dxa"/>
            </w:tcMar>
            <w:vAlign w:val="center"/>
          </w:tcPr>
          <w:p w14:paraId="043D8740" w14:textId="77777777" w:rsidR="005E1428" w:rsidRDefault="00DF6D02" w:rsidP="00B0391F">
            <w:pPr>
              <w:pStyle w:val="BodyText"/>
              <w:rPr>
                <w:lang w:val="en-NZ"/>
              </w:rPr>
            </w:pPr>
            <w:r w:rsidRPr="00B0391F">
              <w:rPr>
                <w:rStyle w:val="SpecialBold"/>
              </w:rPr>
              <w:t>PERFORMANCE CRITERIA</w:t>
            </w:r>
          </w:p>
        </w:tc>
      </w:tr>
      <w:tr w:rsidR="005E1428" w14:paraId="043D8744" w14:textId="77777777" w:rsidTr="17B2E613">
        <w:trPr>
          <w:tblHeader/>
        </w:trPr>
        <w:tc>
          <w:tcPr>
            <w:tcW w:w="3261" w:type="dxa"/>
            <w:tcBorders>
              <w:top w:val="nil"/>
              <w:left w:val="nil"/>
              <w:bottom w:val="nil"/>
              <w:right w:val="nil"/>
            </w:tcBorders>
            <w:tcMar>
              <w:top w:w="0" w:type="dxa"/>
              <w:left w:w="62" w:type="dxa"/>
              <w:bottom w:w="0" w:type="dxa"/>
              <w:right w:w="62" w:type="dxa"/>
            </w:tcMar>
          </w:tcPr>
          <w:p w14:paraId="043D8742" w14:textId="77777777" w:rsidR="005E1428" w:rsidRPr="00B0391F" w:rsidRDefault="00DF6D02" w:rsidP="00B0391F">
            <w:pPr>
              <w:pStyle w:val="BodyText"/>
            </w:pPr>
            <w:r w:rsidRPr="00B0391F">
              <w:rPr>
                <w:rStyle w:val="Emphasis"/>
              </w:rPr>
              <w:t>Elements define the essential outcomes</w:t>
            </w:r>
          </w:p>
        </w:tc>
        <w:tc>
          <w:tcPr>
            <w:tcW w:w="5703" w:type="dxa"/>
            <w:tcBorders>
              <w:top w:val="nil"/>
              <w:left w:val="nil"/>
              <w:bottom w:val="nil"/>
              <w:right w:val="nil"/>
            </w:tcBorders>
            <w:tcMar>
              <w:top w:w="0" w:type="dxa"/>
              <w:left w:w="62" w:type="dxa"/>
              <w:bottom w:w="0" w:type="dxa"/>
              <w:right w:w="62" w:type="dxa"/>
            </w:tcMar>
          </w:tcPr>
          <w:p w14:paraId="043D8743" w14:textId="77777777" w:rsidR="005E1428" w:rsidRDefault="00DF6D02" w:rsidP="00B0391F">
            <w:pPr>
              <w:pStyle w:val="BodyText"/>
              <w:rPr>
                <w:lang w:val="en-NZ"/>
              </w:rPr>
            </w:pPr>
            <w:r w:rsidRPr="00B0391F">
              <w:rPr>
                <w:rStyle w:val="Emphasis"/>
              </w:rPr>
              <w:t>Performance criteria describe the performance needed to demonstrate achievement of the element.</w:t>
            </w:r>
          </w:p>
        </w:tc>
      </w:tr>
      <w:tr w:rsidR="005E1428" w14:paraId="043D874A" w14:textId="77777777" w:rsidTr="17B2E613">
        <w:tc>
          <w:tcPr>
            <w:tcW w:w="3261" w:type="dxa"/>
            <w:tcBorders>
              <w:top w:val="nil"/>
              <w:left w:val="nil"/>
              <w:bottom w:val="nil"/>
              <w:right w:val="nil"/>
            </w:tcBorders>
            <w:tcMar>
              <w:top w:w="0" w:type="dxa"/>
              <w:left w:w="62" w:type="dxa"/>
              <w:bottom w:w="0" w:type="dxa"/>
              <w:right w:w="62" w:type="dxa"/>
            </w:tcMar>
          </w:tcPr>
          <w:p w14:paraId="043D8745" w14:textId="77777777" w:rsidR="005E1428" w:rsidRDefault="00DF6D02" w:rsidP="00B0391F">
            <w:pPr>
              <w:pStyle w:val="BodyText"/>
              <w:rPr>
                <w:lang w:val="en-NZ"/>
              </w:rPr>
            </w:pPr>
            <w:r w:rsidRPr="00B0391F">
              <w:t>1. Identify and respond to the needs of those bereaved by suicide</w:t>
            </w:r>
          </w:p>
        </w:tc>
        <w:tc>
          <w:tcPr>
            <w:tcW w:w="5703" w:type="dxa"/>
            <w:tcBorders>
              <w:top w:val="nil"/>
              <w:left w:val="nil"/>
              <w:bottom w:val="nil"/>
              <w:right w:val="nil"/>
            </w:tcBorders>
            <w:tcMar>
              <w:top w:w="0" w:type="dxa"/>
              <w:left w:w="62" w:type="dxa"/>
              <w:bottom w:w="0" w:type="dxa"/>
              <w:right w:w="62" w:type="dxa"/>
            </w:tcMar>
          </w:tcPr>
          <w:p w14:paraId="043D8746" w14:textId="38B542CD" w:rsidR="005E1428" w:rsidRPr="00B0391F" w:rsidRDefault="00DF6D02" w:rsidP="00B0391F">
            <w:pPr>
              <w:pStyle w:val="BodyText"/>
            </w:pPr>
            <w:r>
              <w:t xml:space="preserve">1.1 Identify immediate and ongoing resources and processes for support of persons bereaved by suicide </w:t>
            </w:r>
          </w:p>
          <w:p w14:paraId="043D8747" w14:textId="065359DF" w:rsidR="005E1428" w:rsidRPr="00B0391F" w:rsidRDefault="00DF6D02" w:rsidP="00B0391F">
            <w:pPr>
              <w:pStyle w:val="BodyText"/>
            </w:pPr>
            <w:r w:rsidRPr="00B0391F">
              <w:t xml:space="preserve">1.2 Take active steps to </w:t>
            </w:r>
            <w:r w:rsidR="00557187">
              <w:t>support</w:t>
            </w:r>
            <w:r w:rsidR="00557187" w:rsidRPr="00B0391F">
              <w:t xml:space="preserve"> </w:t>
            </w:r>
            <w:r w:rsidRPr="00B0391F">
              <w:t>early access to services</w:t>
            </w:r>
          </w:p>
          <w:p w14:paraId="043D8748" w14:textId="77777777" w:rsidR="005E1428" w:rsidRPr="00B0391F" w:rsidRDefault="00DF6D02" w:rsidP="00B0391F">
            <w:pPr>
              <w:pStyle w:val="BodyText"/>
            </w:pPr>
            <w:r w:rsidRPr="00B0391F">
              <w:t>1.3 Identify and use intervention responses to address elevated suicide risk and increase safety</w:t>
            </w:r>
          </w:p>
          <w:p w14:paraId="043D8749" w14:textId="77777777" w:rsidR="005E1428" w:rsidRDefault="00DF6D02" w:rsidP="00B0391F">
            <w:pPr>
              <w:pStyle w:val="BodyText"/>
              <w:rPr>
                <w:lang w:val="en-NZ"/>
              </w:rPr>
            </w:pPr>
            <w:r w:rsidRPr="00B0391F">
              <w:t xml:space="preserve">1.4 Develop and document plans that address the needs of the individual, family and community </w:t>
            </w:r>
          </w:p>
        </w:tc>
      </w:tr>
      <w:tr w:rsidR="005E1428" w14:paraId="043D874D" w14:textId="77777777" w:rsidTr="17B2E613">
        <w:tc>
          <w:tcPr>
            <w:tcW w:w="3261" w:type="dxa"/>
            <w:tcBorders>
              <w:top w:val="nil"/>
              <w:left w:val="nil"/>
              <w:bottom w:val="nil"/>
              <w:right w:val="nil"/>
            </w:tcBorders>
            <w:tcMar>
              <w:top w:w="0" w:type="dxa"/>
              <w:left w:w="62" w:type="dxa"/>
              <w:bottom w:w="0" w:type="dxa"/>
              <w:right w:w="62" w:type="dxa"/>
            </w:tcMar>
          </w:tcPr>
          <w:p w14:paraId="043D874B" w14:textId="77777777" w:rsidR="005E1428" w:rsidRDefault="005E1428">
            <w:pPr>
              <w:pStyle w:val="BodyText"/>
              <w:keepLines w:val="0"/>
              <w:rPr>
                <w:rFonts w:ascii="Tahoma" w:hAnsi="Tahoma"/>
                <w:sz w:val="20"/>
                <w:lang w:val="en-NZ"/>
              </w:rPr>
            </w:pPr>
          </w:p>
        </w:tc>
        <w:tc>
          <w:tcPr>
            <w:tcW w:w="5703" w:type="dxa"/>
            <w:tcBorders>
              <w:top w:val="nil"/>
              <w:left w:val="nil"/>
              <w:bottom w:val="nil"/>
              <w:right w:val="nil"/>
            </w:tcBorders>
            <w:tcMar>
              <w:top w:w="0" w:type="dxa"/>
              <w:left w:w="62" w:type="dxa"/>
              <w:bottom w:w="0" w:type="dxa"/>
              <w:right w:w="62" w:type="dxa"/>
            </w:tcMar>
          </w:tcPr>
          <w:p w14:paraId="043D874C" w14:textId="77777777" w:rsidR="005E1428" w:rsidRDefault="005E1428" w:rsidP="00B0391F">
            <w:pPr>
              <w:pStyle w:val="BodyText"/>
              <w:rPr>
                <w:lang w:val="en-NZ"/>
              </w:rPr>
            </w:pPr>
          </w:p>
        </w:tc>
      </w:tr>
      <w:tr w:rsidR="005E1428" w14:paraId="043D8753" w14:textId="77777777" w:rsidTr="17B2E613">
        <w:tc>
          <w:tcPr>
            <w:tcW w:w="3261" w:type="dxa"/>
            <w:tcBorders>
              <w:top w:val="nil"/>
              <w:left w:val="nil"/>
              <w:bottom w:val="nil"/>
              <w:right w:val="nil"/>
            </w:tcBorders>
            <w:tcMar>
              <w:top w:w="0" w:type="dxa"/>
              <w:left w:w="62" w:type="dxa"/>
              <w:bottom w:w="0" w:type="dxa"/>
              <w:right w:w="62" w:type="dxa"/>
            </w:tcMar>
          </w:tcPr>
          <w:p w14:paraId="043D874E" w14:textId="77777777" w:rsidR="005E1428" w:rsidRDefault="00DF6D02" w:rsidP="00B0391F">
            <w:pPr>
              <w:pStyle w:val="BodyText"/>
              <w:rPr>
                <w:lang w:val="en-NZ"/>
              </w:rPr>
            </w:pPr>
            <w:r w:rsidRPr="00B0391F">
              <w:t xml:space="preserve">2. Engage empathically </w:t>
            </w:r>
          </w:p>
        </w:tc>
        <w:tc>
          <w:tcPr>
            <w:tcW w:w="5703" w:type="dxa"/>
            <w:tcBorders>
              <w:top w:val="nil"/>
              <w:left w:val="nil"/>
              <w:bottom w:val="nil"/>
              <w:right w:val="nil"/>
            </w:tcBorders>
            <w:tcMar>
              <w:top w:w="0" w:type="dxa"/>
              <w:left w:w="62" w:type="dxa"/>
              <w:bottom w:w="0" w:type="dxa"/>
              <w:right w:w="62" w:type="dxa"/>
            </w:tcMar>
          </w:tcPr>
          <w:p w14:paraId="47613F6D" w14:textId="5345E9FC" w:rsidR="00557187" w:rsidRDefault="00DF6D02" w:rsidP="00B0391F">
            <w:pPr>
              <w:pStyle w:val="BodyText"/>
            </w:pPr>
            <w:r w:rsidRPr="00B0391F">
              <w:t xml:space="preserve">2.1 Interact with individuals </w:t>
            </w:r>
            <w:r w:rsidR="00557187">
              <w:t>using respectful, professional and supportive communication</w:t>
            </w:r>
          </w:p>
          <w:p w14:paraId="043D8750" w14:textId="15A71F1C" w:rsidR="005E1428" w:rsidRPr="00B0391F" w:rsidRDefault="00DF6D02" w:rsidP="00B0391F">
            <w:pPr>
              <w:pStyle w:val="BodyText"/>
            </w:pPr>
            <w:r w:rsidRPr="00B0391F">
              <w:t xml:space="preserve">2.2 Identify and respect social, cultural, ethnic and spiritual differences </w:t>
            </w:r>
          </w:p>
          <w:p w14:paraId="043D8751" w14:textId="386519EE" w:rsidR="005E1428" w:rsidRDefault="00DF6D02" w:rsidP="00B0391F">
            <w:pPr>
              <w:pStyle w:val="BodyText"/>
            </w:pPr>
            <w:r>
              <w:lastRenderedPageBreak/>
              <w:t xml:space="preserve">2.3 </w:t>
            </w:r>
            <w:r w:rsidR="00544DEE">
              <w:t>U</w:t>
            </w:r>
            <w:r>
              <w:t xml:space="preserve">se verbal and non-verbal communication that </w:t>
            </w:r>
            <w:r w:rsidR="00544DEE">
              <w:t xml:space="preserve">responds to </w:t>
            </w:r>
            <w:r>
              <w:t>the individual’s emotional needs</w:t>
            </w:r>
          </w:p>
          <w:p w14:paraId="2564D928" w14:textId="623E7CAE" w:rsidR="00CB569A" w:rsidRPr="00B0391F" w:rsidRDefault="00CB569A" w:rsidP="00B0391F">
            <w:pPr>
              <w:pStyle w:val="BodyText"/>
            </w:pPr>
            <w:r>
              <w:t>2.4 Apply trauma-informed approaches to build safety and trust in interactions with individuals bereaved by suicide</w:t>
            </w:r>
          </w:p>
          <w:p w14:paraId="043D8752" w14:textId="77777777" w:rsidR="005E1428" w:rsidRDefault="00DF6D02" w:rsidP="00B0391F">
            <w:pPr>
              <w:pStyle w:val="BodyText"/>
              <w:rPr>
                <w:lang w:val="en-NZ"/>
              </w:rPr>
            </w:pPr>
            <w:r w:rsidRPr="00B0391F">
              <w:tab/>
              <w:t xml:space="preserve"> </w:t>
            </w:r>
          </w:p>
        </w:tc>
      </w:tr>
      <w:tr w:rsidR="005E1428" w:rsidRPr="00B0391F" w14:paraId="043D8758" w14:textId="77777777" w:rsidTr="17B2E613">
        <w:tc>
          <w:tcPr>
            <w:tcW w:w="3261" w:type="dxa"/>
            <w:tcBorders>
              <w:top w:val="nil"/>
              <w:left w:val="nil"/>
              <w:bottom w:val="nil"/>
              <w:right w:val="nil"/>
            </w:tcBorders>
            <w:tcMar>
              <w:top w:w="0" w:type="dxa"/>
              <w:left w:w="62" w:type="dxa"/>
              <w:bottom w:w="0" w:type="dxa"/>
              <w:right w:w="62" w:type="dxa"/>
            </w:tcMar>
          </w:tcPr>
          <w:p w14:paraId="043D8754" w14:textId="77777777" w:rsidR="005E1428" w:rsidRDefault="00DF6D02" w:rsidP="00B0391F">
            <w:pPr>
              <w:pStyle w:val="BodyText"/>
              <w:rPr>
                <w:lang w:val="en-NZ"/>
              </w:rPr>
            </w:pPr>
            <w:r w:rsidRPr="00B0391F">
              <w:lastRenderedPageBreak/>
              <w:t>3. Care for self</w:t>
            </w:r>
          </w:p>
        </w:tc>
        <w:tc>
          <w:tcPr>
            <w:tcW w:w="5703" w:type="dxa"/>
            <w:tcBorders>
              <w:top w:val="nil"/>
              <w:left w:val="nil"/>
              <w:bottom w:val="nil"/>
              <w:right w:val="nil"/>
            </w:tcBorders>
            <w:tcMar>
              <w:top w:w="0" w:type="dxa"/>
              <w:left w:w="62" w:type="dxa"/>
              <w:bottom w:w="0" w:type="dxa"/>
              <w:right w:w="62" w:type="dxa"/>
            </w:tcMar>
          </w:tcPr>
          <w:p w14:paraId="043D8756" w14:textId="0E5AB662" w:rsidR="005E1428" w:rsidRPr="00B0391F" w:rsidRDefault="00DF6D02" w:rsidP="00B0391F">
            <w:pPr>
              <w:pStyle w:val="BodyText"/>
            </w:pPr>
            <w:r w:rsidRPr="00B0391F">
              <w:t>3.</w:t>
            </w:r>
            <w:r w:rsidR="00ED6996">
              <w:t>1</w:t>
            </w:r>
            <w:r w:rsidR="00ED6996" w:rsidRPr="00B0391F">
              <w:t xml:space="preserve"> </w:t>
            </w:r>
            <w:r w:rsidRPr="00B0391F">
              <w:t xml:space="preserve">Recognise and minimise risks to </w:t>
            </w:r>
            <w:proofErr w:type="spellStart"/>
            <w:r w:rsidRPr="00B0391F">
              <w:t>self associated</w:t>
            </w:r>
            <w:proofErr w:type="spellEnd"/>
            <w:r w:rsidRPr="00B0391F">
              <w:t xml:space="preserve"> with grief and bereavement support</w:t>
            </w:r>
          </w:p>
          <w:p w14:paraId="1C3E8538" w14:textId="0EE68FF0" w:rsidR="005E1428" w:rsidRDefault="00DF6D02" w:rsidP="00B0391F">
            <w:pPr>
              <w:pStyle w:val="BodyText"/>
            </w:pPr>
            <w:r>
              <w:t>3.</w:t>
            </w:r>
            <w:r w:rsidR="00ED6996">
              <w:t xml:space="preserve">2 </w:t>
            </w:r>
            <w:r>
              <w:t xml:space="preserve">Identify and </w:t>
            </w:r>
            <w:r w:rsidR="70E5EF7A">
              <w:t>address</w:t>
            </w:r>
            <w:r>
              <w:t xml:space="preserve"> the need for supervision and debriefing</w:t>
            </w:r>
          </w:p>
          <w:p w14:paraId="043D8757" w14:textId="51B7D9AB" w:rsidR="00ED6996" w:rsidRPr="00B0391F" w:rsidRDefault="00ED6996" w:rsidP="00B0391F">
            <w:pPr>
              <w:pStyle w:val="BodyText"/>
            </w:pPr>
            <w:r>
              <w:t>3</w:t>
            </w:r>
            <w:r w:rsidRPr="009F7E00">
              <w:t>.</w:t>
            </w:r>
            <w:r>
              <w:t>3</w:t>
            </w:r>
            <w:r w:rsidRPr="009F7E00">
              <w:t xml:space="preserve"> Develop a range of </w:t>
            </w:r>
            <w:r w:rsidR="00544DEE" w:rsidRPr="009F7E00">
              <w:t>self-care</w:t>
            </w:r>
            <w:r w:rsidRPr="009F7E00">
              <w:t xml:space="preserve"> strategies for responding to </w:t>
            </w:r>
            <w:r>
              <w:t>crisis situations</w:t>
            </w:r>
          </w:p>
        </w:tc>
      </w:tr>
    </w:tbl>
    <w:p w14:paraId="043D8759" w14:textId="77777777" w:rsidR="005E1428" w:rsidRPr="00B0391F" w:rsidRDefault="005E1428" w:rsidP="00B0391F">
      <w:pPr>
        <w:pStyle w:val="BodyText"/>
      </w:pPr>
    </w:p>
    <w:p w14:paraId="043D875A" w14:textId="77777777" w:rsidR="005E1428" w:rsidRPr="00B0391F" w:rsidRDefault="005E1428" w:rsidP="00B0391F">
      <w:pPr>
        <w:pStyle w:val="AllowPageBreak"/>
      </w:pPr>
    </w:p>
    <w:p w14:paraId="043D875B" w14:textId="77777777" w:rsidR="005E1428" w:rsidRPr="00B0391F" w:rsidRDefault="00DF6D02" w:rsidP="00B0391F">
      <w:pPr>
        <w:pStyle w:val="Heading1"/>
      </w:pPr>
      <w:bookmarkStart w:id="3" w:name="O_652616"/>
      <w:bookmarkEnd w:id="3"/>
      <w:r w:rsidRPr="00B0391F">
        <w:t>Foundation Skills</w:t>
      </w:r>
    </w:p>
    <w:p w14:paraId="043D875C" w14:textId="77777777" w:rsidR="005E1428" w:rsidRPr="00DF6D02" w:rsidRDefault="00DF6D02" w:rsidP="00DF6D02">
      <w:pPr>
        <w:pStyle w:val="BodyText"/>
        <w:rPr>
          <w:i/>
        </w:rPr>
      </w:pPr>
      <w:r w:rsidRPr="00DF6D02">
        <w:rPr>
          <w:rStyle w:val="Emphasis"/>
        </w:rPr>
        <w:t>The Foundation Skills describe those required skills (such as language, literacy, numeracy and employment skills) that are essential to performance.</w:t>
      </w:r>
    </w:p>
    <w:p w14:paraId="043D875D" w14:textId="77777777" w:rsidR="005E1428" w:rsidRPr="00B0391F" w:rsidRDefault="00DF6D02" w:rsidP="00DF6D02">
      <w:pPr>
        <w:pStyle w:val="BodyText"/>
      </w:pPr>
      <w:r w:rsidRPr="00B0391F">
        <w:t>Foundation skills essential to performance are explicit in the performance criteria of this unit of competency.</w:t>
      </w:r>
    </w:p>
    <w:p w14:paraId="043D875E" w14:textId="77777777" w:rsidR="005E1428" w:rsidRPr="00B0391F" w:rsidRDefault="00DF6D02" w:rsidP="00B0391F">
      <w:pPr>
        <w:pStyle w:val="Heading1"/>
      </w:pPr>
      <w:bookmarkStart w:id="4" w:name="O_652618"/>
      <w:bookmarkEnd w:id="4"/>
      <w:r w:rsidRPr="00B0391F">
        <w:t>Unit Mapping Information</w:t>
      </w:r>
    </w:p>
    <w:p w14:paraId="7D04A4EB" w14:textId="3E2CA036" w:rsidR="00704989" w:rsidRDefault="00704989" w:rsidP="00704989">
      <w:pPr>
        <w:pStyle w:val="BodyText"/>
      </w:pPr>
      <w:r w:rsidRPr="00BE27CE">
        <w:t>CHCCCS018</w:t>
      </w:r>
      <w:r>
        <w:t xml:space="preserve">X </w:t>
      </w:r>
      <w:r w:rsidRPr="00B0391F">
        <w:t>Provide suicide bereavement support</w:t>
      </w:r>
      <w:r>
        <w:t xml:space="preserve"> </w:t>
      </w:r>
      <w:r w:rsidR="00D54DB5">
        <w:t>supersedes</w:t>
      </w:r>
      <w:r>
        <w:t xml:space="preserve"> and equivalent to </w:t>
      </w:r>
      <w:r w:rsidRPr="00BE27CE">
        <w:t>CHCCCS018</w:t>
      </w:r>
      <w:r>
        <w:t xml:space="preserve"> </w:t>
      </w:r>
      <w:r w:rsidRPr="00B0391F">
        <w:t>Provide suicide bereavement support</w:t>
      </w:r>
      <w:r>
        <w:t>.</w:t>
      </w:r>
    </w:p>
    <w:p w14:paraId="043D8760" w14:textId="77777777" w:rsidR="005E1428" w:rsidRPr="00B0391F" w:rsidRDefault="00DF6D02" w:rsidP="00B0391F">
      <w:pPr>
        <w:pStyle w:val="Heading1"/>
      </w:pPr>
      <w:bookmarkStart w:id="5" w:name="O_652625"/>
      <w:bookmarkEnd w:id="5"/>
      <w:r w:rsidRPr="00B0391F">
        <w:t>Links</w:t>
      </w:r>
    </w:p>
    <w:p w14:paraId="043D8761" w14:textId="66E2D73B" w:rsidR="005E1428" w:rsidRPr="00B0391F" w:rsidRDefault="00DF6D02" w:rsidP="00DF6D02">
      <w:pPr>
        <w:pStyle w:val="BodyText"/>
      </w:pPr>
      <w:r w:rsidRPr="00B0391F">
        <w:t xml:space="preserve">Companion Volume implementation guides are found in </w:t>
      </w:r>
      <w:proofErr w:type="spellStart"/>
      <w:r w:rsidRPr="00B0391F">
        <w:t>VETNet</w:t>
      </w:r>
      <w:proofErr w:type="spellEnd"/>
      <w:r w:rsidRPr="00B0391F">
        <w:t xml:space="preserve"> - </w:t>
      </w:r>
      <w:hyperlink r:id="rId10" w:history="1">
        <w:r w:rsidRPr="00F547C6">
          <w:rPr>
            <w:rStyle w:val="Hyperlink"/>
          </w:rPr>
          <w:t>https://vetnet.gov.au/Pages/TrainingDocs.aspx?q=5e0c25cc-3d9d-4b43-80d3-bd22cc4f1e53</w:t>
        </w:r>
      </w:hyperlink>
    </w:p>
    <w:p w14:paraId="3A0B1E43" w14:textId="31CD0709" w:rsidR="00580569" w:rsidRPr="00BE27CE" w:rsidRDefault="00580569" w:rsidP="00580569">
      <w:pPr>
        <w:pStyle w:val="SuperHeading"/>
      </w:pPr>
      <w:r>
        <w:br w:type="page"/>
      </w:r>
      <w:r w:rsidRPr="00BE27CE">
        <w:t xml:space="preserve">Assessment Requirements for </w:t>
      </w:r>
      <w:proofErr w:type="spellStart"/>
      <w:r w:rsidR="00D54DB5" w:rsidRPr="00BE27CE">
        <w:t>CHCCCS</w:t>
      </w:r>
      <w:r w:rsidR="00D54DB5">
        <w:t>xxx</w:t>
      </w:r>
      <w:proofErr w:type="spellEnd"/>
      <w:r w:rsidR="00D54DB5" w:rsidRPr="00BE27CE">
        <w:t xml:space="preserve"> </w:t>
      </w:r>
      <w:r w:rsidRPr="00BE27CE">
        <w:t>Provide suicide bereavement support</w:t>
      </w:r>
    </w:p>
    <w:p w14:paraId="5794CE39" w14:textId="77777777" w:rsidR="00580569" w:rsidRPr="00BE27CE" w:rsidRDefault="00580569" w:rsidP="00580569">
      <w:pPr>
        <w:pStyle w:val="Heading1"/>
      </w:pPr>
      <w:bookmarkStart w:id="6" w:name="O_652620"/>
      <w:bookmarkEnd w:id="6"/>
      <w:r w:rsidRPr="00BE27CE">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580569" w14:paraId="480C0973" w14:textId="77777777" w:rsidTr="00244911">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02B85167" w14:textId="77777777" w:rsidR="00580569" w:rsidRPr="00BE27CE" w:rsidRDefault="00580569" w:rsidP="00244911">
            <w:pPr>
              <w:pStyle w:val="BodyText"/>
            </w:pPr>
            <w:r w:rsidRPr="00BE27CE">
              <w:rPr>
                <w:rStyle w:val="SpecialBold"/>
              </w:rPr>
              <w:t>Release</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4179715" w14:textId="77777777" w:rsidR="00580569" w:rsidRDefault="00580569" w:rsidP="00244911">
            <w:pPr>
              <w:pStyle w:val="BodyText"/>
              <w:rPr>
                <w:lang w:val="en-NZ"/>
              </w:rPr>
            </w:pPr>
            <w:r w:rsidRPr="00BE27CE">
              <w:rPr>
                <w:rStyle w:val="SpecialBold"/>
              </w:rPr>
              <w:t>Comments</w:t>
            </w:r>
          </w:p>
        </w:tc>
      </w:tr>
      <w:tr w:rsidR="004101C1" w:rsidRPr="00B0391F" w14:paraId="1EBFFC8C" w14:textId="77777777" w:rsidTr="00764AE5">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AA3D72D" w14:textId="77777777" w:rsidR="004101C1" w:rsidRPr="00B0391F" w:rsidRDefault="004101C1" w:rsidP="00764AE5">
            <w:pPr>
              <w:pStyle w:val="BodyText"/>
            </w:pPr>
            <w:r>
              <w:t>Release 2</w:t>
            </w: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A8295F8" w14:textId="77777777" w:rsidR="004101C1" w:rsidRPr="00B0391F" w:rsidRDefault="004101C1" w:rsidP="00764AE5">
            <w:pPr>
              <w:pStyle w:val="BodyText"/>
            </w:pPr>
          </w:p>
        </w:tc>
      </w:tr>
      <w:tr w:rsidR="00580569" w:rsidRPr="00BE27CE" w14:paraId="2F0F4D13" w14:textId="77777777" w:rsidTr="00244911">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0D3651C" w14:textId="2193A635" w:rsidR="00580569" w:rsidRDefault="00580569" w:rsidP="00244911">
            <w:pPr>
              <w:pStyle w:val="BodyText"/>
              <w:rPr>
                <w:lang w:val="en-NZ"/>
              </w:rPr>
            </w:pPr>
          </w:p>
        </w:tc>
        <w:tc>
          <w:tcPr>
            <w:tcW w:w="634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61141A0" w14:textId="3367E7B6" w:rsidR="00580569" w:rsidRPr="00BE27CE" w:rsidRDefault="00580569" w:rsidP="00244911">
            <w:pPr>
              <w:pStyle w:val="BodyText"/>
            </w:pPr>
          </w:p>
        </w:tc>
      </w:tr>
    </w:tbl>
    <w:p w14:paraId="790CA359" w14:textId="77777777" w:rsidR="00580569" w:rsidRPr="00BE27CE" w:rsidRDefault="00580569" w:rsidP="00580569">
      <w:pPr>
        <w:pStyle w:val="BodyText"/>
      </w:pPr>
    </w:p>
    <w:p w14:paraId="74E3782D" w14:textId="77777777" w:rsidR="00580569" w:rsidRPr="00BE27CE" w:rsidRDefault="00580569" w:rsidP="00580569">
      <w:pPr>
        <w:pStyle w:val="AllowPageBreak"/>
      </w:pPr>
    </w:p>
    <w:p w14:paraId="5586574C" w14:textId="77777777" w:rsidR="00580569" w:rsidRPr="00BE27CE" w:rsidRDefault="00580569" w:rsidP="00580569">
      <w:pPr>
        <w:pStyle w:val="Heading1"/>
      </w:pPr>
      <w:bookmarkStart w:id="7" w:name="O_652621"/>
      <w:bookmarkEnd w:id="7"/>
      <w:r w:rsidRPr="00BE27CE">
        <w:t>Performance Evidence</w:t>
      </w:r>
    </w:p>
    <w:p w14:paraId="1DCFEFAE" w14:textId="77777777" w:rsidR="00580569" w:rsidRPr="00BE27CE" w:rsidRDefault="00580569" w:rsidP="00580569">
      <w:pPr>
        <w:pStyle w:val="BodyText"/>
      </w:pPr>
      <w:r w:rsidRPr="00BE27CE">
        <w:t>The candidate must show evidence of the ability to complete tasks outlined in elements and performance criteria of this unit, manage tasks and manage contingencies in the context of the job role. There must be evidence that the candidate has:</w:t>
      </w:r>
    </w:p>
    <w:p w14:paraId="4D2A9D5C" w14:textId="54569A87" w:rsidR="00580569" w:rsidRPr="00BE27CE" w:rsidRDefault="00580569" w:rsidP="00580569">
      <w:pPr>
        <w:pStyle w:val="ListBullet"/>
      </w:pPr>
      <w:r w:rsidRPr="00BE27CE">
        <w:t xml:space="preserve">provided support in response to at least 3 different </w:t>
      </w:r>
      <w:r w:rsidR="004101C1">
        <w:t>people</w:t>
      </w:r>
      <w:r w:rsidR="00FD2729">
        <w:t xml:space="preserve"> experiencing suicide bereavement</w:t>
      </w:r>
    </w:p>
    <w:p w14:paraId="76E3A045" w14:textId="26D250E5" w:rsidR="00580569" w:rsidRPr="00BE27CE" w:rsidRDefault="00B90EFA" w:rsidP="00580569">
      <w:pPr>
        <w:pStyle w:val="ListBullet"/>
      </w:pPr>
      <w:r>
        <w:t>used each of the following communication strategies with all</w:t>
      </w:r>
      <w:r w:rsidR="00580569" w:rsidRPr="00BE27CE">
        <w:t xml:space="preserve"> </w:t>
      </w:r>
      <w:r w:rsidR="004101C1">
        <w:t>3 peopl</w:t>
      </w:r>
      <w:r>
        <w:t>e</w:t>
      </w:r>
      <w:r w:rsidR="00580569" w:rsidRPr="00BE27CE">
        <w:t>:</w:t>
      </w:r>
    </w:p>
    <w:p w14:paraId="15886CB5" w14:textId="6D762AD8" w:rsidR="00580569" w:rsidRPr="00BE27CE" w:rsidRDefault="00580569" w:rsidP="00580569">
      <w:pPr>
        <w:pStyle w:val="ListBullet2"/>
      </w:pPr>
      <w:r w:rsidRPr="00BE27CE">
        <w:t>empathic listening</w:t>
      </w:r>
    </w:p>
    <w:p w14:paraId="2DBF15FA" w14:textId="6ADA9EF1" w:rsidR="00580569" w:rsidRPr="00BE27CE" w:rsidRDefault="00580569" w:rsidP="00580569">
      <w:pPr>
        <w:pStyle w:val="ListBullet2"/>
      </w:pPr>
      <w:r w:rsidRPr="00BE27CE">
        <w:t xml:space="preserve">verbal and non-verbal </w:t>
      </w:r>
      <w:r w:rsidR="00544DEE">
        <w:t xml:space="preserve">communication </w:t>
      </w:r>
      <w:r w:rsidRPr="00BE27CE">
        <w:t>techniques</w:t>
      </w:r>
    </w:p>
    <w:p w14:paraId="16BAD078" w14:textId="69568F83" w:rsidR="00580569" w:rsidRPr="00BE27CE" w:rsidRDefault="00580569" w:rsidP="00580569">
      <w:pPr>
        <w:pStyle w:val="ListBullet2"/>
      </w:pPr>
      <w:r w:rsidRPr="00BE27CE">
        <w:t xml:space="preserve">providing information clearly and </w:t>
      </w:r>
      <w:r w:rsidR="00544DEE">
        <w:t>respectfully</w:t>
      </w:r>
    </w:p>
    <w:p w14:paraId="17DC4B5C" w14:textId="38CC75C6" w:rsidR="00580569" w:rsidRPr="00BE27CE" w:rsidRDefault="00544DEE" w:rsidP="00580569">
      <w:pPr>
        <w:pStyle w:val="ListBullet2"/>
      </w:pPr>
      <w:r>
        <w:t>checking</w:t>
      </w:r>
      <w:r w:rsidR="00580569" w:rsidRPr="00BE27CE">
        <w:t xml:space="preserve"> understanding</w:t>
      </w:r>
      <w:r>
        <w:t xml:space="preserve"> through</w:t>
      </w:r>
      <w:r w:rsidRPr="00544DEE">
        <w:t xml:space="preserve"> </w:t>
      </w:r>
      <w:r w:rsidRPr="00BE27CE">
        <w:t>feedback</w:t>
      </w:r>
    </w:p>
    <w:p w14:paraId="7943D200" w14:textId="77777777" w:rsidR="00580569" w:rsidRPr="00BE27CE" w:rsidRDefault="00580569" w:rsidP="00580569">
      <w:pPr>
        <w:pStyle w:val="AllowPageBreak"/>
      </w:pPr>
    </w:p>
    <w:p w14:paraId="39DC3213" w14:textId="77777777" w:rsidR="00580569" w:rsidRPr="00BE27CE" w:rsidRDefault="00580569" w:rsidP="00580569">
      <w:pPr>
        <w:pStyle w:val="Heading1"/>
      </w:pPr>
      <w:bookmarkStart w:id="8" w:name="O_652622"/>
      <w:bookmarkEnd w:id="8"/>
      <w:r w:rsidRPr="00BE27CE">
        <w:t>Knowledge Evidence</w:t>
      </w:r>
    </w:p>
    <w:p w14:paraId="4F79E848" w14:textId="77777777" w:rsidR="00580569" w:rsidRPr="00BE27CE" w:rsidRDefault="00580569" w:rsidP="00580569">
      <w:pPr>
        <w:pStyle w:val="BodyText"/>
      </w:pPr>
      <w:r w:rsidRPr="00BE27CE">
        <w:t>The candidate must be able to demonstrate essential knowledge required to effectively complete tasks outlined in elements and performance criteria of this unit, manage tasks and manage contingencies in the context of the work role. This includes knowledge of:</w:t>
      </w:r>
    </w:p>
    <w:p w14:paraId="12D0E2C8" w14:textId="16CEF6F6" w:rsidR="00580569" w:rsidRPr="00BE27CE" w:rsidRDefault="00580569" w:rsidP="00580569">
      <w:pPr>
        <w:pStyle w:val="ListBullet"/>
      </w:pPr>
      <w:r w:rsidRPr="00BE27CE">
        <w:t>features of loss and bereavement</w:t>
      </w:r>
    </w:p>
    <w:p w14:paraId="7298D736" w14:textId="77777777" w:rsidR="00580569" w:rsidRPr="00BE27CE" w:rsidRDefault="00580569" w:rsidP="00580569">
      <w:pPr>
        <w:pStyle w:val="ListBullet"/>
      </w:pPr>
      <w:r w:rsidRPr="00BE27CE">
        <w:t>specific aspects of suicide bereavement, including:</w:t>
      </w:r>
    </w:p>
    <w:p w14:paraId="6C853A89" w14:textId="77777777" w:rsidR="00580569" w:rsidRPr="00BE27CE" w:rsidRDefault="00580569" w:rsidP="00580569">
      <w:pPr>
        <w:pStyle w:val="ListBullet2"/>
      </w:pPr>
      <w:r w:rsidRPr="00BE27CE">
        <w:t>features of suicide loss and trauma</w:t>
      </w:r>
    </w:p>
    <w:p w14:paraId="4E2386A4" w14:textId="1852079F" w:rsidR="00580569" w:rsidRPr="00BE27CE" w:rsidRDefault="007D3B56" w:rsidP="00580569">
      <w:pPr>
        <w:pStyle w:val="ListBullet2"/>
      </w:pPr>
      <w:r>
        <w:t>considerations when suicide occurs alongside mental health challenges</w:t>
      </w:r>
    </w:p>
    <w:p w14:paraId="43F11892" w14:textId="47A095AC" w:rsidR="00580569" w:rsidRPr="00BE27CE" w:rsidRDefault="007D3B56" w:rsidP="00580569">
      <w:pPr>
        <w:pStyle w:val="ListBullet2"/>
      </w:pPr>
      <w:r>
        <w:t>increased</w:t>
      </w:r>
      <w:r w:rsidRPr="00BE27CE">
        <w:t xml:space="preserve"> </w:t>
      </w:r>
      <w:r w:rsidR="00580569" w:rsidRPr="00BE27CE">
        <w:t>risk of suicide and other harm behaviours</w:t>
      </w:r>
    </w:p>
    <w:p w14:paraId="13486E76" w14:textId="29C960E5" w:rsidR="00580569" w:rsidRPr="00BE27CE" w:rsidRDefault="00580569" w:rsidP="00580569">
      <w:pPr>
        <w:pStyle w:val="ListBullet2"/>
      </w:pPr>
      <w:r w:rsidRPr="00BE27CE">
        <w:t xml:space="preserve">impacts </w:t>
      </w:r>
      <w:r w:rsidR="007D3B56" w:rsidRPr="00BE27CE">
        <w:t>o</w:t>
      </w:r>
      <w:r w:rsidR="007D3B56">
        <w:t>n</w:t>
      </w:r>
      <w:r w:rsidR="007D3B56" w:rsidRPr="00BE27CE">
        <w:t xml:space="preserve"> </w:t>
      </w:r>
      <w:r w:rsidRPr="00BE27CE">
        <w:t>health and wellbeing</w:t>
      </w:r>
    </w:p>
    <w:p w14:paraId="5CC25B0A" w14:textId="77777777" w:rsidR="00580569" w:rsidRDefault="00580569" w:rsidP="00580569">
      <w:pPr>
        <w:pStyle w:val="ListBullet2"/>
      </w:pPr>
      <w:r w:rsidRPr="00BE27CE">
        <w:t>potential for suicidal ideation and other risk taking behaviours</w:t>
      </w:r>
    </w:p>
    <w:p w14:paraId="58D3E93C" w14:textId="77777777" w:rsidR="00CB569A" w:rsidRDefault="00CB569A" w:rsidP="00CB569A">
      <w:pPr>
        <w:pStyle w:val="ListBullet2"/>
        <w:numPr>
          <w:ilvl w:val="0"/>
          <w:numId w:val="0"/>
        </w:numPr>
      </w:pPr>
      <w:r>
        <w:t>principles and practices of trauma-informed care and how they apply to suicide bereavement support, including:</w:t>
      </w:r>
    </w:p>
    <w:p w14:paraId="3C5DB5DC" w14:textId="77777777" w:rsidR="00CB569A" w:rsidRDefault="00CB569A" w:rsidP="00D63ABC">
      <w:pPr>
        <w:pStyle w:val="ListBullet2"/>
        <w:numPr>
          <w:ilvl w:val="0"/>
          <w:numId w:val="0"/>
        </w:numPr>
        <w:ind w:left="720"/>
      </w:pPr>
      <w:r>
        <w:t>safety and trust</w:t>
      </w:r>
    </w:p>
    <w:p w14:paraId="21EEA71F" w14:textId="77777777" w:rsidR="00CB569A" w:rsidRDefault="00CB569A" w:rsidP="00D63ABC">
      <w:pPr>
        <w:pStyle w:val="ListBullet2"/>
        <w:numPr>
          <w:ilvl w:val="0"/>
          <w:numId w:val="0"/>
        </w:numPr>
        <w:ind w:left="720"/>
      </w:pPr>
      <w:r>
        <w:t>empowerment and collaboration</w:t>
      </w:r>
    </w:p>
    <w:p w14:paraId="1C57437D" w14:textId="77777777" w:rsidR="00CB569A" w:rsidRDefault="00CB569A" w:rsidP="00D63ABC">
      <w:pPr>
        <w:pStyle w:val="ListBullet2"/>
        <w:numPr>
          <w:ilvl w:val="0"/>
          <w:numId w:val="0"/>
        </w:numPr>
        <w:ind w:left="720"/>
      </w:pPr>
      <w:r>
        <w:t>recognition of trauma responses</w:t>
      </w:r>
    </w:p>
    <w:p w14:paraId="2C6C7E8B" w14:textId="38F14E57" w:rsidR="00CB569A" w:rsidRPr="00BE27CE" w:rsidRDefault="00CB569A" w:rsidP="00D63ABC">
      <w:pPr>
        <w:pStyle w:val="ListBullet2"/>
        <w:numPr>
          <w:ilvl w:val="0"/>
          <w:numId w:val="0"/>
        </w:numPr>
        <w:ind w:left="720"/>
      </w:pPr>
      <w:r>
        <w:t>minimising re-traumatisation</w:t>
      </w:r>
    </w:p>
    <w:p w14:paraId="272B74FD" w14:textId="77777777" w:rsidR="00580569" w:rsidRPr="00BE27CE" w:rsidRDefault="00580569" w:rsidP="00580569">
      <w:pPr>
        <w:pStyle w:val="ListBullet"/>
      </w:pPr>
      <w:r w:rsidRPr="00BE27CE">
        <w:t>different approaches to suicide bereavement, their differences and boundaries:</w:t>
      </w:r>
    </w:p>
    <w:p w14:paraId="4933C608" w14:textId="77777777" w:rsidR="00580569" w:rsidRPr="00BE27CE" w:rsidRDefault="00580569" w:rsidP="00580569">
      <w:pPr>
        <w:pStyle w:val="ListBullet2"/>
      </w:pPr>
      <w:r w:rsidRPr="00BE27CE">
        <w:t>education</w:t>
      </w:r>
    </w:p>
    <w:p w14:paraId="6240FC9E" w14:textId="77777777" w:rsidR="00580569" w:rsidRPr="00BE27CE" w:rsidRDefault="00580569" w:rsidP="00580569">
      <w:pPr>
        <w:pStyle w:val="ListBullet2"/>
      </w:pPr>
      <w:r w:rsidRPr="00BE27CE">
        <w:t>support</w:t>
      </w:r>
    </w:p>
    <w:p w14:paraId="72281FD3" w14:textId="77777777" w:rsidR="00580569" w:rsidRPr="00BE27CE" w:rsidRDefault="00580569" w:rsidP="00580569">
      <w:pPr>
        <w:pStyle w:val="ListBullet2"/>
      </w:pPr>
      <w:r w:rsidRPr="00BE27CE">
        <w:t>therapeutic approaches</w:t>
      </w:r>
    </w:p>
    <w:p w14:paraId="0859C71C" w14:textId="2D96FFCB" w:rsidR="00580569" w:rsidRPr="00BE27CE" w:rsidRDefault="00580569" w:rsidP="00580569">
      <w:pPr>
        <w:pStyle w:val="ListBullet"/>
      </w:pPr>
      <w:r w:rsidRPr="00BE27CE">
        <w:t>suicide prevention and postvention strategies</w:t>
      </w:r>
    </w:p>
    <w:p w14:paraId="77382E66" w14:textId="77777777" w:rsidR="00580569" w:rsidRPr="00BE27CE" w:rsidRDefault="00580569" w:rsidP="00580569">
      <w:pPr>
        <w:pStyle w:val="ListBullet"/>
      </w:pPr>
      <w:r w:rsidRPr="00BE27CE">
        <w:t>types of interventions and how they are used</w:t>
      </w:r>
    </w:p>
    <w:p w14:paraId="4158E5DB" w14:textId="77777777" w:rsidR="00580569" w:rsidRPr="00BE27CE" w:rsidRDefault="00580569" w:rsidP="00580569">
      <w:pPr>
        <w:pStyle w:val="ListBullet"/>
      </w:pPr>
      <w:r w:rsidRPr="00BE27CE">
        <w:t>role of language and communication</w:t>
      </w:r>
    </w:p>
    <w:p w14:paraId="0A76E47E" w14:textId="14DFD6FB" w:rsidR="00580569" w:rsidRPr="00BE27CE" w:rsidRDefault="00580569" w:rsidP="00580569">
      <w:pPr>
        <w:pStyle w:val="ListBullet"/>
      </w:pPr>
      <w:r w:rsidRPr="00BE27CE">
        <w:t>value of diverse mourning practices and rituals</w:t>
      </w:r>
    </w:p>
    <w:p w14:paraId="0E2878C3" w14:textId="6A47128E" w:rsidR="00580569" w:rsidRPr="00BE27CE" w:rsidRDefault="00580569" w:rsidP="00580569">
      <w:pPr>
        <w:pStyle w:val="ListBullet"/>
      </w:pPr>
      <w:r w:rsidRPr="00BE27CE">
        <w:t xml:space="preserve">impacts of lifespan and developmental </w:t>
      </w:r>
      <w:r w:rsidR="00F04144">
        <w:t>stages</w:t>
      </w:r>
      <w:r w:rsidR="00F04144" w:rsidRPr="00BE27CE">
        <w:t xml:space="preserve"> </w:t>
      </w:r>
      <w:r w:rsidRPr="00BE27CE">
        <w:t>on suicide bereavement</w:t>
      </w:r>
    </w:p>
    <w:p w14:paraId="41AD9327" w14:textId="439FB457" w:rsidR="00580569" w:rsidRPr="00BE27CE" w:rsidRDefault="00634EB7" w:rsidP="00580569">
      <w:pPr>
        <w:pStyle w:val="ListBullet"/>
      </w:pPr>
      <w:r w:rsidRPr="00BE27CE">
        <w:t>self-care</w:t>
      </w:r>
      <w:r w:rsidR="00580569" w:rsidRPr="00BE27CE">
        <w:t xml:space="preserve"> strategies and support services for workers</w:t>
      </w:r>
    </w:p>
    <w:p w14:paraId="3AF30F7E" w14:textId="558904DB" w:rsidR="00580569" w:rsidRPr="00BE27CE" w:rsidRDefault="00580569" w:rsidP="00580569">
      <w:pPr>
        <w:pStyle w:val="ListBullet"/>
      </w:pPr>
      <w:r w:rsidRPr="00BE27CE">
        <w:t>legal and ethical considerations and how these appl</w:t>
      </w:r>
      <w:r w:rsidR="007E2A3A">
        <w:t>y</w:t>
      </w:r>
      <w:r w:rsidRPr="00BE27CE">
        <w:t xml:space="preserve"> in organisation and individual practice, including:</w:t>
      </w:r>
    </w:p>
    <w:p w14:paraId="19A623D3" w14:textId="77777777" w:rsidR="00580569" w:rsidRPr="00BE27CE" w:rsidRDefault="00580569" w:rsidP="00580569">
      <w:pPr>
        <w:pStyle w:val="ListBullet2"/>
      </w:pPr>
      <w:r w:rsidRPr="00BE27CE">
        <w:t>duty of care</w:t>
      </w:r>
    </w:p>
    <w:p w14:paraId="15B92155" w14:textId="77777777" w:rsidR="00580569" w:rsidRPr="00BE27CE" w:rsidRDefault="00580569" w:rsidP="00580569">
      <w:pPr>
        <w:pStyle w:val="ListBullet2"/>
      </w:pPr>
      <w:r w:rsidRPr="00BE27CE">
        <w:t>privacy, confidentiality and disclosure</w:t>
      </w:r>
    </w:p>
    <w:p w14:paraId="7A407EE2" w14:textId="77777777" w:rsidR="00580569" w:rsidRPr="00BE27CE" w:rsidRDefault="00580569" w:rsidP="00580569">
      <w:pPr>
        <w:pStyle w:val="ListBullet2"/>
      </w:pPr>
      <w:r w:rsidRPr="00BE27CE">
        <w:t>work role boundaries – responsibilities and limitations</w:t>
      </w:r>
    </w:p>
    <w:p w14:paraId="1750AF79" w14:textId="77777777" w:rsidR="00580569" w:rsidRPr="00BE27CE" w:rsidRDefault="00580569" w:rsidP="00580569">
      <w:pPr>
        <w:pStyle w:val="AllowPageBreak"/>
      </w:pPr>
    </w:p>
    <w:p w14:paraId="0D6862BE" w14:textId="77777777" w:rsidR="00580569" w:rsidRPr="00BE27CE" w:rsidRDefault="00580569" w:rsidP="00580569">
      <w:pPr>
        <w:pStyle w:val="Heading1"/>
      </w:pPr>
      <w:bookmarkStart w:id="9" w:name="O_652623"/>
      <w:bookmarkEnd w:id="9"/>
      <w:r w:rsidRPr="00BE27CE">
        <w:t>Assessment Conditions</w:t>
      </w:r>
    </w:p>
    <w:p w14:paraId="78A0C5D2" w14:textId="77777777" w:rsidR="00580569" w:rsidRPr="00BE27CE" w:rsidRDefault="00580569" w:rsidP="00580569">
      <w:pPr>
        <w:pStyle w:val="BodyText"/>
      </w:pPr>
      <w:r w:rsidRPr="00BE27CE">
        <w:t xml:space="preserve">Skills must have been demonstrated in the workplace or in a simulated environment that reflects workplace conditions. The following conditions must be met for this unit: </w:t>
      </w:r>
    </w:p>
    <w:p w14:paraId="4AD20F56" w14:textId="77777777" w:rsidR="00580569" w:rsidRPr="00BE27CE" w:rsidRDefault="00580569" w:rsidP="00580569">
      <w:pPr>
        <w:pStyle w:val="ListBullet"/>
      </w:pPr>
      <w:r w:rsidRPr="00BE27CE">
        <w:t>use of suitable facilities, equipment and resources, including workplace policies, procedures and related documentation</w:t>
      </w:r>
    </w:p>
    <w:p w14:paraId="77A32E6E" w14:textId="77777777" w:rsidR="00580569" w:rsidRPr="00BE27CE" w:rsidRDefault="00580569" w:rsidP="00580569">
      <w:pPr>
        <w:pStyle w:val="ListBullet"/>
      </w:pPr>
      <w:r w:rsidRPr="00BE27CE">
        <w:t>modelling typical workplace conditions and contingencies, including interactions with people from a range of diverse backgrounds</w:t>
      </w:r>
    </w:p>
    <w:p w14:paraId="7EADAF8C" w14:textId="77777777" w:rsidR="00580569" w:rsidRPr="00BE27CE" w:rsidRDefault="00580569" w:rsidP="00580569">
      <w:pPr>
        <w:pStyle w:val="Heading1"/>
      </w:pPr>
      <w:bookmarkStart w:id="10" w:name="O_652626"/>
      <w:bookmarkEnd w:id="10"/>
      <w:r w:rsidRPr="00BE27CE">
        <w:t>Links</w:t>
      </w:r>
    </w:p>
    <w:p w14:paraId="683480B9" w14:textId="6078CD78" w:rsidR="00580569" w:rsidRPr="00BE27CE" w:rsidRDefault="00580569" w:rsidP="00580569">
      <w:pPr>
        <w:pStyle w:val="BodyText"/>
      </w:pPr>
      <w:r w:rsidRPr="00BE27CE">
        <w:t xml:space="preserve">Companion Volume implementation guides are found in </w:t>
      </w:r>
      <w:proofErr w:type="spellStart"/>
      <w:r w:rsidRPr="00BE27CE">
        <w:t>VETNet</w:t>
      </w:r>
      <w:proofErr w:type="spellEnd"/>
      <w:r w:rsidRPr="00BE27CE">
        <w:t xml:space="preserve"> - </w:t>
      </w:r>
    </w:p>
    <w:p w14:paraId="413B2494" w14:textId="77777777" w:rsidR="00580569" w:rsidRPr="00BE27CE" w:rsidRDefault="00580569" w:rsidP="00580569"/>
    <w:p w14:paraId="043D8762" w14:textId="14F726C6" w:rsidR="005E1428" w:rsidRPr="00B0391F" w:rsidRDefault="005E1428" w:rsidP="00B0391F"/>
    <w:sectPr w:rsidR="005E1428" w:rsidRPr="00B0391F" w:rsidSect="00B0391F">
      <w:headerReference w:type="even" r:id="rId11"/>
      <w:headerReference w:type="default" r:id="rId12"/>
      <w:footerReference w:type="default" r:id="rId13"/>
      <w:headerReference w:type="first" r:id="rId14"/>
      <w:pgSz w:w="11908" w:h="16833"/>
      <w:pgMar w:top="1702" w:right="1418" w:bottom="1702" w:left="1418" w:header="992" w:footer="9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326C2" w14:textId="77777777" w:rsidR="00A83694" w:rsidRDefault="00A83694" w:rsidP="00B0391F">
      <w:r>
        <w:separator/>
      </w:r>
    </w:p>
  </w:endnote>
  <w:endnote w:type="continuationSeparator" w:id="0">
    <w:p w14:paraId="23AC0AAA" w14:textId="77777777" w:rsidR="00A83694" w:rsidRDefault="00A83694" w:rsidP="00B0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D8770" w14:textId="312D3A30" w:rsidR="00DF6D02" w:rsidRDefault="00580569" w:rsidP="00B0391F">
    <w:pPr>
      <w:pStyle w:val="Footer"/>
      <w:framePr w:wrap="around"/>
    </w:pPr>
    <w:r>
      <w:t>Draft</w:t>
    </w:r>
    <w:r w:rsidR="00DF6D02">
      <w:tab/>
      <w:t xml:space="preserve">Page </w:t>
    </w:r>
    <w:r w:rsidR="00DF6D02">
      <w:fldChar w:fldCharType="begin"/>
    </w:r>
    <w:r w:rsidR="00DF6D02">
      <w:instrText xml:space="preserve"> PAGE  \* Arabic  \* MERGEFORMAT </w:instrText>
    </w:r>
    <w:r w:rsidR="00DF6D02">
      <w:fldChar w:fldCharType="separate"/>
    </w:r>
    <w:r w:rsidR="00DF6D02">
      <w:rPr>
        <w:noProof/>
      </w:rPr>
      <w:t>2</w:t>
    </w:r>
    <w:r w:rsidR="00DF6D02">
      <w:fldChar w:fldCharType="end"/>
    </w:r>
    <w:r w:rsidR="00DF6D02">
      <w:t xml:space="preserve"> of </w:t>
    </w:r>
    <w:r w:rsidR="00DF6D02">
      <w:rPr>
        <w:noProof/>
      </w:rPr>
      <w:fldChar w:fldCharType="begin"/>
    </w:r>
    <w:r w:rsidR="00DF6D02">
      <w:rPr>
        <w:noProof/>
      </w:rPr>
      <w:instrText xml:space="preserve"> NUMPAGES  \* Arabic  \* MERGEFORMAT </w:instrText>
    </w:r>
    <w:r w:rsidR="00DF6D02">
      <w:rPr>
        <w:noProof/>
      </w:rPr>
      <w:fldChar w:fldCharType="separate"/>
    </w:r>
    <w:r w:rsidR="00DF6D02">
      <w:rPr>
        <w:noProof/>
      </w:rPr>
      <w:t>3</w:t>
    </w:r>
    <w:r w:rsidR="00DF6D02">
      <w:rPr>
        <w:noProof/>
      </w:rPr>
      <w:fldChar w:fldCharType="end"/>
    </w:r>
  </w:p>
  <w:p w14:paraId="043D8771" w14:textId="51BD90E0" w:rsidR="00DF6D02" w:rsidRDefault="00DF6D02" w:rsidP="00B0391F">
    <w:pPr>
      <w:pStyle w:val="Footer"/>
      <w:framePr w:wrap="around"/>
    </w:pPr>
    <w:r>
      <w:t xml:space="preserve">© Commonwealth of Australia, </w:t>
    </w:r>
    <w:r>
      <w:fldChar w:fldCharType="begin"/>
    </w:r>
    <w:r>
      <w:instrText xml:space="preserve"> DATE  \@ "yyyy"  \* MERGEFORMAT </w:instrText>
    </w:r>
    <w:r>
      <w:fldChar w:fldCharType="separate"/>
    </w:r>
    <w:r w:rsidR="00D63ABC">
      <w:rPr>
        <w:noProof/>
      </w:rPr>
      <w:t>2025</w:t>
    </w:r>
    <w:r>
      <w:fldChar w:fldCharType="end"/>
    </w:r>
    <w:r>
      <w:tab/>
    </w:r>
    <w:r w:rsidR="00580569">
      <w:t>HumanAbility</w:t>
    </w:r>
  </w:p>
  <w:p w14:paraId="043D8772" w14:textId="77777777" w:rsidR="00DF6D02" w:rsidRDefault="00DF6D02" w:rsidP="00B0391F">
    <w:pPr>
      <w:pStyle w:val="Footer"/>
      <w:framePr w:wrap="around"/>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9750B" w14:textId="77777777" w:rsidR="00A83694" w:rsidRDefault="00A83694" w:rsidP="00B0391F">
      <w:r>
        <w:separator/>
      </w:r>
    </w:p>
  </w:footnote>
  <w:footnote w:type="continuationSeparator" w:id="0">
    <w:p w14:paraId="550CC465" w14:textId="77777777" w:rsidR="00A83694" w:rsidRDefault="00A83694" w:rsidP="00B03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6730C" w14:textId="3AC0339A" w:rsidR="005165E9" w:rsidRDefault="00D63ABC">
    <w:pPr>
      <w:pStyle w:val="Header"/>
      <w:framePr w:wrap="around"/>
    </w:pPr>
    <w:r>
      <w:rPr>
        <w:noProof/>
      </w:rPr>
    </w:r>
    <w:r w:rsidR="00D63ABC">
      <w:rPr>
        <w:noProof/>
      </w:rPr>
      <w:pict w14:anchorId="7A887A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591735" o:spid="_x0000_s1027" type="#_x0000_t136" alt="" style="position:absolute;margin-left:0;margin-top:0;width:460.4pt;height:179.0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D876E" w14:textId="12293724" w:rsidR="00DF6D02" w:rsidRPr="002D2AF8" w:rsidRDefault="00D63ABC" w:rsidP="00B0391F">
    <w:pPr>
      <w:pStyle w:val="Header"/>
      <w:framePr w:wrap="around"/>
    </w:pPr>
    <w:r>
      <w:rPr>
        <w:noProof/>
      </w:rPr>
    </w:r>
    <w:r w:rsidR="00D63ABC">
      <w:rPr>
        <w:noProof/>
      </w:rPr>
      <w:pict w14:anchorId="63B46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460.4pt;height:179.05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r w:rsidR="00C16FA2">
      <w:fldChar w:fldCharType="begin"/>
    </w:r>
    <w:r w:rsidR="00C16FA2">
      <w:instrText>TITLE   \* MERGEFORMAT</w:instrText>
    </w:r>
    <w:r w:rsidR="00C16FA2">
      <w:fldChar w:fldCharType="separate"/>
    </w:r>
    <w:proofErr w:type="spellStart"/>
    <w:r w:rsidR="00C16FA2">
      <w:t>CHCCCSxxx</w:t>
    </w:r>
    <w:proofErr w:type="spellEnd"/>
    <w:r w:rsidR="00C16FA2">
      <w:t xml:space="preserve"> Provide suicide bereavement support</w:t>
    </w:r>
    <w:r w:rsidR="00C16FA2">
      <w:fldChar w:fldCharType="end"/>
    </w:r>
    <w:r w:rsidR="00DF6D02">
      <w:tab/>
      <w:t xml:space="preserve">Date this document was generated: </w:t>
    </w:r>
    <w:r w:rsidR="00DF6D02">
      <w:fldChar w:fldCharType="begin"/>
    </w:r>
    <w:r w:rsidR="00DF6D02">
      <w:instrText xml:space="preserve"> CREATEDATE  \@ "d MMMM yyyy"  \* MERGEFORMAT </w:instrText>
    </w:r>
    <w:r w:rsidR="00DF6D02">
      <w:fldChar w:fldCharType="separate"/>
    </w:r>
    <w:r w:rsidR="00557187">
      <w:rPr>
        <w:noProof/>
      </w:rPr>
      <w:t>3 April 2025</w:t>
    </w:r>
    <w:r w:rsidR="00DF6D02">
      <w:fldChar w:fldCharType="end"/>
    </w:r>
  </w:p>
  <w:p w14:paraId="043D876F" w14:textId="77777777" w:rsidR="00DF6D02" w:rsidRDefault="00DF6D02" w:rsidP="00B0391F">
    <w:pPr>
      <w:pStyle w:val="Header"/>
      <w:framePr w:wrap="around"/>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43B24" w14:textId="5E3F8FD3" w:rsidR="005165E9" w:rsidRDefault="00D63ABC">
    <w:pPr>
      <w:pStyle w:val="Header"/>
      <w:framePr w:wrap="around"/>
    </w:pPr>
    <w:r>
      <w:rPr>
        <w:noProof/>
      </w:rPr>
    </w:r>
    <w:r w:rsidR="00D63ABC">
      <w:rPr>
        <w:noProof/>
      </w:rPr>
      <w:pict w14:anchorId="477D85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591734" o:spid="_x0000_s1025" type="#_x0000_t136" alt="" style="position:absolute;margin-left:0;margin-top:0;width:460.4pt;height:179.0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ourier New&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5CC2D560"/>
    <w:lvl w:ilvl="0">
      <w:start w:val="1"/>
      <w:numFmt w:val="bullet"/>
      <w:pStyle w:val="ListBullet4"/>
      <w:lvlText w:val="•"/>
      <w:lvlJc w:val="left"/>
      <w:pPr>
        <w:ind w:left="1381" w:hanging="360"/>
      </w:pPr>
      <w:rPr>
        <w:rFonts w:ascii="Times New Roman" w:hAnsi="Times New Roman" w:cs="Times New Roman" w:hint="default"/>
      </w:rPr>
    </w:lvl>
  </w:abstractNum>
  <w:abstractNum w:abstractNumId="5" w15:restartNumberingAfterBreak="0">
    <w:nsid w:val="FFFFFF82"/>
    <w:multiLevelType w:val="singleLevel"/>
    <w:tmpl w:val="E1C61E12"/>
    <w:lvl w:ilvl="0">
      <w:start w:val="1"/>
      <w:numFmt w:val="bullet"/>
      <w:pStyle w:val="ListBullet3"/>
      <w:lvlText w:val=""/>
      <w:lvlJc w:val="left"/>
      <w:pPr>
        <w:ind w:left="360" w:hanging="360"/>
      </w:pPr>
      <w:rPr>
        <w:rFonts w:ascii="Symbol" w:hAnsi="Symbol" w:hint="default"/>
        <w:color w:val="auto"/>
        <w:sz w:val="16"/>
      </w:rPr>
    </w:lvl>
  </w:abstractNum>
  <w:abstractNum w:abstractNumId="6" w15:restartNumberingAfterBreak="0">
    <w:nsid w:val="0F986AE9"/>
    <w:multiLevelType w:val="hybridMultilevel"/>
    <w:tmpl w:val="3224FB34"/>
    <w:lvl w:ilvl="0" w:tplc="4BBAA7B4">
      <w:start w:val="1"/>
      <w:numFmt w:val="bullet"/>
      <w:pStyle w:val="TableListBullet"/>
      <w:lvlText w:val=""/>
      <w:lvlJc w:val="left"/>
      <w:pPr>
        <w:tabs>
          <w:tab w:val="num" w:pos="360"/>
        </w:tabs>
        <w:ind w:left="360" w:hanging="360"/>
      </w:pPr>
      <w:rPr>
        <w:rFonts w:ascii="Webdings" w:hAnsi="Webdings" w:hint="default"/>
        <w:color w:val="80808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8"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0" w15:restartNumberingAfterBreak="0">
    <w:nsid w:val="61571FB4"/>
    <w:multiLevelType w:val="singleLevel"/>
    <w:tmpl w:val="29F272F8"/>
    <w:lvl w:ilvl="0">
      <w:start w:val="1"/>
      <w:numFmt w:val="decimal"/>
      <w:pStyle w:val="ListNumber"/>
      <w:lvlText w:val="%1."/>
      <w:lvlJc w:val="left"/>
      <w:pPr>
        <w:ind w:left="360" w:hanging="360"/>
      </w:pPr>
      <w:rPr>
        <w:rFonts w:hint="default"/>
        <w:b w:val="0"/>
        <w:i w:val="0"/>
        <w:color w:val="auto"/>
      </w:rPr>
    </w:lvl>
  </w:abstractNum>
  <w:abstractNum w:abstractNumId="11" w15:restartNumberingAfterBreak="0">
    <w:nsid w:val="7B332CA8"/>
    <w:multiLevelType w:val="hybridMultilevel"/>
    <w:tmpl w:val="F2C40DCA"/>
    <w:lvl w:ilvl="0" w:tplc="78B88CD2">
      <w:start w:val="1"/>
      <w:numFmt w:val="lowerLetter"/>
      <w:pStyle w:val="ListAlpha2"/>
      <w:lvlText w:val="%1."/>
      <w:lvlJc w:val="left"/>
      <w:pPr>
        <w:tabs>
          <w:tab w:val="num" w:pos="1060"/>
        </w:tabs>
        <w:ind w:left="681" w:hanging="341"/>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2" w15:restartNumberingAfterBreak="0">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16cid:durableId="1458378479">
    <w:abstractNumId w:val="4"/>
  </w:num>
  <w:num w:numId="2" w16cid:durableId="9988383">
    <w:abstractNumId w:val="3"/>
  </w:num>
  <w:num w:numId="3" w16cid:durableId="1513832583">
    <w:abstractNumId w:val="2"/>
  </w:num>
  <w:num w:numId="4" w16cid:durableId="53310937">
    <w:abstractNumId w:val="1"/>
  </w:num>
  <w:num w:numId="5" w16cid:durableId="388575899">
    <w:abstractNumId w:val="0"/>
  </w:num>
  <w:num w:numId="6" w16cid:durableId="1311397270">
    <w:abstractNumId w:val="11"/>
  </w:num>
  <w:num w:numId="7" w16cid:durableId="1852060568">
    <w:abstractNumId w:val="8"/>
  </w:num>
  <w:num w:numId="8" w16cid:durableId="1924214733">
    <w:abstractNumId w:val="12"/>
  </w:num>
  <w:num w:numId="9" w16cid:durableId="1812864126">
    <w:abstractNumId w:val="6"/>
  </w:num>
  <w:num w:numId="10" w16cid:durableId="1258827292">
    <w:abstractNumId w:val="9"/>
  </w:num>
  <w:num w:numId="11" w16cid:durableId="607781924">
    <w:abstractNumId w:val="7"/>
  </w:num>
  <w:num w:numId="12" w16cid:durableId="114176490">
    <w:abstractNumId w:val="5"/>
  </w:num>
  <w:num w:numId="13" w16cid:durableId="6052321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1F"/>
    <w:rsid w:val="0036235A"/>
    <w:rsid w:val="003B0C04"/>
    <w:rsid w:val="003D2DC1"/>
    <w:rsid w:val="004101C1"/>
    <w:rsid w:val="00461FEA"/>
    <w:rsid w:val="004774A9"/>
    <w:rsid w:val="005165E9"/>
    <w:rsid w:val="00521BC5"/>
    <w:rsid w:val="00544DEE"/>
    <w:rsid w:val="00557187"/>
    <w:rsid w:val="00580569"/>
    <w:rsid w:val="00582322"/>
    <w:rsid w:val="005E1428"/>
    <w:rsid w:val="00634EB7"/>
    <w:rsid w:val="00674C98"/>
    <w:rsid w:val="00680A96"/>
    <w:rsid w:val="006A5A61"/>
    <w:rsid w:val="006F62AE"/>
    <w:rsid w:val="00704989"/>
    <w:rsid w:val="007B1BC0"/>
    <w:rsid w:val="007D3B56"/>
    <w:rsid w:val="007E2A3A"/>
    <w:rsid w:val="0087466D"/>
    <w:rsid w:val="00A83694"/>
    <w:rsid w:val="00B0391F"/>
    <w:rsid w:val="00B90EFA"/>
    <w:rsid w:val="00C16FA2"/>
    <w:rsid w:val="00CB569A"/>
    <w:rsid w:val="00D24B68"/>
    <w:rsid w:val="00D54DB5"/>
    <w:rsid w:val="00D63ABC"/>
    <w:rsid w:val="00D71369"/>
    <w:rsid w:val="00D865F2"/>
    <w:rsid w:val="00DD63E2"/>
    <w:rsid w:val="00DF6D02"/>
    <w:rsid w:val="00EB0854"/>
    <w:rsid w:val="00EB0D41"/>
    <w:rsid w:val="00EC0027"/>
    <w:rsid w:val="00ED6996"/>
    <w:rsid w:val="00F04144"/>
    <w:rsid w:val="00F72065"/>
    <w:rsid w:val="00FD2048"/>
    <w:rsid w:val="00FD2729"/>
    <w:rsid w:val="04E756BD"/>
    <w:rsid w:val="0684B000"/>
    <w:rsid w:val="17B2E613"/>
    <w:rsid w:val="5D2A5268"/>
    <w:rsid w:val="64CAED3C"/>
    <w:rsid w:val="698F74EE"/>
    <w:rsid w:val="70E5EF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3D872D"/>
  <w14:defaultImageDpi w14:val="96"/>
  <w15:docId w15:val="{E47E468E-5625-C141-B9C0-08E15DA2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91F"/>
    <w:pPr>
      <w:keepNext/>
      <w:keepLines/>
      <w:spacing w:after="0" w:line="240" w:lineRule="auto"/>
    </w:pPr>
    <w:rPr>
      <w:rFonts w:ascii="Courier New" w:eastAsia="Times New Roman" w:hAnsi="Courier New" w:cs="Times New Roman"/>
      <w:szCs w:val="20"/>
      <w:lang w:eastAsia="en-US"/>
    </w:rPr>
  </w:style>
  <w:style w:type="paragraph" w:styleId="Heading1">
    <w:name w:val="heading 1"/>
    <w:basedOn w:val="HeadingBase"/>
    <w:next w:val="Heading2"/>
    <w:link w:val="Heading1Char"/>
    <w:qFormat/>
    <w:rsid w:val="00B0391F"/>
    <w:pPr>
      <w:spacing w:before="360" w:after="60"/>
      <w:outlineLvl w:val="0"/>
    </w:pPr>
    <w:rPr>
      <w:sz w:val="32"/>
    </w:rPr>
  </w:style>
  <w:style w:type="paragraph" w:styleId="Heading2">
    <w:name w:val="heading 2"/>
    <w:basedOn w:val="HeadingBase"/>
    <w:next w:val="BodyText"/>
    <w:link w:val="Heading2Char"/>
    <w:qFormat/>
    <w:rsid w:val="00B0391F"/>
    <w:pPr>
      <w:keepLines/>
      <w:spacing w:before="240" w:after="120"/>
      <w:outlineLvl w:val="1"/>
    </w:pPr>
    <w:rPr>
      <w:sz w:val="28"/>
      <w:szCs w:val="40"/>
    </w:rPr>
  </w:style>
  <w:style w:type="paragraph" w:styleId="Heading3">
    <w:name w:val="heading 3"/>
    <w:basedOn w:val="HeadingBase"/>
    <w:next w:val="BodyText"/>
    <w:link w:val="Heading3Char"/>
    <w:qFormat/>
    <w:rsid w:val="00B0391F"/>
    <w:pPr>
      <w:spacing w:before="180" w:after="120"/>
      <w:outlineLvl w:val="2"/>
    </w:pPr>
    <w:rPr>
      <w:spacing w:val="-10"/>
      <w:kern w:val="32"/>
    </w:rPr>
  </w:style>
  <w:style w:type="paragraph" w:styleId="Heading4">
    <w:name w:val="heading 4"/>
    <w:basedOn w:val="HeadingBase"/>
    <w:next w:val="BodyText"/>
    <w:link w:val="Heading4Char"/>
    <w:qFormat/>
    <w:rsid w:val="00B0391F"/>
    <w:pPr>
      <w:spacing w:before="160" w:after="120"/>
      <w:outlineLvl w:val="3"/>
    </w:pPr>
    <w:rPr>
      <w:sz w:val="22"/>
    </w:rPr>
  </w:style>
  <w:style w:type="paragraph" w:styleId="Heading5">
    <w:name w:val="heading 5"/>
    <w:basedOn w:val="HeadingBase"/>
    <w:next w:val="Normal"/>
    <w:link w:val="Heading5Char"/>
    <w:qFormat/>
    <w:rsid w:val="00B0391F"/>
    <w:pPr>
      <w:spacing w:before="80"/>
      <w:outlineLvl w:val="4"/>
    </w:pPr>
    <w:rPr>
      <w:color w:val="918585"/>
      <w:sz w:val="20"/>
    </w:rPr>
  </w:style>
  <w:style w:type="paragraph" w:styleId="Heading6">
    <w:name w:val="heading 6"/>
    <w:basedOn w:val="HeadingBase"/>
    <w:next w:val="Normal"/>
    <w:link w:val="Heading6Char"/>
    <w:qFormat/>
    <w:rsid w:val="00B0391F"/>
    <w:pPr>
      <w:spacing w:before="60"/>
      <w:outlineLvl w:val="5"/>
    </w:pPr>
    <w:rPr>
      <w:color w:val="918585"/>
      <w:sz w:val="20"/>
    </w:rPr>
  </w:style>
  <w:style w:type="paragraph" w:styleId="Heading7">
    <w:name w:val="heading 7"/>
    <w:basedOn w:val="Normal"/>
    <w:next w:val="Normal"/>
    <w:link w:val="Heading7Char"/>
    <w:qFormat/>
    <w:rsid w:val="00B0391F"/>
    <w:pPr>
      <w:ind w:left="720"/>
      <w:outlineLvl w:val="6"/>
    </w:pPr>
    <w:rPr>
      <w:i/>
    </w:rPr>
  </w:style>
  <w:style w:type="paragraph" w:styleId="Heading8">
    <w:name w:val="heading 8"/>
    <w:basedOn w:val="Normal"/>
    <w:next w:val="Normal"/>
    <w:link w:val="Heading8Char"/>
    <w:qFormat/>
    <w:rsid w:val="00B0391F"/>
    <w:pPr>
      <w:ind w:left="720"/>
      <w:outlineLvl w:val="7"/>
    </w:pPr>
    <w:rPr>
      <w:i/>
    </w:rPr>
  </w:style>
  <w:style w:type="paragraph" w:styleId="Heading9">
    <w:name w:val="heading 9"/>
    <w:basedOn w:val="Normal"/>
    <w:next w:val="Normal"/>
    <w:link w:val="Heading9Char"/>
    <w:qFormat/>
    <w:rsid w:val="00B0391F"/>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91F"/>
    <w:rPr>
      <w:rFonts w:ascii="Times New Roman" w:eastAsia="Times New Roman" w:hAnsi="Times New Roman" w:cs="Times New Roman"/>
      <w:b/>
      <w:sz w:val="32"/>
      <w:szCs w:val="20"/>
      <w:lang w:eastAsia="en-US"/>
    </w:rPr>
  </w:style>
  <w:style w:type="paragraph" w:styleId="BodyText">
    <w:name w:val="Body Text"/>
    <w:basedOn w:val="Normal"/>
    <w:link w:val="BodyTextChar"/>
    <w:rsid w:val="00B0391F"/>
    <w:pPr>
      <w:keepNext w:val="0"/>
      <w:spacing w:before="120" w:after="120"/>
    </w:pPr>
    <w:rPr>
      <w:rFonts w:ascii="Times New Roman" w:hAnsi="Times New Roman"/>
      <w:sz w:val="24"/>
      <w:szCs w:val="22"/>
    </w:rPr>
  </w:style>
  <w:style w:type="character" w:customStyle="1" w:styleId="BodyTextChar">
    <w:name w:val="Body Text Char"/>
    <w:basedOn w:val="DefaultParagraphFont"/>
    <w:link w:val="BodyText"/>
    <w:rsid w:val="00B0391F"/>
    <w:rPr>
      <w:rFonts w:ascii="Times New Roman" w:eastAsia="Times New Roman" w:hAnsi="Times New Roman" w:cs="Times New Roman"/>
      <w:sz w:val="24"/>
      <w:lang w:eastAsia="en-US"/>
    </w:rPr>
  </w:style>
  <w:style w:type="character" w:customStyle="1" w:styleId="SpecialBold">
    <w:name w:val="Special Bold"/>
    <w:basedOn w:val="DefaultParagraphFont"/>
    <w:rsid w:val="00B0391F"/>
    <w:rPr>
      <w:b/>
      <w:spacing w:val="0"/>
    </w:rPr>
  </w:style>
  <w:style w:type="character" w:styleId="Emphasis">
    <w:name w:val="Emphasis"/>
    <w:basedOn w:val="DefaultParagraphFont"/>
    <w:qFormat/>
    <w:rsid w:val="00B0391F"/>
    <w:rPr>
      <w:i/>
    </w:rPr>
  </w:style>
  <w:style w:type="paragraph" w:customStyle="1" w:styleId="SuperHeading">
    <w:name w:val="SuperHeading"/>
    <w:basedOn w:val="Normal"/>
    <w:rsid w:val="00B0391F"/>
    <w:pPr>
      <w:spacing w:before="240" w:after="120"/>
      <w:outlineLvl w:val="0"/>
    </w:pPr>
    <w:rPr>
      <w:rFonts w:ascii="Times New Roman" w:hAnsi="Times New Roman"/>
      <w:b/>
      <w:sz w:val="32"/>
    </w:rPr>
  </w:style>
  <w:style w:type="paragraph" w:customStyle="1" w:styleId="AllowPageBreak">
    <w:name w:val="AllowPageBreak"/>
    <w:rsid w:val="00B0391F"/>
    <w:pPr>
      <w:widowControl w:val="0"/>
      <w:spacing w:after="0" w:line="240" w:lineRule="auto"/>
    </w:pPr>
    <w:rPr>
      <w:rFonts w:ascii="Times New Roman" w:eastAsia="Times New Roman" w:hAnsi="Times New Roman" w:cs="Times New Roman"/>
      <w:noProof/>
      <w:sz w:val="2"/>
      <w:szCs w:val="20"/>
      <w:lang w:eastAsia="en-US"/>
    </w:rPr>
  </w:style>
  <w:style w:type="character" w:customStyle="1" w:styleId="Heading2Char">
    <w:name w:val="Heading 2 Char"/>
    <w:basedOn w:val="DefaultParagraphFont"/>
    <w:link w:val="Heading2"/>
    <w:rsid w:val="00B0391F"/>
    <w:rPr>
      <w:rFonts w:ascii="Times New Roman" w:eastAsia="Times New Roman" w:hAnsi="Times New Roman" w:cs="Times New Roman"/>
      <w:b/>
      <w:sz w:val="28"/>
      <w:szCs w:val="40"/>
      <w:lang w:eastAsia="en-US"/>
    </w:rPr>
  </w:style>
  <w:style w:type="character" w:customStyle="1" w:styleId="Heading3Char">
    <w:name w:val="Heading 3 Char"/>
    <w:basedOn w:val="DefaultParagraphFont"/>
    <w:link w:val="Heading3"/>
    <w:rsid w:val="00B0391F"/>
    <w:rPr>
      <w:rFonts w:ascii="Times New Roman" w:eastAsia="Times New Roman" w:hAnsi="Times New Roman" w:cs="Times New Roman"/>
      <w:b/>
      <w:spacing w:val="-10"/>
      <w:kern w:val="32"/>
      <w:sz w:val="24"/>
      <w:szCs w:val="20"/>
      <w:lang w:eastAsia="en-US"/>
    </w:rPr>
  </w:style>
  <w:style w:type="character" w:customStyle="1" w:styleId="Heading4Char">
    <w:name w:val="Heading 4 Char"/>
    <w:basedOn w:val="DefaultParagraphFont"/>
    <w:link w:val="Heading4"/>
    <w:rsid w:val="00B0391F"/>
    <w:rPr>
      <w:rFonts w:ascii="Times New Roman" w:eastAsia="Times New Roman" w:hAnsi="Times New Roman" w:cs="Times New Roman"/>
      <w:b/>
      <w:szCs w:val="20"/>
      <w:lang w:eastAsia="en-US"/>
    </w:rPr>
  </w:style>
  <w:style w:type="character" w:customStyle="1" w:styleId="Heading5Char">
    <w:name w:val="Heading 5 Char"/>
    <w:basedOn w:val="DefaultParagraphFont"/>
    <w:link w:val="Heading5"/>
    <w:rsid w:val="00B0391F"/>
    <w:rPr>
      <w:rFonts w:ascii="Times New Roman" w:eastAsia="Times New Roman" w:hAnsi="Times New Roman" w:cs="Times New Roman"/>
      <w:b/>
      <w:color w:val="918585"/>
      <w:sz w:val="20"/>
      <w:szCs w:val="20"/>
      <w:lang w:eastAsia="en-US"/>
    </w:rPr>
  </w:style>
  <w:style w:type="character" w:customStyle="1" w:styleId="Heading6Char">
    <w:name w:val="Heading 6 Char"/>
    <w:basedOn w:val="DefaultParagraphFont"/>
    <w:link w:val="Heading6"/>
    <w:rsid w:val="00B0391F"/>
    <w:rPr>
      <w:rFonts w:ascii="Times New Roman" w:eastAsia="Times New Roman" w:hAnsi="Times New Roman" w:cs="Times New Roman"/>
      <w:b/>
      <w:color w:val="918585"/>
      <w:sz w:val="20"/>
      <w:szCs w:val="20"/>
      <w:lang w:eastAsia="en-US"/>
    </w:rPr>
  </w:style>
  <w:style w:type="character" w:customStyle="1" w:styleId="Heading7Char">
    <w:name w:val="Heading 7 Char"/>
    <w:basedOn w:val="DefaultParagraphFont"/>
    <w:link w:val="Heading7"/>
    <w:rsid w:val="00B0391F"/>
    <w:rPr>
      <w:rFonts w:ascii="Courier New" w:eastAsia="Times New Roman" w:hAnsi="Courier New" w:cs="Times New Roman"/>
      <w:i/>
      <w:szCs w:val="20"/>
      <w:lang w:eastAsia="en-US"/>
    </w:rPr>
  </w:style>
  <w:style w:type="character" w:customStyle="1" w:styleId="Heading8Char">
    <w:name w:val="Heading 8 Char"/>
    <w:basedOn w:val="DefaultParagraphFont"/>
    <w:link w:val="Heading8"/>
    <w:rsid w:val="00B0391F"/>
    <w:rPr>
      <w:rFonts w:ascii="Courier New" w:eastAsia="Times New Roman" w:hAnsi="Courier New" w:cs="Times New Roman"/>
      <w:i/>
      <w:szCs w:val="20"/>
      <w:lang w:eastAsia="en-US"/>
    </w:rPr>
  </w:style>
  <w:style w:type="character" w:customStyle="1" w:styleId="Heading9Char">
    <w:name w:val="Heading 9 Char"/>
    <w:basedOn w:val="DefaultParagraphFont"/>
    <w:link w:val="Heading9"/>
    <w:rsid w:val="00B0391F"/>
    <w:rPr>
      <w:rFonts w:ascii="Courier New" w:eastAsia="Times New Roman" w:hAnsi="Courier New" w:cs="Times New Roman"/>
      <w:i/>
      <w:szCs w:val="20"/>
      <w:lang w:eastAsia="en-US"/>
    </w:rPr>
  </w:style>
  <w:style w:type="paragraph" w:customStyle="1" w:styleId="HeadingBase">
    <w:name w:val="Heading Base"/>
    <w:rsid w:val="00B0391F"/>
    <w:pPr>
      <w:keepNext/>
      <w:spacing w:after="0" w:line="240" w:lineRule="auto"/>
    </w:pPr>
    <w:rPr>
      <w:rFonts w:ascii="Times New Roman" w:eastAsia="Times New Roman" w:hAnsi="Times New Roman" w:cs="Times New Roman"/>
      <w:b/>
      <w:sz w:val="24"/>
      <w:szCs w:val="20"/>
      <w:lang w:eastAsia="en-US"/>
    </w:rPr>
  </w:style>
  <w:style w:type="paragraph" w:styleId="TOC3">
    <w:name w:val="toc 3"/>
    <w:basedOn w:val="TOCBase"/>
    <w:next w:val="Normal"/>
    <w:semiHidden/>
    <w:rsid w:val="00B0391F"/>
    <w:pPr>
      <w:tabs>
        <w:tab w:val="right" w:leader="dot" w:pos="9072"/>
      </w:tabs>
      <w:ind w:left="567"/>
    </w:pPr>
    <w:rPr>
      <w:szCs w:val="22"/>
    </w:rPr>
  </w:style>
  <w:style w:type="paragraph" w:customStyle="1" w:styleId="TOCBase">
    <w:name w:val="TOC Base"/>
    <w:rsid w:val="00B0391F"/>
    <w:pPr>
      <w:spacing w:after="0" w:line="240" w:lineRule="auto"/>
    </w:pPr>
    <w:rPr>
      <w:rFonts w:ascii="Garamond" w:eastAsia="Times New Roman" w:hAnsi="Garamond" w:cs="Times New Roman"/>
      <w:noProof/>
      <w:sz w:val="20"/>
      <w:szCs w:val="20"/>
      <w:lang w:eastAsia="en-US"/>
    </w:rPr>
  </w:style>
  <w:style w:type="paragraph" w:styleId="TOC2">
    <w:name w:val="toc 2"/>
    <w:basedOn w:val="TOCBase"/>
    <w:next w:val="Normal"/>
    <w:rsid w:val="00B0391F"/>
    <w:pPr>
      <w:tabs>
        <w:tab w:val="right" w:leader="dot" w:pos="9072"/>
      </w:tabs>
      <w:spacing w:before="40" w:after="40"/>
      <w:ind w:left="284"/>
    </w:pPr>
    <w:rPr>
      <w:rFonts w:ascii="Times New Roman" w:hAnsi="Times New Roman"/>
    </w:rPr>
  </w:style>
  <w:style w:type="paragraph" w:styleId="TOC1">
    <w:name w:val="toc 1"/>
    <w:basedOn w:val="TOCBase"/>
    <w:next w:val="Normal"/>
    <w:rsid w:val="00B0391F"/>
    <w:pPr>
      <w:keepNext/>
      <w:tabs>
        <w:tab w:val="right" w:leader="dot" w:pos="9072"/>
      </w:tabs>
      <w:spacing w:before="120" w:after="60"/>
    </w:pPr>
    <w:rPr>
      <w:rFonts w:ascii="Times New Roman" w:hAnsi="Times New Roman"/>
      <w:b/>
      <w:szCs w:val="24"/>
    </w:rPr>
  </w:style>
  <w:style w:type="paragraph" w:styleId="Footer">
    <w:name w:val="footer"/>
    <w:basedOn w:val="Normal"/>
    <w:link w:val="FooterChar"/>
    <w:rsid w:val="00B0391F"/>
    <w:pPr>
      <w:framePr w:w="9112" w:wrap="around" w:vAnchor="text" w:hAnchor="page" w:x="1419" w:y="1" w:anchorLock="1"/>
      <w:pBdr>
        <w:top w:val="single" w:sz="4" w:space="1" w:color="auto"/>
      </w:pBdr>
      <w:tabs>
        <w:tab w:val="right" w:pos="9072"/>
      </w:tabs>
      <w:spacing w:before="120"/>
    </w:pPr>
    <w:rPr>
      <w:rFonts w:ascii="Times New Roman" w:hAnsi="Times New Roman"/>
      <w:sz w:val="16"/>
      <w:szCs w:val="22"/>
    </w:rPr>
  </w:style>
  <w:style w:type="character" w:customStyle="1" w:styleId="FooterChar">
    <w:name w:val="Footer Char"/>
    <w:basedOn w:val="DefaultParagraphFont"/>
    <w:link w:val="Footer"/>
    <w:rsid w:val="00B0391F"/>
    <w:rPr>
      <w:rFonts w:ascii="Times New Roman" w:eastAsia="Times New Roman" w:hAnsi="Times New Roman" w:cs="Times New Roman"/>
      <w:sz w:val="16"/>
      <w:lang w:eastAsia="en-US"/>
    </w:rPr>
  </w:style>
  <w:style w:type="paragraph" w:styleId="Title">
    <w:name w:val="Title"/>
    <w:basedOn w:val="HeadingBase"/>
    <w:link w:val="TitleChar"/>
    <w:qFormat/>
    <w:rsid w:val="00B0391F"/>
    <w:pPr>
      <w:spacing w:before="5040"/>
      <w:jc w:val="center"/>
    </w:pPr>
    <w:rPr>
      <w:sz w:val="48"/>
      <w:szCs w:val="72"/>
      <w:lang w:val="en-US"/>
    </w:rPr>
  </w:style>
  <w:style w:type="character" w:customStyle="1" w:styleId="TitleChar">
    <w:name w:val="Title Char"/>
    <w:basedOn w:val="DefaultParagraphFont"/>
    <w:link w:val="Title"/>
    <w:rsid w:val="00B0391F"/>
    <w:rPr>
      <w:rFonts w:ascii="Times New Roman" w:eastAsia="Times New Roman" w:hAnsi="Times New Roman" w:cs="Times New Roman"/>
      <w:b/>
      <w:sz w:val="48"/>
      <w:szCs w:val="72"/>
      <w:lang w:val="en-US" w:eastAsia="en-US"/>
    </w:rPr>
  </w:style>
  <w:style w:type="paragraph" w:customStyle="1" w:styleId="Figures">
    <w:name w:val="Figures"/>
    <w:basedOn w:val="BodyText"/>
    <w:next w:val="Normal"/>
    <w:rsid w:val="00B0391F"/>
    <w:pPr>
      <w:tabs>
        <w:tab w:val="left" w:pos="3600"/>
        <w:tab w:val="left" w:pos="3958"/>
      </w:tabs>
    </w:pPr>
  </w:style>
  <w:style w:type="paragraph" w:styleId="List">
    <w:name w:val="List"/>
    <w:basedOn w:val="BodyText"/>
    <w:next w:val="BodyText"/>
    <w:rsid w:val="00B0391F"/>
    <w:pPr>
      <w:tabs>
        <w:tab w:val="left" w:pos="340"/>
      </w:tabs>
      <w:spacing w:before="60" w:after="60"/>
      <w:ind w:left="340" w:hanging="340"/>
    </w:pPr>
  </w:style>
  <w:style w:type="paragraph" w:styleId="ListBullet">
    <w:name w:val="List Bullet"/>
    <w:basedOn w:val="List"/>
    <w:rsid w:val="00B0391F"/>
    <w:pPr>
      <w:numPr>
        <w:numId w:val="10"/>
      </w:numPr>
      <w:tabs>
        <w:tab w:val="clear" w:pos="340"/>
      </w:tabs>
      <w:spacing w:before="40" w:after="40"/>
    </w:pPr>
  </w:style>
  <w:style w:type="paragraph" w:customStyle="1" w:styleId="Note">
    <w:name w:val="Note"/>
    <w:basedOn w:val="BodyText"/>
    <w:rsid w:val="00B0391F"/>
    <w:pPr>
      <w:pBdr>
        <w:top w:val="single" w:sz="6" w:space="2" w:color="auto"/>
        <w:left w:val="single" w:sz="6" w:space="4" w:color="auto"/>
        <w:bottom w:val="single" w:sz="6" w:space="2" w:color="auto"/>
        <w:right w:val="single" w:sz="6" w:space="4" w:color="auto"/>
      </w:pBdr>
      <w:tabs>
        <w:tab w:val="left" w:pos="680"/>
      </w:tabs>
    </w:pPr>
  </w:style>
  <w:style w:type="paragraph" w:customStyle="1" w:styleId="SuperTitle">
    <w:name w:val="SuperTitle"/>
    <w:basedOn w:val="Title"/>
    <w:rsid w:val="00B0391F"/>
    <w:pPr>
      <w:framePr w:wrap="auto" w:hAnchor="text" w:y="6049"/>
    </w:pPr>
    <w:rPr>
      <w:color w:val="000000"/>
      <w:sz w:val="40"/>
    </w:rPr>
  </w:style>
  <w:style w:type="paragraph" w:customStyle="1" w:styleId="TOCTitle">
    <w:name w:val="TOCTitle"/>
    <w:basedOn w:val="Heading1"/>
    <w:rsid w:val="00B0391F"/>
    <w:pPr>
      <w:spacing w:after="240"/>
      <w:jc w:val="center"/>
      <w:outlineLvl w:val="9"/>
    </w:pPr>
    <w:rPr>
      <w:caps/>
    </w:rPr>
  </w:style>
  <w:style w:type="paragraph" w:customStyle="1" w:styleId="Version">
    <w:name w:val="Version"/>
    <w:rsid w:val="00B0391F"/>
    <w:pPr>
      <w:spacing w:before="5600" w:after="0" w:line="240" w:lineRule="auto"/>
    </w:pPr>
    <w:rPr>
      <w:rFonts w:ascii="Times New Roman" w:eastAsia="Times New Roman" w:hAnsi="Times New Roman" w:cs="Times New Roman"/>
      <w:b/>
      <w:sz w:val="20"/>
      <w:szCs w:val="72"/>
      <w:lang w:val="en-US" w:eastAsia="en-US"/>
    </w:rPr>
  </w:style>
  <w:style w:type="paragraph" w:styleId="ListBullet2">
    <w:name w:val="List Bullet 2"/>
    <w:basedOn w:val="List2"/>
    <w:rsid w:val="00B0391F"/>
    <w:pPr>
      <w:numPr>
        <w:numId w:val="11"/>
      </w:numPr>
      <w:tabs>
        <w:tab w:val="clear" w:pos="680"/>
      </w:tabs>
    </w:pPr>
  </w:style>
  <w:style w:type="paragraph" w:styleId="Index1">
    <w:name w:val="index 1"/>
    <w:basedOn w:val="Normal"/>
    <w:next w:val="Normal"/>
    <w:semiHidden/>
    <w:rsid w:val="00B0391F"/>
    <w:pPr>
      <w:keepNext w:val="0"/>
      <w:tabs>
        <w:tab w:val="right" w:pos="4176"/>
      </w:tabs>
      <w:ind w:left="198" w:hanging="198"/>
    </w:pPr>
    <w:rPr>
      <w:rFonts w:ascii="Garamond" w:hAnsi="Garamond"/>
    </w:rPr>
  </w:style>
  <w:style w:type="paragraph" w:styleId="IndexHeading">
    <w:name w:val="index heading"/>
    <w:basedOn w:val="Normal"/>
    <w:next w:val="Index1"/>
    <w:semiHidden/>
    <w:rsid w:val="00B0391F"/>
    <w:pPr>
      <w:spacing w:before="120" w:after="120"/>
    </w:pPr>
    <w:rPr>
      <w:rFonts w:ascii="Arial" w:hAnsi="Arial"/>
      <w:b/>
      <w:color w:val="918585"/>
      <w:sz w:val="24"/>
    </w:rPr>
  </w:style>
  <w:style w:type="paragraph" w:styleId="Header">
    <w:name w:val="header"/>
    <w:basedOn w:val="Normal"/>
    <w:link w:val="HeaderChar"/>
    <w:rsid w:val="00B0391F"/>
    <w:pPr>
      <w:keepNext w:val="0"/>
      <w:keepLines w:val="0"/>
      <w:framePr w:w="9214" w:wrap="around" w:vAnchor="text" w:hAnchor="page" w:x="1419" w:y="1"/>
      <w:pBdr>
        <w:bottom w:val="single" w:sz="4" w:space="1" w:color="auto"/>
      </w:pBdr>
      <w:tabs>
        <w:tab w:val="right" w:pos="9072"/>
      </w:tabs>
    </w:pPr>
    <w:rPr>
      <w:rFonts w:ascii="Times New Roman" w:hAnsi="Times New Roman"/>
      <w:sz w:val="16"/>
      <w:lang w:val="en-GB"/>
    </w:rPr>
  </w:style>
  <w:style w:type="character" w:customStyle="1" w:styleId="HeaderChar">
    <w:name w:val="Header Char"/>
    <w:basedOn w:val="DefaultParagraphFont"/>
    <w:link w:val="Header"/>
    <w:rsid w:val="00B0391F"/>
    <w:rPr>
      <w:rFonts w:ascii="Times New Roman" w:eastAsia="Times New Roman" w:hAnsi="Times New Roman" w:cs="Times New Roman"/>
      <w:sz w:val="16"/>
      <w:szCs w:val="20"/>
      <w:lang w:val="en-GB" w:eastAsia="en-US"/>
    </w:rPr>
  </w:style>
  <w:style w:type="paragraph" w:customStyle="1" w:styleId="Chapter">
    <w:name w:val="Chapter"/>
    <w:basedOn w:val="Normal"/>
    <w:rsid w:val="00B0391F"/>
    <w:pPr>
      <w:spacing w:before="240"/>
    </w:pPr>
    <w:rPr>
      <w:rFonts w:ascii="Times New Roman" w:hAnsi="Times New Roman"/>
      <w:smallCaps/>
      <w:spacing w:val="80"/>
      <w:sz w:val="28"/>
    </w:rPr>
  </w:style>
  <w:style w:type="paragraph" w:customStyle="1" w:styleId="InChapter">
    <w:name w:val="InChapter"/>
    <w:basedOn w:val="Heading3"/>
    <w:rsid w:val="00B0391F"/>
    <w:pPr>
      <w:spacing w:after="240"/>
      <w:outlineLvl w:val="9"/>
    </w:pPr>
    <w:rPr>
      <w:noProof/>
    </w:rPr>
  </w:style>
  <w:style w:type="paragraph" w:styleId="Index2">
    <w:name w:val="index 2"/>
    <w:basedOn w:val="Normal"/>
    <w:next w:val="Normal"/>
    <w:semiHidden/>
    <w:rsid w:val="00B0391F"/>
    <w:pPr>
      <w:tabs>
        <w:tab w:val="right" w:pos="4176"/>
      </w:tabs>
      <w:ind w:left="568" w:hanging="284"/>
    </w:pPr>
    <w:rPr>
      <w:rFonts w:ascii="Garamond" w:hAnsi="Garamond"/>
    </w:rPr>
  </w:style>
  <w:style w:type="paragraph" w:customStyle="1" w:styleId="Byline">
    <w:name w:val="Byline"/>
    <w:rsid w:val="00B0391F"/>
    <w:pPr>
      <w:framePr w:wrap="around" w:vAnchor="page" w:hAnchor="page" w:x="1666" w:y="13933"/>
      <w:spacing w:after="0" w:line="240" w:lineRule="auto"/>
    </w:pPr>
    <w:rPr>
      <w:rFonts w:ascii="Times New Roman" w:eastAsia="Times New Roman" w:hAnsi="Times New Roman" w:cs="Times New Roman"/>
      <w:color w:val="000000"/>
      <w:sz w:val="24"/>
      <w:szCs w:val="28"/>
      <w:lang w:val="en-US" w:eastAsia="en-US"/>
    </w:rPr>
  </w:style>
  <w:style w:type="paragraph" w:customStyle="1" w:styleId="Drawings">
    <w:name w:val="Drawings"/>
    <w:basedOn w:val="Figures"/>
    <w:rsid w:val="00B0391F"/>
    <w:pPr>
      <w:tabs>
        <w:tab w:val="clear" w:pos="3600"/>
        <w:tab w:val="clear" w:pos="3958"/>
      </w:tabs>
      <w:jc w:val="right"/>
    </w:pPr>
  </w:style>
  <w:style w:type="paragraph" w:styleId="Caption">
    <w:name w:val="caption"/>
    <w:basedOn w:val="BodyText"/>
    <w:next w:val="Normal"/>
    <w:qFormat/>
    <w:rsid w:val="00B0391F"/>
    <w:pPr>
      <w:framePr w:w="2268" w:hSpace="181" w:vSpace="181" w:wrap="around" w:vAnchor="text" w:hAnchor="page" w:x="1135" w:y="285" w:anchorLock="1"/>
    </w:pPr>
    <w:rPr>
      <w:i/>
    </w:rPr>
  </w:style>
  <w:style w:type="paragraph" w:customStyle="1" w:styleId="MiniTOCTitle">
    <w:name w:val="MiniTOCTitle"/>
    <w:basedOn w:val="Heading4"/>
    <w:rsid w:val="00B0391F"/>
    <w:pPr>
      <w:spacing w:before="240"/>
      <w:outlineLvl w:val="9"/>
    </w:pPr>
    <w:rPr>
      <w:noProof/>
      <w:sz w:val="24"/>
    </w:rPr>
  </w:style>
  <w:style w:type="paragraph" w:customStyle="1" w:styleId="MiniTOCItem">
    <w:name w:val="MiniTOCItem"/>
    <w:basedOn w:val="ListBullet"/>
    <w:rsid w:val="00B0391F"/>
    <w:pPr>
      <w:numPr>
        <w:numId w:val="0"/>
      </w:numPr>
      <w:tabs>
        <w:tab w:val="right" w:leader="dot" w:pos="6521"/>
      </w:tabs>
      <w:spacing w:before="0" w:after="0"/>
    </w:pPr>
  </w:style>
  <w:style w:type="paragraph" w:customStyle="1" w:styleId="TOFTitle">
    <w:name w:val="TOFTitle"/>
    <w:basedOn w:val="TOCTitle"/>
    <w:rsid w:val="00B0391F"/>
  </w:style>
  <w:style w:type="paragraph" w:styleId="TableofFigures">
    <w:name w:val="table of figures"/>
    <w:basedOn w:val="Normal"/>
    <w:next w:val="Normal"/>
    <w:semiHidden/>
    <w:rsid w:val="00B0391F"/>
    <w:pPr>
      <w:tabs>
        <w:tab w:val="right" w:leader="dot" w:pos="9072"/>
      </w:tabs>
      <w:ind w:left="970" w:hanging="403"/>
    </w:pPr>
    <w:rPr>
      <w:rFonts w:ascii="Times New Roman" w:hAnsi="Times New Roman"/>
      <w:b/>
    </w:rPr>
  </w:style>
  <w:style w:type="paragraph" w:styleId="ListNumber">
    <w:name w:val="List Number"/>
    <w:basedOn w:val="List"/>
    <w:rsid w:val="00B0391F"/>
    <w:pPr>
      <w:numPr>
        <w:numId w:val="13"/>
      </w:numPr>
      <w:tabs>
        <w:tab w:val="clear" w:pos="340"/>
      </w:tabs>
    </w:pPr>
  </w:style>
  <w:style w:type="character" w:customStyle="1" w:styleId="WingdingSymbols">
    <w:name w:val="Wingding Symbols"/>
    <w:rsid w:val="00B0391F"/>
    <w:rPr>
      <w:rFonts w:ascii="Wingdings" w:hAnsi="Wingdings"/>
    </w:rPr>
  </w:style>
  <w:style w:type="paragraph" w:customStyle="1" w:styleId="TableHeading">
    <w:name w:val="Table Heading"/>
    <w:basedOn w:val="HeadingBase"/>
    <w:rsid w:val="00B0391F"/>
    <w:pPr>
      <w:keepLines/>
      <w:pBdr>
        <w:bottom w:val="single" w:sz="6" w:space="1" w:color="918585"/>
      </w:pBdr>
      <w:spacing w:before="240"/>
    </w:pPr>
  </w:style>
  <w:style w:type="character" w:customStyle="1" w:styleId="HotSpot">
    <w:name w:val="HotSpot"/>
    <w:rsid w:val="00B0391F"/>
    <w:rPr>
      <w:color w:val="0033CC"/>
      <w:u w:val="none"/>
    </w:rPr>
  </w:style>
  <w:style w:type="paragraph" w:customStyle="1" w:styleId="BodyTextRight">
    <w:name w:val="Body Text Right"/>
    <w:basedOn w:val="BodyText"/>
    <w:rsid w:val="00B0391F"/>
    <w:pPr>
      <w:spacing w:before="0" w:after="0"/>
      <w:jc w:val="right"/>
    </w:pPr>
  </w:style>
  <w:style w:type="paragraph" w:styleId="Index3">
    <w:name w:val="index 3"/>
    <w:basedOn w:val="ListNumber2"/>
    <w:next w:val="Normal"/>
    <w:semiHidden/>
    <w:rsid w:val="00B0391F"/>
    <w:pPr>
      <w:numPr>
        <w:numId w:val="0"/>
      </w:numPr>
      <w:tabs>
        <w:tab w:val="right" w:leader="dot" w:pos="4176"/>
      </w:tabs>
    </w:pPr>
  </w:style>
  <w:style w:type="paragraph" w:styleId="ListNumber2">
    <w:name w:val="List Number 2"/>
    <w:basedOn w:val="List2"/>
    <w:rsid w:val="00B0391F"/>
    <w:pPr>
      <w:numPr>
        <w:numId w:val="8"/>
      </w:numPr>
      <w:tabs>
        <w:tab w:val="clear" w:pos="1060"/>
      </w:tabs>
    </w:pPr>
  </w:style>
  <w:style w:type="paragraph" w:customStyle="1" w:styleId="MarginNote">
    <w:name w:val="Margin Note"/>
    <w:basedOn w:val="BodyText"/>
    <w:rsid w:val="00B0391F"/>
    <w:pPr>
      <w:pBdr>
        <w:top w:val="single" w:sz="6" w:space="6" w:color="FFFFFF"/>
        <w:bottom w:val="single" w:sz="6" w:space="6" w:color="FFFFFF"/>
      </w:pBdr>
      <w:shd w:val="pct10" w:color="auto" w:fill="auto"/>
      <w:tabs>
        <w:tab w:val="left" w:pos="567"/>
      </w:tabs>
      <w:spacing w:before="60" w:after="60"/>
    </w:pPr>
    <w:rPr>
      <w:rFonts w:ascii="Arial" w:hAnsi="Arial"/>
      <w:i/>
    </w:rPr>
  </w:style>
  <w:style w:type="paragraph" w:styleId="Subtitle">
    <w:name w:val="Subtitle"/>
    <w:basedOn w:val="Normal"/>
    <w:link w:val="SubtitleChar"/>
    <w:qFormat/>
    <w:rsid w:val="00B0391F"/>
    <w:pPr>
      <w:framePr w:wrap="around" w:vAnchor="page" w:hAnchor="page" w:x="1671" w:y="14401"/>
      <w:tabs>
        <w:tab w:val="left" w:pos="7230"/>
      </w:tabs>
      <w:jc w:val="center"/>
    </w:pPr>
    <w:rPr>
      <w:rFonts w:ascii="Times New Roman" w:hAnsi="Times New Roman"/>
      <w:b/>
      <w:sz w:val="20"/>
    </w:rPr>
  </w:style>
  <w:style w:type="character" w:customStyle="1" w:styleId="SubtitleChar">
    <w:name w:val="Subtitle Char"/>
    <w:basedOn w:val="DefaultParagraphFont"/>
    <w:link w:val="Subtitle"/>
    <w:rsid w:val="00B0391F"/>
    <w:rPr>
      <w:rFonts w:ascii="Times New Roman" w:eastAsia="Times New Roman" w:hAnsi="Times New Roman" w:cs="Times New Roman"/>
      <w:b/>
      <w:sz w:val="20"/>
      <w:szCs w:val="20"/>
      <w:lang w:eastAsia="en-US"/>
    </w:rPr>
  </w:style>
  <w:style w:type="paragraph" w:customStyle="1" w:styleId="GlossaryHeading">
    <w:name w:val="Glossary Heading"/>
    <w:basedOn w:val="HeadingBase"/>
    <w:rsid w:val="00B0391F"/>
    <w:rPr>
      <w:sz w:val="32"/>
    </w:rPr>
  </w:style>
  <w:style w:type="paragraph" w:customStyle="1" w:styleId="HeadingProcedure">
    <w:name w:val="Heading Procedure"/>
    <w:basedOn w:val="HeadingBase"/>
    <w:next w:val="Normal"/>
    <w:rsid w:val="00B0391F"/>
    <w:pPr>
      <w:tabs>
        <w:tab w:val="left" w:pos="0"/>
      </w:tabs>
      <w:spacing w:before="120" w:after="60"/>
    </w:pPr>
    <w:rPr>
      <w:i/>
      <w:color w:val="918585"/>
      <w:sz w:val="22"/>
    </w:rPr>
  </w:style>
  <w:style w:type="paragraph" w:customStyle="1" w:styleId="TableBodyText">
    <w:name w:val="Table Body Text"/>
    <w:basedOn w:val="BodyText"/>
    <w:rsid w:val="00B0391F"/>
    <w:pPr>
      <w:spacing w:before="60" w:after="60"/>
    </w:pPr>
  </w:style>
  <w:style w:type="paragraph" w:styleId="ListContinue">
    <w:name w:val="List Continue"/>
    <w:basedOn w:val="List"/>
    <w:rsid w:val="00B0391F"/>
    <w:pPr>
      <w:ind w:firstLine="0"/>
    </w:pPr>
  </w:style>
  <w:style w:type="paragraph" w:customStyle="1" w:styleId="ListNote">
    <w:name w:val="List Note"/>
    <w:basedOn w:val="List"/>
    <w:rsid w:val="00B0391F"/>
    <w:pPr>
      <w:pBdr>
        <w:top w:val="single" w:sz="6" w:space="2" w:color="918585"/>
        <w:bottom w:val="single" w:sz="6" w:space="2" w:color="918585"/>
      </w:pBdr>
      <w:tabs>
        <w:tab w:val="left" w:pos="1021"/>
      </w:tabs>
      <w:ind w:firstLine="0"/>
    </w:pPr>
  </w:style>
  <w:style w:type="paragraph" w:customStyle="1" w:styleId="Warning">
    <w:name w:val="Warning"/>
    <w:basedOn w:val="BodyText"/>
    <w:rsid w:val="00B0391F"/>
    <w:pPr>
      <w:shd w:val="clear" w:color="auto" w:fill="D9D9D9"/>
      <w:tabs>
        <w:tab w:val="left" w:pos="992"/>
      </w:tabs>
      <w:ind w:left="119" w:right="119"/>
    </w:pPr>
    <w:rPr>
      <w:sz w:val="20"/>
    </w:rPr>
  </w:style>
  <w:style w:type="paragraph" w:customStyle="1" w:styleId="MarginIcons">
    <w:name w:val="Margin Icons"/>
    <w:basedOn w:val="BodyText"/>
    <w:rsid w:val="00B0391F"/>
    <w:pPr>
      <w:framePr w:w="1134" w:wrap="around" w:vAnchor="text" w:hAnchor="page" w:x="1419" w:y="455" w:anchorLock="1"/>
      <w:spacing w:before="60" w:after="60"/>
      <w:jc w:val="right"/>
    </w:pPr>
    <w:rPr>
      <w:rFonts w:ascii="Trebuchet MS" w:hAnsi="Trebuchet MS"/>
      <w:b/>
    </w:rPr>
  </w:style>
  <w:style w:type="character" w:customStyle="1" w:styleId="Monospace">
    <w:name w:val="Monospace"/>
    <w:basedOn w:val="DefaultParagraphFont"/>
    <w:rsid w:val="00B0391F"/>
    <w:rPr>
      <w:rFonts w:ascii="Courier New" w:hAnsi="Courier New"/>
    </w:rPr>
  </w:style>
  <w:style w:type="paragraph" w:customStyle="1" w:styleId="NoteBullet">
    <w:name w:val="Note Bullet"/>
    <w:basedOn w:val="Note"/>
    <w:rsid w:val="00B0391F"/>
    <w:pPr>
      <w:tabs>
        <w:tab w:val="clear" w:pos="680"/>
      </w:tabs>
      <w:spacing w:before="60" w:after="60"/>
    </w:pPr>
  </w:style>
  <w:style w:type="paragraph" w:customStyle="1" w:styleId="SubHeading2">
    <w:name w:val="SubHeading2"/>
    <w:basedOn w:val="HeadingBase"/>
    <w:rsid w:val="00B0391F"/>
    <w:pPr>
      <w:spacing w:before="240" w:after="60"/>
    </w:pPr>
    <w:rPr>
      <w:sz w:val="20"/>
    </w:rPr>
  </w:style>
  <w:style w:type="paragraph" w:customStyle="1" w:styleId="SubHeading1">
    <w:name w:val="SubHeading1"/>
    <w:basedOn w:val="HeadingBase"/>
    <w:rsid w:val="00B0391F"/>
    <w:pPr>
      <w:spacing w:before="240" w:after="60"/>
    </w:pPr>
    <w:rPr>
      <w:color w:val="918585"/>
      <w:sz w:val="22"/>
    </w:rPr>
  </w:style>
  <w:style w:type="paragraph" w:customStyle="1" w:styleId="SideHeading">
    <w:name w:val="Side Heading"/>
    <w:basedOn w:val="HeadingBase"/>
    <w:rsid w:val="00B0391F"/>
    <w:pPr>
      <w:framePr w:w="2268" w:h="567" w:hSpace="181" w:vSpace="181" w:wrap="around" w:vAnchor="text" w:hAnchor="page" w:x="1419" w:y="370" w:anchorLock="1"/>
    </w:pPr>
    <w:rPr>
      <w:sz w:val="22"/>
    </w:rPr>
  </w:style>
  <w:style w:type="paragraph" w:customStyle="1" w:styleId="TableListBullet">
    <w:name w:val="Table List Bullet"/>
    <w:basedOn w:val="ListBullet"/>
    <w:rsid w:val="00B0391F"/>
    <w:pPr>
      <w:numPr>
        <w:numId w:val="9"/>
      </w:numPr>
    </w:pPr>
  </w:style>
  <w:style w:type="paragraph" w:styleId="PlainText">
    <w:name w:val="Plain Text"/>
    <w:basedOn w:val="Normal"/>
    <w:link w:val="PlainTextChar"/>
    <w:rsid w:val="00B0391F"/>
    <w:rPr>
      <w:sz w:val="20"/>
    </w:rPr>
  </w:style>
  <w:style w:type="character" w:customStyle="1" w:styleId="PlainTextChar">
    <w:name w:val="Plain Text Char"/>
    <w:basedOn w:val="DefaultParagraphFont"/>
    <w:link w:val="PlainText"/>
    <w:rsid w:val="00B0391F"/>
    <w:rPr>
      <w:rFonts w:ascii="Courier New" w:eastAsia="Times New Roman" w:hAnsi="Courier New" w:cs="Times New Roman"/>
      <w:sz w:val="20"/>
      <w:szCs w:val="20"/>
      <w:lang w:eastAsia="en-US"/>
    </w:rPr>
  </w:style>
  <w:style w:type="character" w:customStyle="1" w:styleId="MenuOption">
    <w:name w:val="Menu Option"/>
    <w:basedOn w:val="DefaultParagraphFont"/>
    <w:rsid w:val="00B0391F"/>
    <w:rPr>
      <w:b/>
      <w:smallCaps/>
    </w:rPr>
  </w:style>
  <w:style w:type="paragraph" w:customStyle="1" w:styleId="TableListNumber">
    <w:name w:val="Table List Number"/>
    <w:basedOn w:val="ListNumber"/>
    <w:rsid w:val="00B0391F"/>
    <w:pPr>
      <w:numPr>
        <w:numId w:val="0"/>
      </w:numPr>
    </w:pPr>
  </w:style>
  <w:style w:type="paragraph" w:styleId="TOC4">
    <w:name w:val="toc 4"/>
    <w:basedOn w:val="TOCBase"/>
    <w:next w:val="Normal"/>
    <w:semiHidden/>
    <w:rsid w:val="00B0391F"/>
    <w:pPr>
      <w:tabs>
        <w:tab w:val="right" w:leader="dot" w:pos="9071"/>
      </w:tabs>
      <w:ind w:left="1701"/>
    </w:pPr>
  </w:style>
  <w:style w:type="paragraph" w:customStyle="1" w:styleId="ListAlpha">
    <w:name w:val="List Alpha"/>
    <w:basedOn w:val="List"/>
    <w:rsid w:val="00B0391F"/>
    <w:pPr>
      <w:numPr>
        <w:numId w:val="7"/>
      </w:numPr>
    </w:pPr>
  </w:style>
  <w:style w:type="paragraph" w:customStyle="1" w:styleId="ListAlpha2">
    <w:name w:val="List Alpha 2"/>
    <w:basedOn w:val="List2"/>
    <w:rsid w:val="00B0391F"/>
    <w:pPr>
      <w:numPr>
        <w:numId w:val="6"/>
      </w:numPr>
    </w:pPr>
  </w:style>
  <w:style w:type="paragraph" w:styleId="List2">
    <w:name w:val="List 2"/>
    <w:basedOn w:val="BodyText"/>
    <w:rsid w:val="00B0391F"/>
    <w:pPr>
      <w:tabs>
        <w:tab w:val="left" w:pos="680"/>
      </w:tabs>
      <w:spacing w:before="60" w:after="60"/>
      <w:ind w:left="680" w:hanging="340"/>
    </w:pPr>
  </w:style>
  <w:style w:type="paragraph" w:styleId="List3">
    <w:name w:val="List 3"/>
    <w:basedOn w:val="BodyText"/>
    <w:rsid w:val="00B0391F"/>
    <w:pPr>
      <w:tabs>
        <w:tab w:val="left" w:pos="1021"/>
      </w:tabs>
      <w:spacing w:before="60" w:after="60"/>
      <w:ind w:left="1020" w:hanging="340"/>
    </w:pPr>
  </w:style>
  <w:style w:type="paragraph" w:styleId="List4">
    <w:name w:val="List 4"/>
    <w:basedOn w:val="BodyText"/>
    <w:rsid w:val="00B0391F"/>
    <w:pPr>
      <w:tabs>
        <w:tab w:val="left" w:pos="1361"/>
      </w:tabs>
      <w:spacing w:before="60" w:after="60"/>
      <w:ind w:left="1361" w:hanging="340"/>
    </w:pPr>
  </w:style>
  <w:style w:type="paragraph" w:styleId="List5">
    <w:name w:val="List 5"/>
    <w:basedOn w:val="BodyText"/>
    <w:rsid w:val="00B0391F"/>
    <w:pPr>
      <w:tabs>
        <w:tab w:val="left" w:pos="1701"/>
      </w:tabs>
      <w:spacing w:before="60" w:after="60"/>
      <w:ind w:left="1701" w:hanging="340"/>
    </w:pPr>
  </w:style>
  <w:style w:type="paragraph" w:styleId="ListBullet3">
    <w:name w:val="List Bullet 3"/>
    <w:basedOn w:val="List3"/>
    <w:rsid w:val="00B0391F"/>
    <w:pPr>
      <w:numPr>
        <w:numId w:val="12"/>
      </w:numPr>
      <w:tabs>
        <w:tab w:val="clear" w:pos="1021"/>
      </w:tabs>
      <w:ind w:left="1037" w:hanging="357"/>
    </w:pPr>
  </w:style>
  <w:style w:type="paragraph" w:styleId="ListBullet4">
    <w:name w:val="List Bullet 4"/>
    <w:basedOn w:val="List4"/>
    <w:rsid w:val="00B0391F"/>
    <w:pPr>
      <w:numPr>
        <w:numId w:val="1"/>
      </w:numPr>
      <w:tabs>
        <w:tab w:val="clear" w:pos="1361"/>
      </w:tabs>
    </w:pPr>
  </w:style>
  <w:style w:type="paragraph" w:styleId="ListBullet5">
    <w:name w:val="List Bullet 5"/>
    <w:basedOn w:val="List5"/>
    <w:rsid w:val="00B0391F"/>
    <w:pPr>
      <w:numPr>
        <w:numId w:val="2"/>
      </w:numPr>
    </w:pPr>
  </w:style>
  <w:style w:type="paragraph" w:styleId="ListContinue2">
    <w:name w:val="List Continue 2"/>
    <w:basedOn w:val="List2"/>
    <w:rsid w:val="00B0391F"/>
    <w:pPr>
      <w:ind w:firstLine="0"/>
    </w:pPr>
  </w:style>
  <w:style w:type="paragraph" w:styleId="ListContinue3">
    <w:name w:val="List Continue 3"/>
    <w:basedOn w:val="List3"/>
    <w:rsid w:val="00B0391F"/>
    <w:pPr>
      <w:ind w:left="1021" w:firstLine="0"/>
    </w:pPr>
  </w:style>
  <w:style w:type="paragraph" w:styleId="ListContinue4">
    <w:name w:val="List Continue 4"/>
    <w:basedOn w:val="List4"/>
    <w:rsid w:val="00B0391F"/>
    <w:pPr>
      <w:ind w:firstLine="0"/>
    </w:pPr>
  </w:style>
  <w:style w:type="paragraph" w:styleId="ListContinue5">
    <w:name w:val="List Continue 5"/>
    <w:basedOn w:val="List5"/>
    <w:rsid w:val="00B0391F"/>
    <w:pPr>
      <w:ind w:firstLine="0"/>
    </w:pPr>
  </w:style>
  <w:style w:type="paragraph" w:styleId="ListNumber3">
    <w:name w:val="List Number 3"/>
    <w:basedOn w:val="List3"/>
    <w:rsid w:val="00B0391F"/>
    <w:pPr>
      <w:numPr>
        <w:numId w:val="3"/>
      </w:numPr>
    </w:pPr>
  </w:style>
  <w:style w:type="paragraph" w:styleId="ListNumber4">
    <w:name w:val="List Number 4"/>
    <w:basedOn w:val="List4"/>
    <w:rsid w:val="00B0391F"/>
    <w:pPr>
      <w:numPr>
        <w:numId w:val="4"/>
      </w:numPr>
    </w:pPr>
  </w:style>
  <w:style w:type="paragraph" w:styleId="ListNumber5">
    <w:name w:val="List Number 5"/>
    <w:basedOn w:val="List5"/>
    <w:rsid w:val="00B0391F"/>
    <w:pPr>
      <w:numPr>
        <w:numId w:val="5"/>
      </w:numPr>
    </w:pPr>
  </w:style>
  <w:style w:type="paragraph" w:styleId="BlockText">
    <w:name w:val="Block Text"/>
    <w:basedOn w:val="Normal"/>
    <w:rsid w:val="00B0391F"/>
    <w:pPr>
      <w:spacing w:after="120"/>
      <w:ind w:left="1440" w:right="1440"/>
    </w:pPr>
  </w:style>
  <w:style w:type="character" w:customStyle="1" w:styleId="Subscript">
    <w:name w:val="Subscript"/>
    <w:basedOn w:val="DefaultParagraphFont"/>
    <w:rsid w:val="00B0391F"/>
    <w:rPr>
      <w:sz w:val="16"/>
      <w:vertAlign w:val="subscript"/>
    </w:rPr>
  </w:style>
  <w:style w:type="character" w:customStyle="1" w:styleId="Superscript">
    <w:name w:val="Superscript"/>
    <w:basedOn w:val="DefaultParagraphFont"/>
    <w:rsid w:val="00B0391F"/>
    <w:rPr>
      <w:sz w:val="16"/>
      <w:vertAlign w:val="superscript"/>
    </w:rPr>
  </w:style>
  <w:style w:type="character" w:customStyle="1" w:styleId="Symbols">
    <w:name w:val="Symbols"/>
    <w:basedOn w:val="DefaultParagraphFont"/>
    <w:rsid w:val="00B0391F"/>
    <w:rPr>
      <w:rFonts w:ascii="Symbol" w:hAnsi="Symbol"/>
    </w:rPr>
  </w:style>
  <w:style w:type="character" w:customStyle="1" w:styleId="MenuOptions">
    <w:name w:val="Menu Options"/>
    <w:basedOn w:val="DefaultParagraphFont"/>
    <w:rsid w:val="00B0391F"/>
    <w:rPr>
      <w:rFonts w:ascii="Arial Narrow" w:hAnsi="Arial Narrow"/>
      <w:smallCaps/>
    </w:rPr>
  </w:style>
  <w:style w:type="character" w:customStyle="1" w:styleId="Buttons">
    <w:name w:val="Buttons"/>
    <w:basedOn w:val="DefaultParagraphFont"/>
    <w:rsid w:val="00B0391F"/>
    <w:rPr>
      <w:b/>
    </w:rPr>
  </w:style>
  <w:style w:type="character" w:customStyle="1" w:styleId="Underlined">
    <w:name w:val="Underlined"/>
    <w:basedOn w:val="DefaultParagraphFont"/>
    <w:rsid w:val="00B0391F"/>
    <w:rPr>
      <w:u w:val="single"/>
    </w:rPr>
  </w:style>
  <w:style w:type="paragraph" w:customStyle="1" w:styleId="TableBodyTextRight">
    <w:name w:val="Table Body Text Right"/>
    <w:basedOn w:val="TableBodyText"/>
    <w:rsid w:val="00B0391F"/>
    <w:pPr>
      <w:widowControl w:val="0"/>
      <w:autoSpaceDE w:val="0"/>
      <w:autoSpaceDN w:val="0"/>
      <w:adjustRightInd w:val="0"/>
      <w:jc w:val="right"/>
    </w:pPr>
    <w:rPr>
      <w:rFonts w:cs="Arial"/>
      <w:szCs w:val="18"/>
    </w:rPr>
  </w:style>
  <w:style w:type="paragraph" w:customStyle="1" w:styleId="CopyrightText">
    <w:name w:val="Copyright Text"/>
    <w:basedOn w:val="BodyText"/>
    <w:rsid w:val="00B0391F"/>
    <w:rPr>
      <w:sz w:val="18"/>
    </w:rPr>
  </w:style>
  <w:style w:type="paragraph" w:customStyle="1" w:styleId="BodySmallRight">
    <w:name w:val="Body Small Right"/>
    <w:basedOn w:val="BodyTextRight"/>
    <w:rsid w:val="00B0391F"/>
    <w:rPr>
      <w:sz w:val="18"/>
      <w:szCs w:val="18"/>
    </w:rPr>
  </w:style>
  <w:style w:type="paragraph" w:customStyle="1" w:styleId="MarginEdition">
    <w:name w:val="Margin Edition"/>
    <w:basedOn w:val="MarginNote"/>
    <w:rsid w:val="00B0391F"/>
    <w:pPr>
      <w:spacing w:before="0" w:after="0"/>
    </w:pPr>
    <w:rPr>
      <w:rFonts w:ascii="Times New Roman" w:hAnsi="Times New Roman"/>
      <w:color w:val="999999"/>
    </w:rPr>
  </w:style>
  <w:style w:type="paragraph" w:customStyle="1" w:styleId="Spacer">
    <w:name w:val="Spacer"/>
    <w:basedOn w:val="Normal"/>
    <w:rsid w:val="00B0391F"/>
    <w:rPr>
      <w:sz w:val="2"/>
      <w:szCs w:val="2"/>
    </w:rPr>
  </w:style>
  <w:style w:type="character" w:customStyle="1" w:styleId="Small">
    <w:name w:val="Small"/>
    <w:basedOn w:val="DefaultParagraphFont"/>
    <w:rsid w:val="00B0391F"/>
    <w:rPr>
      <w:sz w:val="16"/>
    </w:rPr>
  </w:style>
  <w:style w:type="paragraph" w:customStyle="1" w:styleId="WideTable">
    <w:name w:val="Wide Table"/>
    <w:basedOn w:val="Normal"/>
    <w:rsid w:val="00B0391F"/>
    <w:pPr>
      <w:ind w:left="-1418"/>
    </w:pPr>
    <w:rPr>
      <w:sz w:val="2"/>
      <w:szCs w:val="2"/>
    </w:rPr>
  </w:style>
  <w:style w:type="character" w:styleId="PageNumber">
    <w:name w:val="page number"/>
    <w:basedOn w:val="DefaultParagraphFont"/>
    <w:rsid w:val="00B0391F"/>
  </w:style>
  <w:style w:type="paragraph" w:styleId="Quote">
    <w:name w:val="Quote"/>
    <w:basedOn w:val="Heading1"/>
    <w:link w:val="QuoteChar"/>
    <w:qFormat/>
    <w:rsid w:val="00B0391F"/>
    <w:rPr>
      <w:b w:val="0"/>
      <w:sz w:val="72"/>
      <w:szCs w:val="72"/>
      <w:lang w:val="en-NZ"/>
    </w:rPr>
  </w:style>
  <w:style w:type="character" w:customStyle="1" w:styleId="QuoteChar">
    <w:name w:val="Quote Char"/>
    <w:basedOn w:val="DefaultParagraphFont"/>
    <w:link w:val="Quote"/>
    <w:rsid w:val="00B0391F"/>
    <w:rPr>
      <w:rFonts w:ascii="Times New Roman" w:eastAsia="Times New Roman" w:hAnsi="Times New Roman" w:cs="Times New Roman"/>
      <w:sz w:val="72"/>
      <w:szCs w:val="72"/>
      <w:lang w:val="en-NZ" w:eastAsia="en-US"/>
    </w:rPr>
  </w:style>
  <w:style w:type="paragraph" w:customStyle="1" w:styleId="ForcePageBreak">
    <w:name w:val="ForcePageBreak"/>
    <w:basedOn w:val="AllowPageBreak"/>
    <w:rsid w:val="00B0391F"/>
    <w:pPr>
      <w:pageBreakBefore/>
    </w:pPr>
  </w:style>
  <w:style w:type="paragraph" w:customStyle="1" w:styleId="Border">
    <w:name w:val="Border"/>
    <w:basedOn w:val="Normal"/>
    <w:qFormat/>
    <w:rsid w:val="00B0391F"/>
    <w:pPr>
      <w:pBdr>
        <w:top w:val="single" w:sz="18" w:space="1" w:color="auto"/>
      </w:pBdr>
    </w:pPr>
    <w:rPr>
      <w:rFonts w:ascii="Times New Roman" w:hAnsi="Times New Roman"/>
      <w:color w:val="FFFFFF"/>
      <w:sz w:val="2"/>
    </w:rPr>
  </w:style>
  <w:style w:type="character" w:styleId="IntenseEmphasis">
    <w:name w:val="Intense Emphasis"/>
    <w:basedOn w:val="DefaultParagraphFont"/>
    <w:uiPriority w:val="21"/>
    <w:qFormat/>
    <w:rsid w:val="00B0391F"/>
    <w:rPr>
      <w:b/>
      <w:bCs/>
      <w:i/>
      <w:iCs/>
      <w:color w:val="auto"/>
    </w:rPr>
  </w:style>
  <w:style w:type="paragraph" w:styleId="IntenseQuote">
    <w:name w:val="Intense Quote"/>
    <w:basedOn w:val="Normal"/>
    <w:next w:val="Normal"/>
    <w:link w:val="IntenseQuoteChar"/>
    <w:uiPriority w:val="30"/>
    <w:qFormat/>
    <w:rsid w:val="00B0391F"/>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30"/>
    <w:rsid w:val="00B0391F"/>
    <w:rPr>
      <w:rFonts w:ascii="Courier New" w:eastAsia="Times New Roman" w:hAnsi="Courier New" w:cs="Times New Roman"/>
      <w:b/>
      <w:bCs/>
      <w:i/>
      <w:iCs/>
      <w:szCs w:val="20"/>
      <w:lang w:eastAsia="en-US"/>
    </w:rPr>
  </w:style>
  <w:style w:type="character" w:styleId="SubtleReference">
    <w:name w:val="Subtle Reference"/>
    <w:basedOn w:val="DefaultParagraphFont"/>
    <w:uiPriority w:val="31"/>
    <w:qFormat/>
    <w:rsid w:val="00B0391F"/>
    <w:rPr>
      <w:smallCaps/>
      <w:color w:val="auto"/>
      <w:u w:val="single"/>
    </w:rPr>
  </w:style>
  <w:style w:type="character" w:styleId="IntenseReference">
    <w:name w:val="Intense Reference"/>
    <w:basedOn w:val="DefaultParagraphFont"/>
    <w:uiPriority w:val="32"/>
    <w:qFormat/>
    <w:rsid w:val="00B0391F"/>
    <w:rPr>
      <w:b/>
      <w:bCs/>
      <w:smallCaps/>
      <w:color w:val="auto"/>
      <w:spacing w:val="5"/>
      <w:u w:val="single"/>
    </w:rPr>
  </w:style>
  <w:style w:type="paragraph" w:customStyle="1" w:styleId="2ColumnHeading">
    <w:name w:val="2Column Heading"/>
    <w:basedOn w:val="BodyText"/>
    <w:qFormat/>
    <w:rsid w:val="00B0391F"/>
    <w:pPr>
      <w:spacing w:after="60"/>
      <w:ind w:left="-2268"/>
    </w:pPr>
    <w:rPr>
      <w:b/>
    </w:rPr>
  </w:style>
  <w:style w:type="paragraph" w:customStyle="1" w:styleId="Heading1TOC">
    <w:name w:val="Heading1 TOC"/>
    <w:basedOn w:val="Normal"/>
    <w:qFormat/>
    <w:rsid w:val="00B0391F"/>
    <w:pPr>
      <w:spacing w:before="240" w:after="120"/>
    </w:pPr>
    <w:rPr>
      <w:rFonts w:ascii="Times New Roman" w:hAnsi="Times New Roman"/>
      <w:b/>
      <w:sz w:val="32"/>
    </w:rPr>
  </w:style>
  <w:style w:type="paragraph" w:customStyle="1" w:styleId="Heading2TOC">
    <w:name w:val="Heading2 TOC"/>
    <w:basedOn w:val="Normal"/>
    <w:qFormat/>
    <w:rsid w:val="00B0391F"/>
    <w:pPr>
      <w:spacing w:before="240" w:after="60"/>
    </w:pPr>
    <w:rPr>
      <w:rFonts w:ascii="Times New Roman" w:hAnsi="Times New Roman"/>
      <w:b/>
      <w:sz w:val="28"/>
    </w:rPr>
  </w:style>
  <w:style w:type="character" w:customStyle="1" w:styleId="Underline">
    <w:name w:val="Underline"/>
    <w:basedOn w:val="DefaultParagraphFont"/>
    <w:qFormat/>
    <w:rsid w:val="00B0391F"/>
    <w:rPr>
      <w:u w:val="single"/>
    </w:rPr>
  </w:style>
  <w:style w:type="character" w:customStyle="1" w:styleId="BoldandItalics">
    <w:name w:val="Bold and Italics"/>
    <w:qFormat/>
    <w:rsid w:val="00B0391F"/>
    <w:rPr>
      <w:b/>
      <w:i/>
      <w:u w:val="none"/>
    </w:rPr>
  </w:style>
  <w:style w:type="paragraph" w:styleId="BalloonText">
    <w:name w:val="Balloon Text"/>
    <w:basedOn w:val="Normal"/>
    <w:link w:val="BalloonTextChar"/>
    <w:rsid w:val="00B0391F"/>
    <w:rPr>
      <w:rFonts w:ascii="Tahoma" w:hAnsi="Tahoma" w:cs="Tahoma"/>
      <w:sz w:val="16"/>
      <w:szCs w:val="16"/>
    </w:rPr>
  </w:style>
  <w:style w:type="character" w:customStyle="1" w:styleId="BalloonTextChar">
    <w:name w:val="Balloon Text Char"/>
    <w:basedOn w:val="DefaultParagraphFont"/>
    <w:link w:val="BalloonText"/>
    <w:rsid w:val="00B0391F"/>
    <w:rPr>
      <w:rFonts w:ascii="Tahoma" w:eastAsia="Times New Roman" w:hAnsi="Tahoma" w:cs="Tahoma"/>
      <w:sz w:val="16"/>
      <w:szCs w:val="16"/>
      <w:lang w:eastAsia="en-US"/>
    </w:rPr>
  </w:style>
  <w:style w:type="paragraph" w:styleId="BodyTextFirstIndent">
    <w:name w:val="Body Text First Indent"/>
    <w:basedOn w:val="BodyText"/>
    <w:link w:val="BodyTextFirstIndentChar"/>
    <w:rsid w:val="00B0391F"/>
    <w:pPr>
      <w:spacing w:before="0" w:after="0"/>
      <w:ind w:firstLine="360"/>
    </w:pPr>
    <w:rPr>
      <w:rFonts w:ascii="Courier New" w:hAnsi="Courier New"/>
      <w:szCs w:val="20"/>
    </w:rPr>
  </w:style>
  <w:style w:type="character" w:customStyle="1" w:styleId="BodyTextFirstIndentChar">
    <w:name w:val="Body Text First Indent Char"/>
    <w:basedOn w:val="BodyTextChar"/>
    <w:link w:val="BodyTextFirstIndent"/>
    <w:rsid w:val="00B0391F"/>
    <w:rPr>
      <w:rFonts w:ascii="Courier New" w:eastAsia="Times New Roman" w:hAnsi="Courier New" w:cs="Times New Roman"/>
      <w:sz w:val="24"/>
      <w:szCs w:val="20"/>
      <w:lang w:eastAsia="en-US"/>
    </w:rPr>
  </w:style>
  <w:style w:type="character" w:customStyle="1" w:styleId="SpecialBold2">
    <w:name w:val="Special Bold 2"/>
    <w:basedOn w:val="SpecialBold"/>
    <w:uiPriority w:val="1"/>
    <w:qFormat/>
    <w:rsid w:val="00B0391F"/>
    <w:rPr>
      <w:b/>
      <w:color w:val="660033"/>
      <w:spacing w:val="0"/>
    </w:rPr>
  </w:style>
  <w:style w:type="paragraph" w:customStyle="1" w:styleId="Nameditemlist">
    <w:name w:val="Named item list"/>
    <w:basedOn w:val="BodyText"/>
    <w:qFormat/>
    <w:rsid w:val="00B0391F"/>
    <w:pPr>
      <w:tabs>
        <w:tab w:val="left" w:pos="2835"/>
      </w:tabs>
      <w:ind w:left="2835" w:hanging="2835"/>
    </w:pPr>
  </w:style>
  <w:style w:type="paragraph" w:customStyle="1" w:styleId="BodyTextnopadding">
    <w:name w:val="Body Text no padding"/>
    <w:basedOn w:val="BodyText"/>
    <w:qFormat/>
    <w:rsid w:val="00B0391F"/>
    <w:pPr>
      <w:spacing w:before="0" w:after="0"/>
    </w:pPr>
  </w:style>
  <w:style w:type="paragraph" w:customStyle="1" w:styleId="BodyTextBold">
    <w:name w:val="Body Text Bold"/>
    <w:basedOn w:val="BodyText"/>
    <w:qFormat/>
    <w:rsid w:val="00B0391F"/>
    <w:rPr>
      <w:b/>
    </w:rPr>
  </w:style>
  <w:style w:type="character" w:styleId="Hyperlink">
    <w:name w:val="Hyperlink"/>
    <w:basedOn w:val="DefaultParagraphFont"/>
    <w:uiPriority w:val="99"/>
    <w:unhideWhenUsed/>
    <w:rsid w:val="00DF6D02"/>
    <w:rPr>
      <w:color w:val="0000FF" w:themeColor="hyperlink"/>
      <w:u w:val="single"/>
    </w:rPr>
  </w:style>
  <w:style w:type="paragraph" w:styleId="Revision">
    <w:name w:val="Revision"/>
    <w:hidden/>
    <w:uiPriority w:val="99"/>
    <w:semiHidden/>
    <w:rsid w:val="004101C1"/>
    <w:pPr>
      <w:spacing w:after="0" w:line="240" w:lineRule="auto"/>
    </w:pPr>
    <w:rPr>
      <w:rFonts w:ascii="Courier New" w:eastAsia="Times New Roman" w:hAnsi="Courier New" w:cs="Times New Roman"/>
      <w:szCs w:val="20"/>
      <w:lang w:eastAsia="en-US"/>
    </w:rPr>
  </w:style>
  <w:style w:type="character" w:styleId="CommentReference">
    <w:name w:val="annotation reference"/>
    <w:basedOn w:val="DefaultParagraphFont"/>
    <w:uiPriority w:val="99"/>
    <w:semiHidden/>
    <w:unhideWhenUsed/>
    <w:rsid w:val="00F72065"/>
    <w:rPr>
      <w:sz w:val="16"/>
      <w:szCs w:val="16"/>
    </w:rPr>
  </w:style>
  <w:style w:type="paragraph" w:styleId="CommentText">
    <w:name w:val="annotation text"/>
    <w:basedOn w:val="Normal"/>
    <w:link w:val="CommentTextChar"/>
    <w:uiPriority w:val="99"/>
    <w:semiHidden/>
    <w:unhideWhenUsed/>
    <w:rsid w:val="00F72065"/>
    <w:rPr>
      <w:sz w:val="20"/>
    </w:rPr>
  </w:style>
  <w:style w:type="character" w:customStyle="1" w:styleId="CommentTextChar">
    <w:name w:val="Comment Text Char"/>
    <w:basedOn w:val="DefaultParagraphFont"/>
    <w:link w:val="CommentText"/>
    <w:uiPriority w:val="99"/>
    <w:semiHidden/>
    <w:rsid w:val="00F72065"/>
    <w:rPr>
      <w:rFonts w:ascii="Courier New" w:eastAsia="Times New Roman" w:hAnsi="Courier New"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72065"/>
    <w:rPr>
      <w:b/>
      <w:bCs/>
    </w:rPr>
  </w:style>
  <w:style w:type="character" w:customStyle="1" w:styleId="CommentSubjectChar">
    <w:name w:val="Comment Subject Char"/>
    <w:basedOn w:val="CommentTextChar"/>
    <w:link w:val="CommentSubject"/>
    <w:uiPriority w:val="99"/>
    <w:semiHidden/>
    <w:rsid w:val="00F72065"/>
    <w:rPr>
      <w:rFonts w:ascii="Courier New" w:eastAsia="Times New Roman" w:hAnsi="Courier New"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vetnet.gov.au/Pages/TrainingDocs.aspx?q=5e0c25cc-3d9d-4b43-80d3-bd22cc4f1e5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913b14f7-5534-4528-afe4-15eed560217e">Ready for public consultation/uploading</Status>
    <Duedate xmlns="913b14f7-5534-4528-afe4-15eed560217e">2025-04-03T13:00:00+00:00</Duedate>
    <Equivalence xmlns="913b14f7-5534-4528-afe4-15eed560217e">Equivalent</Equivalence>
    <ExportedtootherQualifications_x002f_TPs xmlns="913b14f7-5534-4528-afe4-15eed560217e">false</ExportedtootherQualifications_x002f_TPs>
    <Prerequisites xmlns="913b14f7-5534-4528-afe4-15eed560217e">No</Prerequisites>
    <Technicalwriter xmlns="913b14f7-5534-4528-afe4-15eed560217e">
      <UserInfo>
        <DisplayName>Julie Stratford</DisplayName>
        <AccountId>13</AccountId>
        <AccountType/>
      </UserInfo>
    </Technicalwriter>
    <AfterABsubmissiondetailedchanges xmlns="913b14f7-5534-4528-afe4-15eed560217e" xsi:nil="true"/>
    <Newunittitle xmlns="913b14f7-5534-4528-afe4-15eed560217e">Not yet assigned</Newunittitle>
    <Enrolmentnumbers_x0028_lastyeardataavailable_x0029_ xmlns="913b14f7-5534-4528-afe4-15eed560217e" xsi:nil="true"/>
    <Componenttype xmlns="913b14f7-5534-4528-afe4-15eed560217e">Unit of Competency</Componenttype>
    <AfterTCmeetingdetailedchanges xmlns="913b14f7-5534-4528-afe4-15eed560217e" xsi:nil="true"/>
    <CurrentCode xmlns="913b14f7-5534-4528-afe4-15eed560217e">CHCCCS018</CurrentCode>
    <Changetype xmlns="913b14f7-5534-4528-afe4-15eed560217e">Major</Changetype>
    <AfterQAdetailedchanges xmlns="913b14f7-5534-4528-afe4-15eed560217e">Initial QA completed</AfterQAdetailedchanges>
    <PostSORdetailedchanges xmlns="913b14f7-5534-4528-afe4-15eed560217e" xsi:nil="true"/>
    <Newunitcode xmlns="913b14f7-5534-4528-afe4-15eed560217e">Not yet assigned</Newunitcode>
    <Postconsultationdetailedchanges xmlns="913b14f7-5534-4528-afe4-15eed560217e" xsi:nil="true"/>
    <Pre_x002d_draftdetailedchanges xmlns="913b14f7-5534-4528-afe4-15eed560217e">Minor wording changes, clarification of terms, some wording changes in performance and knowledge evidence items. Added PC2.4 about trauma-informed approach and PC 3.3 re self care. Added trauma to Knowledge evidence
</Pre_x002d_draftdetailedchanges>
    <Reviewedby xmlns="913b14f7-5534-4528-afe4-15eed560217e">
      <UserInfo>
        <DisplayName>Julie Stratford</DisplayName>
        <AccountId>13</AccountId>
        <AccountType/>
      </UserInfo>
    </Reviewedby>
    <Watermark xmlns="913b14f7-5534-4528-afe4-15eed560217e">Yes</Watermark>
    <Uploaded xmlns="913b14f7-5534-4528-afe4-15eed560217e">false</Upload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5D194E981CCB4192789F3D23177D76" ma:contentTypeVersion="3" ma:contentTypeDescription="Create a new document." ma:contentTypeScope="" ma:versionID="9cd19534544656bc959801e7139f4109">
  <xsd:schema xmlns:xsd="http://www.w3.org/2001/XMLSchema" xmlns:xs="http://www.w3.org/2001/XMLSchema" xmlns:p="http://schemas.microsoft.com/office/2006/metadata/properties" xmlns:ns2="913b14f7-5534-4528-afe4-15eed560217e" targetNamespace="http://schemas.microsoft.com/office/2006/metadata/properties" ma:root="true" ma:fieldsID="fa3dd87072f6952548f991346a2da6ad" ns2:_="">
    <xsd:import namespace="913b14f7-5534-4528-afe4-15eed560217e"/>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Reviewedby" minOccurs="0"/>
                <xsd:element ref="ns2:Watermark" minOccurs="0"/>
                <xsd:element ref="ns2: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b14f7-5534-4528-afe4-15eed560217e"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format="Dropdown" ma:internalName="Status">
      <xsd:simpleType>
        <xsd:restriction base="dms:Choice">
          <xsd:enumeration value="Not yet ready"/>
          <xsd:enumeration value="Ready for public consultation/uploading"/>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Reviewedby" ma:index="34" nillable="true" ma:displayName="Reviewed by" ma:description="Document reviewer"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atermark" ma:index="35" nillable="true" ma:displayName="Watermark" ma:description="Temporary column to track watermark" ma:format="Dropdown" ma:internalName="Watermark">
      <xsd:simpleType>
        <xsd:restriction base="dms:Text">
          <xsd:maxLength value="255"/>
        </xsd:restriction>
      </xsd:simpleType>
    </xsd:element>
    <xsd:element name="Uploaded" ma:index="36" nillable="true" ma:displayName="Uploaded" ma:default="0" ma:format="Dropdown" ma:internalName="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D14CBA-A6A3-4A4F-807D-C9C1851C0093}">
  <ds:schemaRefs>
    <ds:schemaRef ds:uri="http://schemas.microsoft.com/sharepoint/v3/contenttype/forms"/>
  </ds:schemaRefs>
</ds:datastoreItem>
</file>

<file path=customXml/itemProps2.xml><?xml version="1.0" encoding="utf-8"?>
<ds:datastoreItem xmlns:ds="http://schemas.openxmlformats.org/officeDocument/2006/customXml" ds:itemID="{4C2C8E6D-4EAF-4B42-BEB6-87E13BC42CE3}">
  <ds:schemaRefs>
    <ds:schemaRef ds:uri="http://schemas.microsoft.com/office/2006/metadata/properties"/>
    <ds:schemaRef ds:uri="http://schemas.microsoft.com/office/infopath/2007/PartnerControls"/>
    <ds:schemaRef ds:uri="ea759b41-6c5c-4117-8de5-dd908a85bcf8"/>
    <ds:schemaRef ds:uri="913b14f7-5534-4528-afe4-15eed560217e"/>
  </ds:schemaRefs>
</ds:datastoreItem>
</file>

<file path=customXml/itemProps3.xml><?xml version="1.0" encoding="utf-8"?>
<ds:datastoreItem xmlns:ds="http://schemas.openxmlformats.org/officeDocument/2006/customXml" ds:itemID="{C5EAA3D9-71B9-4C18-927A-726F9B3A9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b14f7-5534-4528-afe4-15eed5602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699</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CHCCCS018 Provide suicide bereavement support</vt:lpstr>
    </vt:vector>
  </TitlesOfParts>
  <Company>Author-it Software Corporation Ltd.</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CHCCCS018 Provide suicide bereavement support</dc:title>
  <dc:subject>Approved</dc:subject>
  <dc:creator>SkillsIQ</dc:creator>
  <cp:keywords>Release: 1</cp:keywords>
  <dc:description>Review Date: 12 April 2008</dc:description>
  <cp:lastModifiedBy>Katrina Sewell</cp:lastModifiedBy>
  <cp:revision>7</cp:revision>
  <cp:lastPrinted>2025-04-02T22:59:00Z</cp:lastPrinted>
  <dcterms:created xsi:type="dcterms:W3CDTF">2025-04-14T04:41:00Z</dcterms:created>
  <dcterms:modified xsi:type="dcterms:W3CDTF">2025-04-17T04:01:00Z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0x0101000A5D194E981CCB4192789F3D23177D76</vt:lpwstr>
  </property>
  <property fmtid="{D5CDD505-2E9C-101B-9397-08002B2CF9AE}" pid="3" name="Order">
    <vt:r8>1789100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