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85AA1" w14:textId="1D6F8350" w:rsidR="00564E94" w:rsidRPr="009F7E00" w:rsidRDefault="006104F7" w:rsidP="009F7E00">
      <w:pPr>
        <w:pStyle w:val="SuperHeading"/>
      </w:pPr>
      <w:r w:rsidRPr="009F7E00">
        <w:t xml:space="preserve">CHCCCS028 Provide </w:t>
      </w:r>
      <w:r w:rsidR="00CB4285">
        <w:t>person</w:t>
      </w:r>
      <w:r w:rsidRPr="009F7E00">
        <w:t>-centred support to people in crisis</w:t>
      </w:r>
    </w:p>
    <w:p w14:paraId="2CF85AA2" w14:textId="77777777" w:rsidR="00564E94" w:rsidRPr="009F7E00" w:rsidRDefault="006104F7" w:rsidP="009F7E00">
      <w:pPr>
        <w:pStyle w:val="Heading1"/>
      </w:pPr>
      <w:bookmarkStart w:id="0" w:name="O_809446"/>
      <w:bookmarkEnd w:id="0"/>
      <w:r w:rsidRPr="009F7E00">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564E94" w14:paraId="2CF85AA5" w14:textId="77777777" w:rsidTr="009F7E00">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CF85AA3" w14:textId="77777777" w:rsidR="00564E94" w:rsidRPr="009F7E00" w:rsidRDefault="006104F7" w:rsidP="009F7E00">
            <w:pPr>
              <w:pStyle w:val="BodyText"/>
            </w:pPr>
            <w:r w:rsidRPr="009F7E00">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CF85AA4" w14:textId="77777777" w:rsidR="00564E94" w:rsidRDefault="006104F7" w:rsidP="009F7E00">
            <w:pPr>
              <w:pStyle w:val="BodyText"/>
              <w:rPr>
                <w:lang w:val="en-NZ"/>
              </w:rPr>
            </w:pPr>
            <w:r w:rsidRPr="009F7E00">
              <w:rPr>
                <w:rStyle w:val="SpecialBold"/>
              </w:rPr>
              <w:t>Comments</w:t>
            </w:r>
          </w:p>
        </w:tc>
      </w:tr>
      <w:tr w:rsidR="00564E94" w:rsidRPr="009F7E00" w14:paraId="2CF85AA9" w14:textId="77777777" w:rsidTr="009F7E00">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CF85AA6" w14:textId="2907B55A" w:rsidR="00564E94" w:rsidRDefault="00564E94" w:rsidP="009F7E00">
            <w:pPr>
              <w:pStyle w:val="BodyText"/>
              <w:rPr>
                <w:lang w:val="en-NZ"/>
              </w:rPr>
            </w:pP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CF85AA8" w14:textId="45BA10CB" w:rsidR="00564E94" w:rsidRPr="009F7E00" w:rsidRDefault="00564E94" w:rsidP="00DC1917">
            <w:pPr>
              <w:pStyle w:val="BodyText"/>
            </w:pPr>
          </w:p>
        </w:tc>
      </w:tr>
    </w:tbl>
    <w:p w14:paraId="2CF85AAA" w14:textId="77777777" w:rsidR="00564E94" w:rsidRPr="009F7E00" w:rsidRDefault="00564E94" w:rsidP="009F7E00">
      <w:pPr>
        <w:pStyle w:val="BodyText"/>
      </w:pPr>
    </w:p>
    <w:p w14:paraId="2CF85AAB" w14:textId="77777777" w:rsidR="00564E94" w:rsidRPr="009F7E00" w:rsidRDefault="00564E94" w:rsidP="009F7E00">
      <w:pPr>
        <w:pStyle w:val="AllowPageBreak"/>
      </w:pPr>
    </w:p>
    <w:p w14:paraId="2CF85AAC" w14:textId="77777777" w:rsidR="00564E94" w:rsidRPr="009F7E00" w:rsidRDefault="006104F7" w:rsidP="009F7E00">
      <w:pPr>
        <w:pStyle w:val="Heading1"/>
      </w:pPr>
      <w:bookmarkStart w:id="1" w:name="O_809447"/>
      <w:bookmarkEnd w:id="1"/>
      <w:r w:rsidRPr="009F7E00">
        <w:t>Application</w:t>
      </w:r>
    </w:p>
    <w:p w14:paraId="2CF85AAD" w14:textId="19245D20" w:rsidR="00564E94" w:rsidRPr="009F7E00" w:rsidRDefault="006104F7" w:rsidP="006104F7">
      <w:pPr>
        <w:pStyle w:val="BodyText"/>
      </w:pPr>
      <w:r w:rsidRPr="009F7E00">
        <w:t xml:space="preserve">This unit describes the skills and knowledge required to build relationships with </w:t>
      </w:r>
      <w:r w:rsidR="001E6C2D">
        <w:t>people in crisis</w:t>
      </w:r>
      <w:r w:rsidRPr="009F7E00">
        <w:t xml:space="preserve">, use crisis support </w:t>
      </w:r>
      <w:r w:rsidR="004F5956" w:rsidRPr="009F7E00">
        <w:t>micro</w:t>
      </w:r>
      <w:r w:rsidR="004F5956">
        <w:t>-</w:t>
      </w:r>
      <w:r w:rsidRPr="009F7E00">
        <w:t xml:space="preserve">skills and </w:t>
      </w:r>
      <w:r w:rsidR="004F5956">
        <w:t>manage</w:t>
      </w:r>
      <w:r w:rsidRPr="009F7E00">
        <w:t xml:space="preserve"> personal </w:t>
      </w:r>
      <w:r w:rsidR="004F5956">
        <w:t>factors</w:t>
      </w:r>
      <w:r w:rsidR="004F5956" w:rsidRPr="009F7E00">
        <w:t xml:space="preserve"> </w:t>
      </w:r>
      <w:r w:rsidRPr="009F7E00">
        <w:t xml:space="preserve">that </w:t>
      </w:r>
      <w:r w:rsidR="004F5956">
        <w:t xml:space="preserve">may </w:t>
      </w:r>
      <w:r w:rsidRPr="009F7E00">
        <w:t xml:space="preserve">affect </w:t>
      </w:r>
      <w:r w:rsidR="004F5956">
        <w:t>work</w:t>
      </w:r>
      <w:r w:rsidR="004F5956" w:rsidRPr="009F7E00">
        <w:t xml:space="preserve"> </w:t>
      </w:r>
      <w:r w:rsidRPr="009F7E00">
        <w:t>with people in crisis. The support is immediate and short term, and not ongoing.</w:t>
      </w:r>
    </w:p>
    <w:p w14:paraId="2CF85AAE" w14:textId="77777777" w:rsidR="00564E94" w:rsidRPr="009F7E00" w:rsidRDefault="006104F7" w:rsidP="006104F7">
      <w:pPr>
        <w:pStyle w:val="BodyText"/>
      </w:pPr>
      <w:r w:rsidRPr="009F7E00">
        <w:t>This unit applies to individuals in crisis support roles who work according to established procedures and models. They work under supervision.</w:t>
      </w:r>
    </w:p>
    <w:p w14:paraId="2CF85AAF" w14:textId="77777777" w:rsidR="006104F7" w:rsidRPr="006104F7" w:rsidRDefault="006104F7" w:rsidP="006104F7">
      <w:pPr>
        <w:pStyle w:val="BodyText"/>
        <w:rPr>
          <w:i/>
        </w:rPr>
      </w:pPr>
      <w:r w:rsidRPr="006104F7">
        <w:rPr>
          <w:rStyle w:val="Emphasis"/>
        </w:rPr>
        <w:t>The skills in this unit must be applied in accordance with Commonwealth and State/Territory legislation, Australian/New Zealand Standards and industry codes of practice</w:t>
      </w:r>
    </w:p>
    <w:p w14:paraId="2CF85AB0" w14:textId="77777777" w:rsidR="00564E94" w:rsidRPr="009F7E00" w:rsidRDefault="006104F7" w:rsidP="009F7E00">
      <w:pPr>
        <w:pStyle w:val="Heading1"/>
      </w:pPr>
      <w:bookmarkStart w:id="2" w:name="O_809451"/>
      <w:bookmarkEnd w:id="2"/>
      <w:r w:rsidRPr="009F7E00">
        <w:t>Elements and Performance Criteria</w:t>
      </w:r>
    </w:p>
    <w:tbl>
      <w:tblPr>
        <w:tblW w:w="0" w:type="auto"/>
        <w:tblLayout w:type="fixed"/>
        <w:tblCellMar>
          <w:left w:w="62" w:type="dxa"/>
          <w:right w:w="62" w:type="dxa"/>
        </w:tblCellMar>
        <w:tblLook w:val="0000" w:firstRow="0" w:lastRow="0" w:firstColumn="0" w:lastColumn="0" w:noHBand="0" w:noVBand="0"/>
      </w:tblPr>
      <w:tblGrid>
        <w:gridCol w:w="3227"/>
        <w:gridCol w:w="34"/>
        <w:gridCol w:w="5670"/>
      </w:tblGrid>
      <w:tr w:rsidR="00564E94" w:rsidRPr="009F7E00" w14:paraId="2CF85AB3" w14:textId="77777777" w:rsidTr="009F7E00">
        <w:trPr>
          <w:tblHeader/>
        </w:trPr>
        <w:tc>
          <w:tcPr>
            <w:tcW w:w="3227" w:type="dxa"/>
            <w:tcBorders>
              <w:top w:val="nil"/>
              <w:left w:val="nil"/>
              <w:bottom w:val="nil"/>
              <w:right w:val="nil"/>
            </w:tcBorders>
            <w:tcMar>
              <w:top w:w="0" w:type="dxa"/>
              <w:left w:w="62" w:type="dxa"/>
              <w:bottom w:w="0" w:type="dxa"/>
              <w:right w:w="62" w:type="dxa"/>
            </w:tcMar>
          </w:tcPr>
          <w:p w14:paraId="2CF85AB1" w14:textId="77777777" w:rsidR="00564E94" w:rsidRPr="009F7E00" w:rsidRDefault="006104F7" w:rsidP="009F7E00">
            <w:pPr>
              <w:pStyle w:val="BodyText"/>
            </w:pPr>
            <w:r w:rsidRPr="009F7E00">
              <w:rPr>
                <w:rStyle w:val="SpecialBold"/>
              </w:rPr>
              <w:t>ELEMENT</w:t>
            </w:r>
          </w:p>
        </w:tc>
        <w:tc>
          <w:tcPr>
            <w:tcW w:w="5704" w:type="dxa"/>
            <w:gridSpan w:val="2"/>
            <w:tcBorders>
              <w:top w:val="nil"/>
              <w:left w:val="nil"/>
              <w:bottom w:val="nil"/>
              <w:right w:val="nil"/>
            </w:tcBorders>
            <w:tcMar>
              <w:top w:w="0" w:type="dxa"/>
              <w:left w:w="62" w:type="dxa"/>
              <w:bottom w:w="0" w:type="dxa"/>
              <w:right w:w="62" w:type="dxa"/>
            </w:tcMar>
          </w:tcPr>
          <w:p w14:paraId="2CF85AB2" w14:textId="77777777" w:rsidR="00564E94" w:rsidRDefault="006104F7" w:rsidP="009F7E00">
            <w:pPr>
              <w:pStyle w:val="BodyText"/>
              <w:rPr>
                <w:lang w:val="en-NZ"/>
              </w:rPr>
            </w:pPr>
            <w:r w:rsidRPr="009F7E00">
              <w:rPr>
                <w:rStyle w:val="SpecialBold"/>
              </w:rPr>
              <w:t>PERFORMANCE CRITERIA</w:t>
            </w:r>
          </w:p>
        </w:tc>
      </w:tr>
      <w:tr w:rsidR="00564E94" w14:paraId="2CF85AB6" w14:textId="77777777" w:rsidTr="009F7E00">
        <w:tc>
          <w:tcPr>
            <w:tcW w:w="3261" w:type="dxa"/>
            <w:gridSpan w:val="2"/>
            <w:tcBorders>
              <w:top w:val="nil"/>
              <w:left w:val="nil"/>
              <w:bottom w:val="nil"/>
              <w:right w:val="nil"/>
            </w:tcBorders>
            <w:tcMar>
              <w:top w:w="0" w:type="dxa"/>
              <w:left w:w="62" w:type="dxa"/>
              <w:bottom w:w="0" w:type="dxa"/>
              <w:right w:w="62" w:type="dxa"/>
            </w:tcMar>
          </w:tcPr>
          <w:p w14:paraId="2CF85AB4" w14:textId="77777777" w:rsidR="00564E94" w:rsidRPr="009F7E00" w:rsidRDefault="006104F7" w:rsidP="009F7E00">
            <w:pPr>
              <w:pStyle w:val="BodyText"/>
            </w:pPr>
            <w:r w:rsidRPr="009F7E00">
              <w:rPr>
                <w:rStyle w:val="Emphasis"/>
              </w:rPr>
              <w:t>Elements define the essential outcomes</w:t>
            </w:r>
          </w:p>
        </w:tc>
        <w:tc>
          <w:tcPr>
            <w:tcW w:w="5670" w:type="dxa"/>
            <w:tcBorders>
              <w:top w:val="nil"/>
              <w:left w:val="nil"/>
              <w:bottom w:val="nil"/>
              <w:right w:val="nil"/>
            </w:tcBorders>
            <w:tcMar>
              <w:top w:w="0" w:type="dxa"/>
              <w:left w:w="62" w:type="dxa"/>
              <w:bottom w:w="0" w:type="dxa"/>
              <w:right w:w="62" w:type="dxa"/>
            </w:tcMar>
          </w:tcPr>
          <w:p w14:paraId="2CF85AB5" w14:textId="77777777" w:rsidR="00564E94" w:rsidRDefault="006104F7" w:rsidP="009F7E00">
            <w:pPr>
              <w:pStyle w:val="BodyText"/>
              <w:rPr>
                <w:lang w:val="en-NZ"/>
              </w:rPr>
            </w:pPr>
            <w:r w:rsidRPr="009F7E00">
              <w:rPr>
                <w:rStyle w:val="Emphasis"/>
              </w:rPr>
              <w:t>Performance criteria describe the performance needed to demonstrate achievement of the element.</w:t>
            </w:r>
          </w:p>
        </w:tc>
      </w:tr>
      <w:tr w:rsidR="00564E94" w14:paraId="2CF85ABB" w14:textId="77777777" w:rsidTr="009F7E00">
        <w:tc>
          <w:tcPr>
            <w:tcW w:w="3227" w:type="dxa"/>
            <w:tcBorders>
              <w:top w:val="nil"/>
              <w:left w:val="nil"/>
              <w:bottom w:val="nil"/>
              <w:right w:val="nil"/>
            </w:tcBorders>
            <w:tcMar>
              <w:top w:w="0" w:type="dxa"/>
              <w:left w:w="62" w:type="dxa"/>
              <w:bottom w:w="0" w:type="dxa"/>
              <w:right w:w="62" w:type="dxa"/>
            </w:tcMar>
          </w:tcPr>
          <w:p w14:paraId="2CF85AB7" w14:textId="77777777" w:rsidR="00564E94" w:rsidRDefault="006104F7" w:rsidP="009F7E00">
            <w:pPr>
              <w:pStyle w:val="BodyText"/>
              <w:rPr>
                <w:lang w:val="en-NZ"/>
              </w:rPr>
            </w:pPr>
            <w:r w:rsidRPr="009F7E00">
              <w:t>1. Apply the organisation’s crisis support model and procedures</w:t>
            </w:r>
          </w:p>
        </w:tc>
        <w:tc>
          <w:tcPr>
            <w:tcW w:w="5704" w:type="dxa"/>
            <w:gridSpan w:val="2"/>
            <w:tcBorders>
              <w:top w:val="nil"/>
              <w:left w:val="nil"/>
              <w:bottom w:val="nil"/>
              <w:right w:val="nil"/>
            </w:tcBorders>
            <w:tcMar>
              <w:top w:w="0" w:type="dxa"/>
              <w:left w:w="62" w:type="dxa"/>
              <w:bottom w:w="0" w:type="dxa"/>
              <w:right w:w="62" w:type="dxa"/>
            </w:tcMar>
          </w:tcPr>
          <w:p w14:paraId="2CF85AB8" w14:textId="23154867" w:rsidR="00564E94" w:rsidRPr="009F7E00" w:rsidRDefault="006104F7" w:rsidP="009F7E00">
            <w:pPr>
              <w:pStyle w:val="BodyText"/>
            </w:pPr>
            <w:r w:rsidRPr="009F7E00">
              <w:t xml:space="preserve">1.1 Identify and use each stage of the crisis support model during interactions </w:t>
            </w:r>
          </w:p>
          <w:p w14:paraId="2CF85AB9" w14:textId="77777777" w:rsidR="00564E94" w:rsidRPr="009F7E00" w:rsidRDefault="006104F7" w:rsidP="009F7E00">
            <w:pPr>
              <w:pStyle w:val="BodyText"/>
            </w:pPr>
            <w:r w:rsidRPr="009F7E00">
              <w:t>1.2 Implement organisation measures for worker care and supervision</w:t>
            </w:r>
          </w:p>
          <w:p w14:paraId="2CF85ABA" w14:textId="77777777" w:rsidR="00564E94" w:rsidRDefault="006104F7" w:rsidP="009F7E00">
            <w:pPr>
              <w:pStyle w:val="BodyText"/>
              <w:rPr>
                <w:lang w:val="en-NZ"/>
              </w:rPr>
            </w:pPr>
            <w:r w:rsidRPr="009F7E00">
              <w:t>1.3 Document information according to organisation procedures</w:t>
            </w:r>
          </w:p>
        </w:tc>
      </w:tr>
      <w:tr w:rsidR="00564E94" w:rsidRPr="007A362A" w14:paraId="2CF85AC1" w14:textId="77777777" w:rsidTr="009F7E00">
        <w:tc>
          <w:tcPr>
            <w:tcW w:w="3227" w:type="dxa"/>
            <w:tcBorders>
              <w:top w:val="nil"/>
              <w:left w:val="nil"/>
              <w:bottom w:val="nil"/>
              <w:right w:val="nil"/>
            </w:tcBorders>
            <w:tcMar>
              <w:top w:w="0" w:type="dxa"/>
              <w:left w:w="62" w:type="dxa"/>
              <w:bottom w:w="0" w:type="dxa"/>
              <w:right w:w="62" w:type="dxa"/>
            </w:tcMar>
          </w:tcPr>
          <w:p w14:paraId="2CF85ABC" w14:textId="77777777" w:rsidR="00564E94" w:rsidRPr="007A362A" w:rsidRDefault="006104F7" w:rsidP="009F7E00">
            <w:pPr>
              <w:pStyle w:val="BodyText"/>
              <w:rPr>
                <w:szCs w:val="24"/>
              </w:rPr>
            </w:pPr>
            <w:r w:rsidRPr="007A362A">
              <w:rPr>
                <w:szCs w:val="24"/>
              </w:rPr>
              <w:t>2. Facilitate relationship building with the help-seeker</w:t>
            </w:r>
          </w:p>
          <w:p w14:paraId="2CF85ABD" w14:textId="77777777" w:rsidR="00564E94" w:rsidRPr="003527D6" w:rsidRDefault="00564E94">
            <w:pPr>
              <w:pStyle w:val="BodyText"/>
              <w:keepLines w:val="0"/>
              <w:rPr>
                <w:szCs w:val="24"/>
                <w:lang w:val="en-NZ"/>
              </w:rPr>
            </w:pPr>
          </w:p>
        </w:tc>
        <w:tc>
          <w:tcPr>
            <w:tcW w:w="5704" w:type="dxa"/>
            <w:gridSpan w:val="2"/>
            <w:tcBorders>
              <w:top w:val="nil"/>
              <w:left w:val="nil"/>
              <w:bottom w:val="nil"/>
              <w:right w:val="nil"/>
            </w:tcBorders>
            <w:tcMar>
              <w:top w:w="0" w:type="dxa"/>
              <w:left w:w="62" w:type="dxa"/>
              <w:bottom w:w="0" w:type="dxa"/>
              <w:right w:w="62" w:type="dxa"/>
            </w:tcMar>
          </w:tcPr>
          <w:p w14:paraId="2CF85ABE" w14:textId="02875E9B" w:rsidR="00564E94" w:rsidRPr="007A362A" w:rsidRDefault="006104F7" w:rsidP="009F7E00">
            <w:pPr>
              <w:pStyle w:val="BodyText"/>
              <w:rPr>
                <w:szCs w:val="24"/>
              </w:rPr>
            </w:pPr>
            <w:r w:rsidRPr="007A362A">
              <w:rPr>
                <w:szCs w:val="24"/>
              </w:rPr>
              <w:t xml:space="preserve">2.1 Display a </w:t>
            </w:r>
            <w:r w:rsidR="00DC1917" w:rsidRPr="007A362A">
              <w:rPr>
                <w:szCs w:val="24"/>
              </w:rPr>
              <w:t>person</w:t>
            </w:r>
            <w:r w:rsidRPr="007A362A">
              <w:rPr>
                <w:szCs w:val="24"/>
              </w:rPr>
              <w:t xml:space="preserve">-centred approach to crisis support </w:t>
            </w:r>
          </w:p>
          <w:p w14:paraId="2CF85ABF" w14:textId="1E4502DA" w:rsidR="00564E94" w:rsidRPr="00442E34" w:rsidRDefault="006104F7" w:rsidP="003527D6">
            <w:pPr>
              <w:keepNext w:val="0"/>
              <w:keepLines w:val="0"/>
              <w:spacing w:before="100" w:beforeAutospacing="1" w:after="100" w:afterAutospacing="1"/>
              <w:rPr>
                <w:szCs w:val="24"/>
              </w:rPr>
            </w:pPr>
            <w:r w:rsidRPr="003527D6">
              <w:rPr>
                <w:rFonts w:ascii="Times New Roman" w:hAnsi="Times New Roman"/>
                <w:sz w:val="24"/>
                <w:szCs w:val="24"/>
              </w:rPr>
              <w:t xml:space="preserve">2.2 </w:t>
            </w:r>
            <w:r w:rsidR="007A362A" w:rsidRPr="003527D6">
              <w:rPr>
                <w:rFonts w:ascii="Times New Roman" w:hAnsi="Times New Roman"/>
                <w:sz w:val="24"/>
                <w:szCs w:val="24"/>
              </w:rPr>
              <w:t>Use supportive communication to build connection and create an environment where the person feels safe to express concerns</w:t>
            </w:r>
          </w:p>
          <w:p w14:paraId="2CF85AC0" w14:textId="588B34EC" w:rsidR="00564E94" w:rsidRPr="007A362A" w:rsidRDefault="006104F7" w:rsidP="009F7E00">
            <w:pPr>
              <w:pStyle w:val="BodyText"/>
              <w:rPr>
                <w:szCs w:val="24"/>
                <w:lang w:val="en-NZ"/>
              </w:rPr>
            </w:pPr>
            <w:r w:rsidRPr="007A362A">
              <w:rPr>
                <w:szCs w:val="24"/>
              </w:rPr>
              <w:t xml:space="preserve">2.3 </w:t>
            </w:r>
            <w:r w:rsidR="007A362A">
              <w:rPr>
                <w:szCs w:val="24"/>
              </w:rPr>
              <w:t>Use a non-judgemental approach to support open communication</w:t>
            </w:r>
          </w:p>
        </w:tc>
      </w:tr>
      <w:tr w:rsidR="00564E94" w14:paraId="2CF85AC8" w14:textId="77777777" w:rsidTr="009F7E00">
        <w:tc>
          <w:tcPr>
            <w:tcW w:w="3227" w:type="dxa"/>
            <w:tcBorders>
              <w:top w:val="nil"/>
              <w:left w:val="nil"/>
              <w:bottom w:val="nil"/>
              <w:right w:val="nil"/>
            </w:tcBorders>
            <w:tcMar>
              <w:top w:w="0" w:type="dxa"/>
              <w:left w:w="62" w:type="dxa"/>
              <w:bottom w:w="0" w:type="dxa"/>
              <w:right w:w="62" w:type="dxa"/>
            </w:tcMar>
          </w:tcPr>
          <w:p w14:paraId="2CF85AC2" w14:textId="3BC22FE9" w:rsidR="00564E94" w:rsidRDefault="006104F7" w:rsidP="009F7E00">
            <w:pPr>
              <w:pStyle w:val="BodyText"/>
              <w:rPr>
                <w:lang w:val="en-NZ"/>
              </w:rPr>
            </w:pPr>
            <w:r w:rsidRPr="009F7E00">
              <w:lastRenderedPageBreak/>
              <w:t xml:space="preserve">3. Apply skills </w:t>
            </w:r>
            <w:r w:rsidR="005B3B76">
              <w:t>that a</w:t>
            </w:r>
            <w:r w:rsidRPr="009F7E00">
              <w:t>ssist the crisis support process</w:t>
            </w:r>
          </w:p>
        </w:tc>
        <w:tc>
          <w:tcPr>
            <w:tcW w:w="5704" w:type="dxa"/>
            <w:gridSpan w:val="2"/>
            <w:tcBorders>
              <w:top w:val="nil"/>
              <w:left w:val="nil"/>
              <w:bottom w:val="nil"/>
              <w:right w:val="nil"/>
            </w:tcBorders>
            <w:tcMar>
              <w:top w:w="0" w:type="dxa"/>
              <w:left w:w="62" w:type="dxa"/>
              <w:bottom w:w="0" w:type="dxa"/>
              <w:right w:w="62" w:type="dxa"/>
            </w:tcMar>
          </w:tcPr>
          <w:p w14:paraId="2CF85AC3" w14:textId="77777777" w:rsidR="00564E94" w:rsidRPr="009F7E00" w:rsidRDefault="006104F7" w:rsidP="009F7E00">
            <w:pPr>
              <w:pStyle w:val="BodyText"/>
            </w:pPr>
            <w:r w:rsidRPr="009F7E00">
              <w:t>3.1 Consistently use active listening skills and brief encouragers to establish rapport with help-seekers, and identify their issues</w:t>
            </w:r>
          </w:p>
          <w:p w14:paraId="2CF85AC4" w14:textId="77777777" w:rsidR="00564E94" w:rsidRPr="009F7E00" w:rsidRDefault="006104F7" w:rsidP="009F7E00">
            <w:pPr>
              <w:pStyle w:val="BodyText"/>
            </w:pPr>
            <w:r w:rsidRPr="009F7E00">
              <w:t>3.2 Show respectful, empathic understanding to clarify the nature and depth of help-seeker feelings</w:t>
            </w:r>
          </w:p>
          <w:p w14:paraId="2CF85AC5" w14:textId="77777777" w:rsidR="00564E94" w:rsidRPr="009F7E00" w:rsidRDefault="006104F7" w:rsidP="009F7E00">
            <w:pPr>
              <w:pStyle w:val="BodyText"/>
            </w:pPr>
            <w:r w:rsidRPr="009F7E00">
              <w:t>3.3 Develop an empowering crisis support relationship that assists help-seekers clarify options, seek support and decide on next steps to address problems and/or meet current needs</w:t>
            </w:r>
          </w:p>
          <w:p w14:paraId="2CF85AC6" w14:textId="77777777" w:rsidR="00564E94" w:rsidRPr="009F7E00" w:rsidRDefault="006104F7" w:rsidP="009F7E00">
            <w:pPr>
              <w:pStyle w:val="BodyText"/>
            </w:pPr>
            <w:r w:rsidRPr="009F7E00">
              <w:t xml:space="preserve">3.4 Explore and offer options for further help and support </w:t>
            </w:r>
          </w:p>
          <w:p w14:paraId="2CF85AC7" w14:textId="23B4DF5A" w:rsidR="00564E94" w:rsidRDefault="006104F7" w:rsidP="009F7E00">
            <w:pPr>
              <w:pStyle w:val="BodyText"/>
              <w:rPr>
                <w:lang w:val="en-NZ"/>
              </w:rPr>
            </w:pPr>
            <w:r w:rsidRPr="009F7E00">
              <w:t xml:space="preserve">3.5 Sensitively manage a timely end to the communication, facilitating transitions to ongoing </w:t>
            </w:r>
            <w:r w:rsidR="00A10FC4" w:rsidRPr="009F7E00">
              <w:t>self-care</w:t>
            </w:r>
            <w:r w:rsidRPr="009F7E00">
              <w:t xml:space="preserve"> and support or referrals</w:t>
            </w:r>
          </w:p>
        </w:tc>
      </w:tr>
      <w:tr w:rsidR="00564E94" w:rsidRPr="009F7E00" w14:paraId="2CF85ACF" w14:textId="77777777" w:rsidTr="009F7E00">
        <w:tc>
          <w:tcPr>
            <w:tcW w:w="3227" w:type="dxa"/>
            <w:tcBorders>
              <w:top w:val="nil"/>
              <w:left w:val="nil"/>
              <w:bottom w:val="nil"/>
              <w:right w:val="nil"/>
            </w:tcBorders>
            <w:tcMar>
              <w:top w:w="0" w:type="dxa"/>
              <w:left w:w="62" w:type="dxa"/>
              <w:bottom w:w="0" w:type="dxa"/>
              <w:right w:w="62" w:type="dxa"/>
            </w:tcMar>
          </w:tcPr>
          <w:p w14:paraId="2CF85AC9" w14:textId="6CE95423" w:rsidR="00564E94" w:rsidRDefault="006104F7" w:rsidP="009F7E00">
            <w:pPr>
              <w:pStyle w:val="BodyText"/>
              <w:rPr>
                <w:lang w:val="en-NZ"/>
              </w:rPr>
            </w:pPr>
            <w:r w:rsidRPr="009F7E00">
              <w:t xml:space="preserve">4. </w:t>
            </w:r>
            <w:r w:rsidR="00316931">
              <w:t>Care for self</w:t>
            </w:r>
          </w:p>
        </w:tc>
        <w:tc>
          <w:tcPr>
            <w:tcW w:w="5704" w:type="dxa"/>
            <w:gridSpan w:val="2"/>
            <w:tcBorders>
              <w:top w:val="nil"/>
              <w:left w:val="nil"/>
              <w:bottom w:val="nil"/>
              <w:right w:val="nil"/>
            </w:tcBorders>
            <w:tcMar>
              <w:top w:w="0" w:type="dxa"/>
              <w:left w:w="62" w:type="dxa"/>
              <w:bottom w:w="0" w:type="dxa"/>
              <w:right w:w="62" w:type="dxa"/>
            </w:tcMar>
          </w:tcPr>
          <w:p w14:paraId="11A71EBD" w14:textId="77777777" w:rsidR="00316931" w:rsidRPr="0077338D" w:rsidRDefault="00316931" w:rsidP="00316931">
            <w:pPr>
              <w:pStyle w:val="BodyText"/>
            </w:pPr>
            <w:r w:rsidRPr="0077338D">
              <w:t xml:space="preserve">4.1 Recognise and minimise risks to </w:t>
            </w:r>
            <w:proofErr w:type="spellStart"/>
            <w:r w:rsidRPr="0077338D">
              <w:t>self associated</w:t>
            </w:r>
            <w:proofErr w:type="spellEnd"/>
            <w:r w:rsidRPr="0077338D">
              <w:t xml:space="preserve"> with crisis support</w:t>
            </w:r>
          </w:p>
          <w:p w14:paraId="5352FECB" w14:textId="77777777" w:rsidR="00316931" w:rsidRDefault="00316931" w:rsidP="00316931">
            <w:pPr>
              <w:pStyle w:val="BodyText"/>
            </w:pPr>
            <w:r w:rsidRPr="0077338D">
              <w:t>4.2 Identify and respond to the need for supervision and debriefing</w:t>
            </w:r>
          </w:p>
          <w:p w14:paraId="2CF85ACE" w14:textId="139F8E61" w:rsidR="00564E94" w:rsidRPr="009F7E00" w:rsidRDefault="00316931" w:rsidP="009F7E00">
            <w:pPr>
              <w:pStyle w:val="BodyText"/>
            </w:pPr>
            <w:r w:rsidRPr="009F7E00">
              <w:t>4.</w:t>
            </w:r>
            <w:r>
              <w:t>3</w:t>
            </w:r>
            <w:r w:rsidRPr="009F7E00">
              <w:t xml:space="preserve"> Develop a range of </w:t>
            </w:r>
            <w:r w:rsidR="00A10FC4" w:rsidRPr="009F7E00">
              <w:t>self-care</w:t>
            </w:r>
            <w:r w:rsidRPr="009F7E00">
              <w:t xml:space="preserve"> strategies for responding to </w:t>
            </w:r>
            <w:r>
              <w:t>crisis situations</w:t>
            </w:r>
          </w:p>
        </w:tc>
      </w:tr>
    </w:tbl>
    <w:p w14:paraId="2CF85AD0" w14:textId="77777777" w:rsidR="00564E94" w:rsidRPr="009F7E00" w:rsidRDefault="00564E94" w:rsidP="009F7E00">
      <w:pPr>
        <w:pStyle w:val="BodyText"/>
      </w:pPr>
    </w:p>
    <w:p w14:paraId="2CF85AD1" w14:textId="77777777" w:rsidR="00564E94" w:rsidRPr="009F7E00" w:rsidRDefault="00564E94" w:rsidP="009F7E00">
      <w:pPr>
        <w:pStyle w:val="AllowPageBreak"/>
      </w:pPr>
    </w:p>
    <w:p w14:paraId="2CF85AD2" w14:textId="77777777" w:rsidR="00564E94" w:rsidRPr="009F7E00" w:rsidRDefault="006104F7" w:rsidP="009F7E00">
      <w:pPr>
        <w:pStyle w:val="Heading1"/>
      </w:pPr>
      <w:bookmarkStart w:id="3" w:name="O_809452"/>
      <w:bookmarkEnd w:id="3"/>
      <w:r w:rsidRPr="009F7E00">
        <w:t>Foundation Skills</w:t>
      </w:r>
    </w:p>
    <w:p w14:paraId="2CF85AD3" w14:textId="77777777" w:rsidR="006104F7" w:rsidRPr="006104F7" w:rsidRDefault="006104F7" w:rsidP="006104F7">
      <w:pPr>
        <w:pStyle w:val="BodyText"/>
        <w:rPr>
          <w:i/>
        </w:rPr>
      </w:pPr>
      <w:r w:rsidRPr="006104F7">
        <w:rPr>
          <w:rStyle w:val="Emphasis"/>
        </w:rPr>
        <w:t>The Foundation Skills describe those required skills (language, literacy, numeracy and employment skills) that are essential to performance.</w:t>
      </w:r>
    </w:p>
    <w:p w14:paraId="2CF85AD4" w14:textId="77777777" w:rsidR="006104F7" w:rsidRDefault="006104F7" w:rsidP="006104F7">
      <w:pPr>
        <w:pStyle w:val="BodyText"/>
      </w:pPr>
      <w:r w:rsidRPr="009F7E00">
        <w:t>Foundation skills essential to performance are explicit in the performance criteria of this unit of competency.</w:t>
      </w:r>
    </w:p>
    <w:p w14:paraId="2CF85AD5" w14:textId="77777777" w:rsidR="00564E94" w:rsidRPr="009F7E00" w:rsidRDefault="006104F7" w:rsidP="009F7E00">
      <w:pPr>
        <w:pStyle w:val="Heading1"/>
      </w:pPr>
      <w:bookmarkStart w:id="4" w:name="O_809454"/>
      <w:bookmarkEnd w:id="4"/>
      <w:r w:rsidRPr="009F7E00">
        <w:t>Unit Mapping Information</w:t>
      </w:r>
    </w:p>
    <w:p w14:paraId="2CF85AD6" w14:textId="77777777" w:rsidR="00564E94" w:rsidRPr="009F7E00" w:rsidRDefault="006104F7" w:rsidP="006104F7">
      <w:pPr>
        <w:pStyle w:val="BodyText"/>
      </w:pPr>
      <w:r w:rsidRPr="009F7E00">
        <w:t>No equivalent unit.</w:t>
      </w:r>
    </w:p>
    <w:p w14:paraId="2CF85AD7" w14:textId="77777777" w:rsidR="00564E94" w:rsidRPr="009F7E00" w:rsidRDefault="006104F7" w:rsidP="009F7E00">
      <w:pPr>
        <w:pStyle w:val="Heading1"/>
      </w:pPr>
      <w:bookmarkStart w:id="5" w:name="O_809461"/>
      <w:bookmarkEnd w:id="5"/>
      <w:r w:rsidRPr="009F7E00">
        <w:t>Links</w:t>
      </w:r>
    </w:p>
    <w:p w14:paraId="2CF85AD8" w14:textId="58D76284" w:rsidR="00564E94" w:rsidRPr="009F7E00" w:rsidRDefault="006104F7" w:rsidP="006104F7">
      <w:pPr>
        <w:pStyle w:val="BodyText"/>
      </w:pPr>
      <w:r w:rsidRPr="009F7E00">
        <w:t xml:space="preserve">Companion Volume implementation guides are found in </w:t>
      </w:r>
      <w:proofErr w:type="spellStart"/>
      <w:r w:rsidRPr="009F7E00">
        <w:t>VETNet</w:t>
      </w:r>
      <w:proofErr w:type="spellEnd"/>
      <w:r w:rsidRPr="009F7E00">
        <w:t xml:space="preserve"> - </w:t>
      </w:r>
      <w:hyperlink r:id="rId10" w:history="1">
        <w:r w:rsidRPr="00645B2B">
          <w:rPr>
            <w:rStyle w:val="Hyperlink"/>
          </w:rPr>
          <w:t>https://vetnet.gov.au/Pages/TrainingDocs.aspx?q=5e0c25cc-3d9d-4b43-80d3-bd22cc4f1e53</w:t>
        </w:r>
      </w:hyperlink>
    </w:p>
    <w:p w14:paraId="294C31B2" w14:textId="77777777" w:rsidR="00DC0D4F" w:rsidRPr="005D27E0" w:rsidRDefault="00DC0D4F" w:rsidP="00DC0D4F">
      <w:pPr>
        <w:pStyle w:val="SuperHeading"/>
      </w:pPr>
      <w:r>
        <w:br w:type="page"/>
      </w:r>
      <w:r w:rsidRPr="005D27E0">
        <w:t>Assessment Requirements for CHCCCS028 Provide client-centred support to people in crisis</w:t>
      </w:r>
    </w:p>
    <w:p w14:paraId="6B1B359B" w14:textId="77777777" w:rsidR="00DC0D4F" w:rsidRPr="005D27E0" w:rsidRDefault="00DC0D4F" w:rsidP="00DC0D4F">
      <w:pPr>
        <w:pStyle w:val="Heading1"/>
      </w:pPr>
      <w:bookmarkStart w:id="6" w:name="O_809456"/>
      <w:bookmarkEnd w:id="6"/>
      <w:r w:rsidRPr="005D27E0">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DC0D4F" w14:paraId="02578417"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DE46124" w14:textId="77777777" w:rsidR="00DC0D4F" w:rsidRPr="005D27E0" w:rsidRDefault="00DC0D4F" w:rsidP="00244911">
            <w:pPr>
              <w:pStyle w:val="BodyText"/>
            </w:pPr>
            <w:r w:rsidRPr="005D27E0">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D6F4FDD" w14:textId="77777777" w:rsidR="00DC0D4F" w:rsidRDefault="00DC0D4F" w:rsidP="00244911">
            <w:pPr>
              <w:pStyle w:val="BodyText"/>
              <w:rPr>
                <w:lang w:val="en-NZ"/>
              </w:rPr>
            </w:pPr>
            <w:r w:rsidRPr="005D27E0">
              <w:rPr>
                <w:rStyle w:val="SpecialBold"/>
              </w:rPr>
              <w:t>Comments</w:t>
            </w:r>
          </w:p>
        </w:tc>
      </w:tr>
      <w:tr w:rsidR="00DC0D4F" w:rsidRPr="005D27E0" w14:paraId="49DA2D01"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2731FAC" w14:textId="26873758" w:rsidR="00DC0D4F" w:rsidRDefault="00DC0D4F" w:rsidP="00244911">
            <w:pPr>
              <w:pStyle w:val="BodyText"/>
              <w:rPr>
                <w:lang w:val="en-NZ"/>
              </w:rPr>
            </w:pPr>
            <w:r w:rsidRPr="005D27E0">
              <w:t xml:space="preserve">Release </w:t>
            </w:r>
            <w:r w:rsidR="00EE1CDD">
              <w:t>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73DF753" w14:textId="046A633C" w:rsidR="00DC0D4F" w:rsidRDefault="00DC0D4F" w:rsidP="001E6C2D">
            <w:pPr>
              <w:pStyle w:val="BodyText"/>
            </w:pPr>
          </w:p>
          <w:p w14:paraId="3F92A567" w14:textId="77777777" w:rsidR="001E6C2D" w:rsidRDefault="001E6C2D" w:rsidP="001E6C2D">
            <w:pPr>
              <w:pStyle w:val="BodyText"/>
            </w:pPr>
          </w:p>
          <w:p w14:paraId="34A57083" w14:textId="5C5D0795" w:rsidR="001E6C2D" w:rsidRPr="005D27E0" w:rsidRDefault="001E6C2D" w:rsidP="001E6C2D">
            <w:pPr>
              <w:pStyle w:val="BodyText"/>
            </w:pPr>
          </w:p>
        </w:tc>
      </w:tr>
    </w:tbl>
    <w:p w14:paraId="51FD49EB" w14:textId="77777777" w:rsidR="00DC0D4F" w:rsidRPr="005D27E0" w:rsidRDefault="00DC0D4F" w:rsidP="00DC0D4F">
      <w:pPr>
        <w:pStyle w:val="BodyText"/>
      </w:pPr>
    </w:p>
    <w:p w14:paraId="7D098BF1" w14:textId="77777777" w:rsidR="00DC0D4F" w:rsidRPr="005D27E0" w:rsidRDefault="00DC0D4F" w:rsidP="00DC0D4F">
      <w:pPr>
        <w:pStyle w:val="AllowPageBreak"/>
      </w:pPr>
    </w:p>
    <w:p w14:paraId="724A9901" w14:textId="77777777" w:rsidR="00DC0D4F" w:rsidRPr="005D27E0" w:rsidRDefault="00DC0D4F" w:rsidP="00DC0D4F">
      <w:pPr>
        <w:pStyle w:val="Heading1"/>
      </w:pPr>
      <w:bookmarkStart w:id="7" w:name="O_809457"/>
      <w:bookmarkEnd w:id="7"/>
      <w:r w:rsidRPr="005D27E0">
        <w:t>Performance Evidence</w:t>
      </w:r>
    </w:p>
    <w:p w14:paraId="32DCB054" w14:textId="77777777" w:rsidR="00DC0D4F" w:rsidRPr="005D27E0" w:rsidRDefault="00DC0D4F" w:rsidP="00DC0D4F">
      <w:pPr>
        <w:pStyle w:val="BodyText"/>
      </w:pPr>
      <w:r w:rsidRPr="005D27E0">
        <w:t>The candidate must show evidence of the ability to complete tasks outlined in elements and performance criteria of this unit, manage tasks and manage contingencies in the context of the job role. There must be evidence that the candidate has:</w:t>
      </w:r>
    </w:p>
    <w:p w14:paraId="57654ED2" w14:textId="77777777" w:rsidR="00DC0D4F" w:rsidRPr="005D27E0" w:rsidRDefault="00DC0D4F" w:rsidP="00DC0D4F">
      <w:pPr>
        <w:pStyle w:val="ListBullet"/>
      </w:pPr>
      <w:r w:rsidRPr="005D27E0">
        <w:t>performed the activities outlined in the performance criteria of this unit during a period of 50 hours of work in a service providing support to people in crisis</w:t>
      </w:r>
    </w:p>
    <w:p w14:paraId="648DB2FE" w14:textId="006DB5D7" w:rsidR="00DC0D4F" w:rsidRPr="005D27E0" w:rsidRDefault="00DC0D4F" w:rsidP="00DC0D4F">
      <w:pPr>
        <w:pStyle w:val="ListBullet"/>
      </w:pPr>
      <w:r w:rsidRPr="005D27E0">
        <w:t xml:space="preserve">managed contacts from at least 50 </w:t>
      </w:r>
      <w:r w:rsidR="001E6C2D">
        <w:t>people</w:t>
      </w:r>
      <w:r w:rsidRPr="005D27E0">
        <w:t xml:space="preserve"> with varied presenting issues, using</w:t>
      </w:r>
    </w:p>
    <w:p w14:paraId="2B1898E9" w14:textId="77777777" w:rsidR="00DC0D4F" w:rsidRPr="005D27E0" w:rsidRDefault="00DC0D4F" w:rsidP="00DC0D4F">
      <w:pPr>
        <w:pStyle w:val="ListBullet2"/>
        <w:tabs>
          <w:tab w:val="clear" w:pos="360"/>
        </w:tabs>
        <w:ind w:left="700" w:hanging="360"/>
      </w:pPr>
      <w:r w:rsidRPr="005D27E0">
        <w:t>the structure of the organisation’s crisis support model</w:t>
      </w:r>
    </w:p>
    <w:p w14:paraId="69AEE5EE" w14:textId="0BE59FB2" w:rsidR="00DC0D4F" w:rsidRPr="005D27E0" w:rsidRDefault="00DC0D4F" w:rsidP="00DC0D4F">
      <w:pPr>
        <w:pStyle w:val="ListBullet2"/>
        <w:tabs>
          <w:tab w:val="clear" w:pos="360"/>
        </w:tabs>
        <w:ind w:left="700" w:hanging="360"/>
      </w:pPr>
      <w:r w:rsidRPr="005D27E0">
        <w:t>crisis support micro skills</w:t>
      </w:r>
    </w:p>
    <w:p w14:paraId="75B7B9A5" w14:textId="526EF52B" w:rsidR="00DC0D4F" w:rsidRPr="005D27E0" w:rsidRDefault="00DC0D4F" w:rsidP="00DC0D4F">
      <w:pPr>
        <w:pStyle w:val="ListBullet"/>
      </w:pPr>
      <w:r w:rsidRPr="005D27E0">
        <w:t xml:space="preserve">managed personal factors that </w:t>
      </w:r>
      <w:r w:rsidR="007A362A">
        <w:t xml:space="preserve">may </w:t>
      </w:r>
      <w:r w:rsidRPr="005D27E0">
        <w:t>affect work with people in crisis.</w:t>
      </w:r>
    </w:p>
    <w:p w14:paraId="2459D525" w14:textId="77777777" w:rsidR="00DC0D4F" w:rsidRPr="005D27E0" w:rsidRDefault="00DC0D4F" w:rsidP="00DC0D4F">
      <w:pPr>
        <w:pStyle w:val="AllowPageBreak"/>
      </w:pPr>
    </w:p>
    <w:p w14:paraId="2552BCFE" w14:textId="77777777" w:rsidR="00DC0D4F" w:rsidRPr="005D27E0" w:rsidRDefault="00DC0D4F" w:rsidP="00DC0D4F">
      <w:pPr>
        <w:pStyle w:val="Heading1"/>
      </w:pPr>
      <w:bookmarkStart w:id="8" w:name="O_809458"/>
      <w:bookmarkEnd w:id="8"/>
      <w:r w:rsidRPr="005D27E0">
        <w:t>Knowledge Evidence</w:t>
      </w:r>
    </w:p>
    <w:p w14:paraId="722919DD" w14:textId="77777777" w:rsidR="00DC0D4F" w:rsidRPr="005D27E0" w:rsidRDefault="00DC0D4F" w:rsidP="00DC0D4F">
      <w:pPr>
        <w:pStyle w:val="BodyText"/>
      </w:pPr>
      <w:r w:rsidRPr="005D27E0">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2DD218F7" w14:textId="77777777" w:rsidR="00DC0D4F" w:rsidRPr="005D27E0" w:rsidRDefault="00DC0D4F" w:rsidP="00DC0D4F">
      <w:pPr>
        <w:pStyle w:val="ListBullet"/>
      </w:pPr>
      <w:r w:rsidRPr="005D27E0">
        <w:t>legal and ethical considerations (national, state/territory) for short term crisis support work, and how these are applied in organisations:</w:t>
      </w:r>
    </w:p>
    <w:p w14:paraId="701481F0" w14:textId="77777777" w:rsidR="00DC0D4F" w:rsidRPr="005D27E0" w:rsidRDefault="00DC0D4F" w:rsidP="00DC0D4F">
      <w:pPr>
        <w:pStyle w:val="ListBullet2"/>
        <w:tabs>
          <w:tab w:val="clear" w:pos="360"/>
        </w:tabs>
        <w:ind w:left="700" w:hanging="360"/>
      </w:pPr>
      <w:r w:rsidRPr="005D27E0">
        <w:t xml:space="preserve">codes of conduct: </w:t>
      </w:r>
    </w:p>
    <w:p w14:paraId="5DC9B598" w14:textId="77777777" w:rsidR="00DC0D4F" w:rsidRPr="005D27E0" w:rsidRDefault="00DC0D4F" w:rsidP="00DC0D4F">
      <w:pPr>
        <w:pStyle w:val="ListBullet2"/>
        <w:tabs>
          <w:tab w:val="clear" w:pos="360"/>
        </w:tabs>
        <w:ind w:left="700" w:hanging="360"/>
      </w:pPr>
      <w:r w:rsidRPr="005D27E0">
        <w:t xml:space="preserve">duty of care </w:t>
      </w:r>
    </w:p>
    <w:p w14:paraId="1E486728" w14:textId="77777777" w:rsidR="00DC0D4F" w:rsidRPr="005D27E0" w:rsidRDefault="00DC0D4F" w:rsidP="00DC0D4F">
      <w:pPr>
        <w:pStyle w:val="ListBullet2"/>
        <w:tabs>
          <w:tab w:val="clear" w:pos="360"/>
        </w:tabs>
        <w:ind w:left="700" w:hanging="360"/>
      </w:pPr>
      <w:r w:rsidRPr="005D27E0">
        <w:t xml:space="preserve">mandatory reporting </w:t>
      </w:r>
    </w:p>
    <w:p w14:paraId="5AAA2253" w14:textId="77777777" w:rsidR="00DC0D4F" w:rsidRPr="005D27E0" w:rsidRDefault="00DC0D4F" w:rsidP="00DC0D4F">
      <w:pPr>
        <w:pStyle w:val="ListBullet2"/>
        <w:tabs>
          <w:tab w:val="clear" w:pos="360"/>
        </w:tabs>
        <w:ind w:left="700" w:hanging="360"/>
      </w:pPr>
      <w:r w:rsidRPr="005D27E0">
        <w:t>privacy, confidentiality and disclosure</w:t>
      </w:r>
    </w:p>
    <w:p w14:paraId="4BF3BE37" w14:textId="77777777" w:rsidR="00DC0D4F" w:rsidRPr="005D27E0" w:rsidRDefault="00DC0D4F" w:rsidP="00DC0D4F">
      <w:pPr>
        <w:pStyle w:val="ListBullet2"/>
        <w:tabs>
          <w:tab w:val="clear" w:pos="360"/>
        </w:tabs>
        <w:ind w:left="700" w:hanging="360"/>
      </w:pPr>
      <w:r w:rsidRPr="005D27E0">
        <w:t>records management</w:t>
      </w:r>
    </w:p>
    <w:p w14:paraId="60D52BAE" w14:textId="77777777" w:rsidR="00DC0D4F" w:rsidRPr="007A362A" w:rsidRDefault="00DC0D4F" w:rsidP="00DC0D4F">
      <w:pPr>
        <w:pStyle w:val="ListBullet2"/>
        <w:tabs>
          <w:tab w:val="clear" w:pos="360"/>
        </w:tabs>
        <w:ind w:left="700" w:hanging="360"/>
        <w:rPr>
          <w:szCs w:val="24"/>
        </w:rPr>
      </w:pPr>
      <w:r w:rsidRPr="007A362A">
        <w:rPr>
          <w:szCs w:val="24"/>
        </w:rPr>
        <w:t>work role boundaries – responsibilities and limitations</w:t>
      </w:r>
    </w:p>
    <w:p w14:paraId="5E1663EF" w14:textId="05C05BCA" w:rsidR="007A362A" w:rsidRPr="003527D6" w:rsidRDefault="00DC0D4F" w:rsidP="003527D6">
      <w:pPr>
        <w:keepNext w:val="0"/>
        <w:keepLines w:val="0"/>
        <w:numPr>
          <w:ilvl w:val="0"/>
          <w:numId w:val="14"/>
        </w:numPr>
        <w:spacing w:before="100" w:beforeAutospacing="1" w:after="100" w:afterAutospacing="1"/>
        <w:rPr>
          <w:rFonts w:ascii="Times New Roman" w:hAnsi="Times New Roman"/>
          <w:sz w:val="24"/>
          <w:szCs w:val="24"/>
        </w:rPr>
      </w:pPr>
      <w:r w:rsidRPr="003527D6">
        <w:rPr>
          <w:rFonts w:ascii="Times New Roman" w:hAnsi="Times New Roman"/>
          <w:sz w:val="24"/>
          <w:szCs w:val="24"/>
        </w:rPr>
        <w:t>work health and safety, including</w:t>
      </w:r>
      <w:r w:rsidR="007A362A" w:rsidRPr="007A362A">
        <w:rPr>
          <w:rFonts w:ascii="Times New Roman" w:hAnsi="Times New Roman"/>
          <w:sz w:val="24"/>
          <w:szCs w:val="24"/>
        </w:rPr>
        <w:t xml:space="preserve"> </w:t>
      </w:r>
      <w:r w:rsidR="007A362A" w:rsidRPr="003527D6">
        <w:rPr>
          <w:rStyle w:val="Strong"/>
          <w:rFonts w:ascii="Times New Roman" w:hAnsi="Times New Roman"/>
          <w:b w:val="0"/>
          <w:bCs w:val="0"/>
          <w:sz w:val="24"/>
          <w:szCs w:val="24"/>
        </w:rPr>
        <w:t>managing personal responses and stress</w:t>
      </w:r>
    </w:p>
    <w:p w14:paraId="1C04C27C" w14:textId="7C2FC4C1" w:rsidR="007A362A" w:rsidRPr="003527D6" w:rsidRDefault="007A362A" w:rsidP="003527D6">
      <w:pPr>
        <w:numPr>
          <w:ilvl w:val="0"/>
          <w:numId w:val="14"/>
        </w:numPr>
        <w:spacing w:before="100" w:beforeAutospacing="1" w:after="100" w:afterAutospacing="1"/>
        <w:rPr>
          <w:rFonts w:ascii="Times New Roman" w:hAnsi="Times New Roman"/>
          <w:sz w:val="24"/>
          <w:szCs w:val="24"/>
        </w:rPr>
      </w:pPr>
      <w:r w:rsidRPr="003527D6">
        <w:rPr>
          <w:rStyle w:val="Strong"/>
          <w:rFonts w:ascii="Times New Roman" w:hAnsi="Times New Roman"/>
          <w:b w:val="0"/>
          <w:bCs w:val="0"/>
          <w:sz w:val="24"/>
          <w:szCs w:val="24"/>
        </w:rPr>
        <w:t>organisation vision, policies and procedures</w:t>
      </w:r>
    </w:p>
    <w:p w14:paraId="7DA5CFC8" w14:textId="025DF03B" w:rsidR="007A362A" w:rsidRPr="003527D6" w:rsidRDefault="007A362A" w:rsidP="003527D6">
      <w:pPr>
        <w:numPr>
          <w:ilvl w:val="0"/>
          <w:numId w:val="14"/>
        </w:numPr>
        <w:spacing w:before="100" w:beforeAutospacing="1" w:after="100" w:afterAutospacing="1"/>
        <w:rPr>
          <w:rFonts w:ascii="Times New Roman" w:hAnsi="Times New Roman"/>
          <w:sz w:val="24"/>
          <w:szCs w:val="24"/>
        </w:rPr>
      </w:pPr>
      <w:r w:rsidRPr="003527D6">
        <w:rPr>
          <w:rStyle w:val="Strong"/>
          <w:rFonts w:ascii="Times New Roman" w:hAnsi="Times New Roman"/>
          <w:b w:val="0"/>
          <w:bCs w:val="0"/>
          <w:sz w:val="24"/>
          <w:szCs w:val="24"/>
        </w:rPr>
        <w:t>crisis theory and the scope of crisis support work</w:t>
      </w:r>
    </w:p>
    <w:p w14:paraId="5D212976" w14:textId="5FA0B69A" w:rsidR="007A362A" w:rsidRPr="003527D6" w:rsidRDefault="007A362A" w:rsidP="003527D6">
      <w:pPr>
        <w:numPr>
          <w:ilvl w:val="0"/>
          <w:numId w:val="14"/>
        </w:numPr>
        <w:spacing w:before="100" w:beforeAutospacing="1" w:after="100" w:afterAutospacing="1"/>
        <w:rPr>
          <w:rFonts w:ascii="Times New Roman" w:hAnsi="Times New Roman"/>
          <w:sz w:val="24"/>
          <w:szCs w:val="24"/>
        </w:rPr>
      </w:pPr>
      <w:r w:rsidRPr="003527D6">
        <w:rPr>
          <w:rStyle w:val="Strong"/>
          <w:rFonts w:ascii="Times New Roman" w:hAnsi="Times New Roman"/>
          <w:b w:val="0"/>
          <w:bCs w:val="0"/>
          <w:sz w:val="24"/>
          <w:szCs w:val="24"/>
        </w:rPr>
        <w:t>self-care strategies, including supervision and debriefing</w:t>
      </w:r>
    </w:p>
    <w:p w14:paraId="350A6C0C" w14:textId="77777777" w:rsidR="007A362A" w:rsidRDefault="007A362A" w:rsidP="007A362A">
      <w:pPr>
        <w:numPr>
          <w:ilvl w:val="0"/>
          <w:numId w:val="14"/>
        </w:numPr>
        <w:spacing w:before="100" w:beforeAutospacing="1" w:after="100" w:afterAutospacing="1"/>
        <w:rPr>
          <w:rStyle w:val="Strong"/>
          <w:rFonts w:ascii="Times New Roman" w:hAnsi="Times New Roman"/>
          <w:b w:val="0"/>
          <w:bCs w:val="0"/>
          <w:sz w:val="24"/>
          <w:szCs w:val="24"/>
        </w:rPr>
      </w:pPr>
      <w:r w:rsidRPr="003527D6">
        <w:rPr>
          <w:rStyle w:val="Strong"/>
          <w:rFonts w:ascii="Times New Roman" w:hAnsi="Times New Roman"/>
          <w:b w:val="0"/>
          <w:bCs w:val="0"/>
          <w:sz w:val="24"/>
          <w:szCs w:val="24"/>
        </w:rPr>
        <w:t>stages of a crisis support model</w:t>
      </w:r>
    </w:p>
    <w:p w14:paraId="2E9B0BFB" w14:textId="1DE35396" w:rsidR="007A362A" w:rsidRPr="003527D6" w:rsidRDefault="007A362A" w:rsidP="003527D6">
      <w:pPr>
        <w:numPr>
          <w:ilvl w:val="0"/>
          <w:numId w:val="14"/>
        </w:numPr>
        <w:spacing w:before="100" w:beforeAutospacing="1" w:after="100" w:afterAutospacing="1"/>
        <w:rPr>
          <w:rFonts w:ascii="Times New Roman" w:hAnsi="Times New Roman"/>
          <w:sz w:val="24"/>
          <w:szCs w:val="24"/>
        </w:rPr>
      </w:pPr>
      <w:r w:rsidRPr="007A362A">
        <w:rPr>
          <w:rStyle w:val="Strong"/>
          <w:rFonts w:ascii="Times New Roman" w:hAnsi="Times New Roman"/>
          <w:b w:val="0"/>
          <w:bCs w:val="0"/>
          <w:sz w:val="24"/>
          <w:szCs w:val="24"/>
        </w:rPr>
        <w:t>principles of non-judgemental, person-centred communication</w:t>
      </w:r>
    </w:p>
    <w:p w14:paraId="0C5FC619" w14:textId="0B00D84B" w:rsidR="00DC0D4F" w:rsidRPr="005D27E0" w:rsidRDefault="007A362A" w:rsidP="007A362A">
      <w:pPr>
        <w:pStyle w:val="ListBullet2"/>
        <w:tabs>
          <w:tab w:val="clear" w:pos="360"/>
        </w:tabs>
        <w:ind w:left="700" w:hanging="360"/>
      </w:pPr>
      <w:r>
        <w:t>impact of personal</w:t>
      </w:r>
      <w:r w:rsidR="00DC0D4F" w:rsidRPr="005D27E0">
        <w:t xml:space="preserve"> values, attitudes and beliefs on </w:t>
      </w:r>
      <w:r>
        <w:t>the</w:t>
      </w:r>
      <w:r w:rsidRPr="005D27E0">
        <w:t xml:space="preserve"> </w:t>
      </w:r>
      <w:r w:rsidR="00DC0D4F" w:rsidRPr="005D27E0">
        <w:t>support processes</w:t>
      </w:r>
    </w:p>
    <w:p w14:paraId="513F582A" w14:textId="77777777" w:rsidR="00DC0D4F" w:rsidRPr="005D27E0" w:rsidRDefault="00DC0D4F" w:rsidP="00DC0D4F">
      <w:pPr>
        <w:pStyle w:val="ListBullet"/>
      </w:pPr>
      <w:r w:rsidRPr="005D27E0">
        <w:t>crisis support micro-skills, and how they are used, including:</w:t>
      </w:r>
    </w:p>
    <w:p w14:paraId="06262E1C" w14:textId="77777777" w:rsidR="00DC0D4F" w:rsidRPr="005D27E0" w:rsidRDefault="00DC0D4F" w:rsidP="00DC0D4F">
      <w:pPr>
        <w:pStyle w:val="ListBullet2"/>
        <w:tabs>
          <w:tab w:val="clear" w:pos="360"/>
        </w:tabs>
        <w:ind w:left="700" w:hanging="360"/>
      </w:pPr>
      <w:r w:rsidRPr="005D27E0">
        <w:t xml:space="preserve">brief encouragers which assist the help-seeker relate their story and concerns  </w:t>
      </w:r>
    </w:p>
    <w:p w14:paraId="01C39C67" w14:textId="77777777" w:rsidR="00DC0D4F" w:rsidRDefault="00DC0D4F" w:rsidP="00DC0D4F">
      <w:pPr>
        <w:pStyle w:val="ListBullet2"/>
        <w:tabs>
          <w:tab w:val="clear" w:pos="360"/>
        </w:tabs>
        <w:ind w:left="700" w:hanging="360"/>
      </w:pPr>
      <w:r w:rsidRPr="005D27E0">
        <w:t>reflection of feelings and meaning</w:t>
      </w:r>
    </w:p>
    <w:p w14:paraId="4FED731E" w14:textId="21ACBACD" w:rsidR="00DC0D4F" w:rsidRPr="005D27E0" w:rsidRDefault="00DC0D4F" w:rsidP="00DC0D4F">
      <w:pPr>
        <w:pStyle w:val="ListBullet2"/>
        <w:tabs>
          <w:tab w:val="clear" w:pos="360"/>
        </w:tabs>
        <w:ind w:left="700" w:hanging="360"/>
      </w:pPr>
      <w:r w:rsidRPr="005D27E0">
        <w:t>paraphrasing</w:t>
      </w:r>
    </w:p>
    <w:p w14:paraId="63662EDF" w14:textId="27CC04D2" w:rsidR="00DC0D4F" w:rsidRPr="005D27E0" w:rsidRDefault="00DC0D4F" w:rsidP="00DC0D4F">
      <w:pPr>
        <w:pStyle w:val="ListBullet2"/>
        <w:tabs>
          <w:tab w:val="clear" w:pos="360"/>
        </w:tabs>
        <w:ind w:left="700" w:hanging="360"/>
      </w:pPr>
      <w:r w:rsidRPr="005D27E0">
        <w:t>open and closed questions</w:t>
      </w:r>
    </w:p>
    <w:p w14:paraId="29048F2F" w14:textId="08B01615" w:rsidR="00DC0D4F" w:rsidRPr="005D27E0" w:rsidRDefault="00DC0D4F" w:rsidP="00DC0D4F">
      <w:pPr>
        <w:pStyle w:val="ListBullet2"/>
        <w:tabs>
          <w:tab w:val="clear" w:pos="360"/>
        </w:tabs>
        <w:ind w:left="700" w:hanging="360"/>
      </w:pPr>
      <w:r w:rsidRPr="005D27E0">
        <w:t xml:space="preserve">recognising when </w:t>
      </w:r>
      <w:r w:rsidR="007A362A">
        <w:t>referral is needed</w:t>
      </w:r>
    </w:p>
    <w:p w14:paraId="2683338A" w14:textId="7DE75B4E" w:rsidR="00DC0D4F" w:rsidRPr="005D27E0" w:rsidRDefault="00DC0D4F" w:rsidP="007A362A">
      <w:pPr>
        <w:pStyle w:val="ListBullet2"/>
        <w:tabs>
          <w:tab w:val="clear" w:pos="360"/>
        </w:tabs>
        <w:ind w:left="700" w:hanging="360"/>
      </w:pPr>
      <w:r w:rsidRPr="005D27E0">
        <w:t>use of silence</w:t>
      </w:r>
      <w:r w:rsidR="007A362A">
        <w:t xml:space="preserve"> and managing question</w:t>
      </w:r>
      <w:r w:rsidRPr="005D27E0">
        <w:t xml:space="preserve"> frequency </w:t>
      </w:r>
    </w:p>
    <w:p w14:paraId="125CEE15" w14:textId="2FA6BE44" w:rsidR="00DC0D4F" w:rsidRPr="005D27E0" w:rsidRDefault="00DC0D4F" w:rsidP="00DC0D4F">
      <w:pPr>
        <w:pStyle w:val="ListBullet2"/>
        <w:tabs>
          <w:tab w:val="clear" w:pos="360"/>
        </w:tabs>
        <w:ind w:left="700" w:hanging="360"/>
      </w:pPr>
      <w:r w:rsidRPr="005D27E0">
        <w:t>summarising and clos</w:t>
      </w:r>
      <w:r w:rsidR="007A362A">
        <w:t>ing the conversation</w:t>
      </w:r>
    </w:p>
    <w:p w14:paraId="122650E8" w14:textId="77777777" w:rsidR="00DC0D4F" w:rsidRPr="005D27E0" w:rsidRDefault="00DC0D4F" w:rsidP="00DC0D4F">
      <w:pPr>
        <w:pStyle w:val="ListBullet"/>
      </w:pPr>
      <w:r w:rsidRPr="005D27E0">
        <w:t>indicators of strong emotions and how to respond, including:</w:t>
      </w:r>
    </w:p>
    <w:p w14:paraId="62FA8D60" w14:textId="77777777" w:rsidR="00DC0D4F" w:rsidRPr="005D27E0" w:rsidRDefault="00DC0D4F" w:rsidP="00DC0D4F">
      <w:pPr>
        <w:pStyle w:val="ListBullet2"/>
        <w:tabs>
          <w:tab w:val="clear" w:pos="360"/>
        </w:tabs>
        <w:ind w:left="700" w:hanging="360"/>
      </w:pPr>
      <w:r w:rsidRPr="005D27E0">
        <w:t xml:space="preserve">grief </w:t>
      </w:r>
    </w:p>
    <w:p w14:paraId="410E8573" w14:textId="77777777" w:rsidR="00DC0D4F" w:rsidRPr="005D27E0" w:rsidRDefault="00DC0D4F" w:rsidP="00DC0D4F">
      <w:pPr>
        <w:pStyle w:val="ListBullet2"/>
        <w:tabs>
          <w:tab w:val="clear" w:pos="360"/>
        </w:tabs>
        <w:ind w:left="700" w:hanging="360"/>
      </w:pPr>
      <w:r w:rsidRPr="005D27E0">
        <w:t>anger</w:t>
      </w:r>
    </w:p>
    <w:p w14:paraId="652263FE" w14:textId="77777777" w:rsidR="00DC0D4F" w:rsidRPr="005D27E0" w:rsidRDefault="00DC0D4F" w:rsidP="00DC0D4F">
      <w:pPr>
        <w:pStyle w:val="ListBullet2"/>
        <w:tabs>
          <w:tab w:val="clear" w:pos="360"/>
        </w:tabs>
        <w:ind w:left="700" w:hanging="360"/>
      </w:pPr>
      <w:r w:rsidRPr="005D27E0">
        <w:t>confusion</w:t>
      </w:r>
    </w:p>
    <w:p w14:paraId="7362F198" w14:textId="77777777" w:rsidR="00DC0D4F" w:rsidRPr="005D27E0" w:rsidRDefault="00DC0D4F" w:rsidP="00DC0D4F">
      <w:pPr>
        <w:pStyle w:val="ListBullet2"/>
        <w:tabs>
          <w:tab w:val="clear" w:pos="360"/>
        </w:tabs>
        <w:ind w:left="700" w:hanging="360"/>
      </w:pPr>
      <w:r w:rsidRPr="005D27E0">
        <w:t>sadness</w:t>
      </w:r>
    </w:p>
    <w:p w14:paraId="35DB4AC2" w14:textId="77777777" w:rsidR="00DC0D4F" w:rsidRPr="005D27E0" w:rsidRDefault="00DC0D4F" w:rsidP="00DC0D4F">
      <w:pPr>
        <w:pStyle w:val="ListBullet2"/>
        <w:tabs>
          <w:tab w:val="clear" w:pos="360"/>
        </w:tabs>
        <w:ind w:left="700" w:hanging="360"/>
      </w:pPr>
      <w:r w:rsidRPr="005D27E0">
        <w:t>frustration</w:t>
      </w:r>
    </w:p>
    <w:p w14:paraId="38CFB597" w14:textId="77777777" w:rsidR="00DC0D4F" w:rsidRPr="005D27E0" w:rsidRDefault="00DC0D4F" w:rsidP="00DC0D4F">
      <w:pPr>
        <w:pStyle w:val="ListBullet2"/>
        <w:tabs>
          <w:tab w:val="clear" w:pos="360"/>
        </w:tabs>
        <w:ind w:left="700" w:hanging="360"/>
      </w:pPr>
      <w:r w:rsidRPr="005D27E0">
        <w:t>suicidal despair</w:t>
      </w:r>
    </w:p>
    <w:p w14:paraId="137635C7" w14:textId="77777777" w:rsidR="00DC0D4F" w:rsidRPr="005D27E0" w:rsidRDefault="00DC0D4F" w:rsidP="00DC0D4F">
      <w:pPr>
        <w:pStyle w:val="ListBullet"/>
      </w:pPr>
      <w:r w:rsidRPr="005D27E0">
        <w:t>empowering processes and how they are used in crisis support including:</w:t>
      </w:r>
    </w:p>
    <w:p w14:paraId="38F9D78E" w14:textId="77777777" w:rsidR="00DC0D4F" w:rsidRPr="005D27E0" w:rsidRDefault="00DC0D4F" w:rsidP="00DC0D4F">
      <w:pPr>
        <w:pStyle w:val="ListBullet2"/>
        <w:tabs>
          <w:tab w:val="clear" w:pos="360"/>
        </w:tabs>
        <w:ind w:left="700" w:hanging="360"/>
      </w:pPr>
      <w:r w:rsidRPr="005D27E0">
        <w:t>active listening</w:t>
      </w:r>
    </w:p>
    <w:p w14:paraId="63CF2844" w14:textId="2272CA16" w:rsidR="00DC0D4F" w:rsidRPr="005D27E0" w:rsidRDefault="00DC0D4F" w:rsidP="00DC0D4F">
      <w:pPr>
        <w:pStyle w:val="ListBullet2"/>
        <w:tabs>
          <w:tab w:val="clear" w:pos="360"/>
        </w:tabs>
        <w:ind w:left="700" w:hanging="360"/>
      </w:pPr>
      <w:r w:rsidRPr="005D27E0">
        <w:t xml:space="preserve">affirming </w:t>
      </w:r>
      <w:r w:rsidR="007A362A">
        <w:t>personal</w:t>
      </w:r>
      <w:r w:rsidRPr="005D27E0">
        <w:t xml:space="preserve"> strengths and opportunities</w:t>
      </w:r>
    </w:p>
    <w:p w14:paraId="1D48B610" w14:textId="28BF75DA" w:rsidR="00DC0D4F" w:rsidRPr="005D27E0" w:rsidRDefault="00DC0D4F" w:rsidP="00DC0D4F">
      <w:pPr>
        <w:pStyle w:val="ListBullet2"/>
        <w:tabs>
          <w:tab w:val="clear" w:pos="360"/>
        </w:tabs>
        <w:ind w:left="700" w:hanging="360"/>
      </w:pPr>
      <w:r w:rsidRPr="005D27E0">
        <w:t xml:space="preserve">reframing, </w:t>
      </w:r>
      <w:r w:rsidR="007A362A" w:rsidRPr="005D27E0">
        <w:t>summar</w:t>
      </w:r>
      <w:r w:rsidR="007A362A">
        <w:t>ising</w:t>
      </w:r>
      <w:r w:rsidR="007A362A" w:rsidRPr="005D27E0">
        <w:t xml:space="preserve"> </w:t>
      </w:r>
      <w:r w:rsidRPr="005D27E0">
        <w:t>and closure</w:t>
      </w:r>
    </w:p>
    <w:p w14:paraId="097D32DF" w14:textId="1D0D1A19" w:rsidR="00DC0D4F" w:rsidRPr="005D27E0" w:rsidRDefault="00DC0D4F" w:rsidP="00DC0D4F">
      <w:pPr>
        <w:pStyle w:val="ListBullet2"/>
        <w:tabs>
          <w:tab w:val="clear" w:pos="360"/>
        </w:tabs>
        <w:ind w:left="700" w:hanging="360"/>
      </w:pPr>
      <w:r w:rsidRPr="005D27E0">
        <w:t>contain</w:t>
      </w:r>
      <w:r w:rsidR="007A362A">
        <w:t>ing</w:t>
      </w:r>
      <w:r w:rsidRPr="005D27E0">
        <w:t xml:space="preserve"> </w:t>
      </w:r>
      <w:r w:rsidR="007A362A">
        <w:t>strong emotions</w:t>
      </w:r>
      <w:r w:rsidRPr="005D27E0">
        <w:t xml:space="preserve"> to </w:t>
      </w:r>
      <w:r w:rsidR="007A362A">
        <w:t>support</w:t>
      </w:r>
      <w:r w:rsidR="007A362A" w:rsidRPr="005D27E0">
        <w:t xml:space="preserve"> </w:t>
      </w:r>
      <w:r w:rsidRPr="005D27E0">
        <w:t>coping</w:t>
      </w:r>
    </w:p>
    <w:p w14:paraId="23154B30" w14:textId="2F1936FA" w:rsidR="00DC0D4F" w:rsidRPr="005D27E0" w:rsidRDefault="007A362A" w:rsidP="00DC0D4F">
      <w:pPr>
        <w:pStyle w:val="ListBullet2"/>
        <w:tabs>
          <w:tab w:val="clear" w:pos="360"/>
        </w:tabs>
        <w:ind w:left="700" w:hanging="360"/>
      </w:pPr>
      <w:r>
        <w:t xml:space="preserve">focussing on </w:t>
      </w:r>
      <w:r w:rsidR="00DC0D4F" w:rsidRPr="005D27E0">
        <w:t xml:space="preserve">immediate needs </w:t>
      </w:r>
      <w:r>
        <w:t>through concrete questions</w:t>
      </w:r>
    </w:p>
    <w:p w14:paraId="2038A416" w14:textId="6C45ADD2" w:rsidR="00DC0D4F" w:rsidRPr="005D27E0" w:rsidRDefault="00DC0D4F" w:rsidP="007A362A">
      <w:pPr>
        <w:pStyle w:val="ListBullet2"/>
        <w:tabs>
          <w:tab w:val="clear" w:pos="360"/>
        </w:tabs>
        <w:ind w:left="700" w:hanging="360"/>
      </w:pPr>
      <w:r w:rsidRPr="005D27E0">
        <w:t xml:space="preserve">setting achievable goals </w:t>
      </w:r>
      <w:r w:rsidR="007A362A">
        <w:t xml:space="preserve">and exploring </w:t>
      </w:r>
      <w:r w:rsidRPr="005D27E0">
        <w:t>consequences</w:t>
      </w:r>
    </w:p>
    <w:p w14:paraId="69A9D14C" w14:textId="3D937B63" w:rsidR="007A362A" w:rsidRPr="005D27E0" w:rsidRDefault="007A362A" w:rsidP="00DC0D4F">
      <w:pPr>
        <w:pStyle w:val="ListBullet2"/>
        <w:tabs>
          <w:tab w:val="clear" w:pos="360"/>
        </w:tabs>
        <w:ind w:left="700" w:hanging="360"/>
      </w:pPr>
      <w:r>
        <w:t>supporting informed decision-making</w:t>
      </w:r>
    </w:p>
    <w:p w14:paraId="2D15BDA8" w14:textId="5DF1615A" w:rsidR="00DC0D4F" w:rsidRPr="005D27E0" w:rsidRDefault="007A362A" w:rsidP="00DC0D4F">
      <w:pPr>
        <w:pStyle w:val="ListBullet2"/>
        <w:tabs>
          <w:tab w:val="clear" w:pos="360"/>
        </w:tabs>
        <w:ind w:left="700" w:hanging="360"/>
      </w:pPr>
      <w:r w:rsidRPr="005D27E0">
        <w:t>I</w:t>
      </w:r>
      <w:r w:rsidR="00DC0D4F" w:rsidRPr="005D27E0">
        <w:t>dentify</w:t>
      </w:r>
      <w:r>
        <w:t>ing next steps</w:t>
      </w:r>
      <w:r w:rsidR="00DC0D4F" w:rsidRPr="005D27E0">
        <w:t xml:space="preserve"> after the contact</w:t>
      </w:r>
    </w:p>
    <w:p w14:paraId="3619AE73" w14:textId="1030921D" w:rsidR="00DC0D4F" w:rsidRPr="005D27E0" w:rsidRDefault="007A362A" w:rsidP="00DC0D4F">
      <w:pPr>
        <w:pStyle w:val="ListBullet2"/>
        <w:tabs>
          <w:tab w:val="clear" w:pos="360"/>
        </w:tabs>
        <w:ind w:left="700" w:hanging="360"/>
      </w:pPr>
      <w:r>
        <w:t xml:space="preserve">providing </w:t>
      </w:r>
      <w:r w:rsidR="00DC0D4F" w:rsidRPr="005D27E0">
        <w:t xml:space="preserve">constructive feedback </w:t>
      </w:r>
      <w:r>
        <w:t>on</w:t>
      </w:r>
      <w:r w:rsidR="00DC0D4F" w:rsidRPr="005D27E0">
        <w:t xml:space="preserve"> support practice</w:t>
      </w:r>
    </w:p>
    <w:p w14:paraId="4F247A97" w14:textId="77777777" w:rsidR="00D503B1" w:rsidRPr="003527D6" w:rsidRDefault="00D503B1" w:rsidP="00D503B1">
      <w:pPr>
        <w:pStyle w:val="ListBullet"/>
      </w:pPr>
      <w:r>
        <w:rPr>
          <w:rFonts w:hAnsi="Symbol"/>
          <w:szCs w:val="24"/>
          <w:lang w:eastAsia="en-GB"/>
        </w:rPr>
        <w:t>managing personal responses and boundaries</w:t>
      </w:r>
    </w:p>
    <w:p w14:paraId="62DEB9B6" w14:textId="7308E49B" w:rsidR="00D503B1" w:rsidRPr="005D27E0" w:rsidRDefault="00D503B1" w:rsidP="003527D6">
      <w:pPr>
        <w:pStyle w:val="ListBullet"/>
        <w:ind w:left="700"/>
      </w:pPr>
      <w:r>
        <w:t>setting and maintaining professional boundaries in crisis support relationships</w:t>
      </w:r>
    </w:p>
    <w:p w14:paraId="29FE6A0B" w14:textId="77777777" w:rsidR="00DC0D4F" w:rsidRPr="005D27E0" w:rsidRDefault="00DC0D4F" w:rsidP="00DC0D4F">
      <w:pPr>
        <w:pStyle w:val="ListBullet2"/>
        <w:tabs>
          <w:tab w:val="clear" w:pos="360"/>
        </w:tabs>
        <w:ind w:left="700" w:hanging="360"/>
      </w:pPr>
      <w:r w:rsidRPr="005D27E0">
        <w:t>managing tone, pitch and pace of voice</w:t>
      </w:r>
    </w:p>
    <w:p w14:paraId="767FA0BE" w14:textId="326FEECC" w:rsidR="00DC0D4F" w:rsidRPr="005D27E0" w:rsidRDefault="00DC0D4F" w:rsidP="00DC0D4F">
      <w:pPr>
        <w:pStyle w:val="ListBullet2"/>
        <w:tabs>
          <w:tab w:val="clear" w:pos="360"/>
        </w:tabs>
        <w:ind w:left="700" w:hanging="360"/>
      </w:pPr>
      <w:r w:rsidRPr="005D27E0">
        <w:t xml:space="preserve">awareness of personal vulnerabilities </w:t>
      </w:r>
      <w:r w:rsidR="00D503B1">
        <w:t>and containment strategies</w:t>
      </w:r>
    </w:p>
    <w:p w14:paraId="438B222A" w14:textId="77777777" w:rsidR="00DC0D4F" w:rsidRPr="005D27E0" w:rsidRDefault="00DC0D4F" w:rsidP="00DC0D4F">
      <w:pPr>
        <w:pStyle w:val="ListBullet2"/>
        <w:tabs>
          <w:tab w:val="clear" w:pos="360"/>
        </w:tabs>
        <w:ind w:left="700" w:hanging="360"/>
      </w:pPr>
      <w:r w:rsidRPr="005D27E0">
        <w:t>supervision</w:t>
      </w:r>
    </w:p>
    <w:p w14:paraId="4BAA7608" w14:textId="6B3A9326" w:rsidR="00DC0D4F" w:rsidRPr="005D27E0" w:rsidRDefault="00DC0D4F" w:rsidP="00DC0D4F">
      <w:pPr>
        <w:pStyle w:val="ListBullet2"/>
        <w:tabs>
          <w:tab w:val="clear" w:pos="360"/>
        </w:tabs>
        <w:ind w:left="700" w:hanging="360"/>
      </w:pPr>
      <w:r w:rsidRPr="005D27E0">
        <w:t>debriefing</w:t>
      </w:r>
    </w:p>
    <w:p w14:paraId="657EE366" w14:textId="77777777" w:rsidR="00DC0D4F" w:rsidRPr="005D27E0" w:rsidRDefault="00DC0D4F" w:rsidP="00DC0D4F">
      <w:pPr>
        <w:pStyle w:val="AllowPageBreak"/>
      </w:pPr>
    </w:p>
    <w:p w14:paraId="4FE6BFBB" w14:textId="77777777" w:rsidR="00DC0D4F" w:rsidRPr="005D27E0" w:rsidRDefault="00DC0D4F" w:rsidP="00DC0D4F">
      <w:pPr>
        <w:pStyle w:val="Heading1"/>
      </w:pPr>
      <w:bookmarkStart w:id="9" w:name="O_809459"/>
      <w:bookmarkEnd w:id="9"/>
      <w:r w:rsidRPr="005D27E0">
        <w:t>Assessment Conditions</w:t>
      </w:r>
    </w:p>
    <w:p w14:paraId="6256568D" w14:textId="412C1842" w:rsidR="00DC0D4F" w:rsidRPr="005D27E0" w:rsidRDefault="00DC0D4F" w:rsidP="00DC0D4F">
      <w:pPr>
        <w:pStyle w:val="BodyText"/>
      </w:pPr>
      <w:r w:rsidRPr="005D27E0">
        <w:t>Skills must have been demonstrated in the workplace with the addition of simulations and scenarios where the full range of contexts and situations have not been provided in the workplace. Where simulation is used, it must reflect real working conditions by modelling industry operating conditions and contingencies as well as, using suitable facilities, equipment and resources.</w:t>
      </w:r>
    </w:p>
    <w:p w14:paraId="23325B79" w14:textId="77777777" w:rsidR="00DC0D4F" w:rsidRPr="005D27E0" w:rsidRDefault="00DC0D4F" w:rsidP="00DC0D4F">
      <w:pPr>
        <w:pStyle w:val="Heading1"/>
      </w:pPr>
      <w:bookmarkStart w:id="10" w:name="O_809462"/>
      <w:bookmarkEnd w:id="10"/>
      <w:r w:rsidRPr="005D27E0">
        <w:t>Links</w:t>
      </w:r>
    </w:p>
    <w:p w14:paraId="5DEBEEFF" w14:textId="5BD1BA66" w:rsidR="00DC0D4F" w:rsidRPr="005D27E0" w:rsidRDefault="00DC0D4F" w:rsidP="00DC0D4F">
      <w:pPr>
        <w:pStyle w:val="BodyText"/>
      </w:pPr>
      <w:r w:rsidRPr="005D27E0">
        <w:t xml:space="preserve">Companion Volume implementation guides are found in </w:t>
      </w:r>
      <w:proofErr w:type="spellStart"/>
      <w:r w:rsidRPr="005D27E0">
        <w:t>VETNet</w:t>
      </w:r>
      <w:proofErr w:type="spellEnd"/>
      <w:r w:rsidRPr="005D27E0">
        <w:t xml:space="preserve"> - </w:t>
      </w:r>
      <w:hyperlink r:id="rId11" w:history="1">
        <w:r w:rsidRPr="009E5E3B">
          <w:rPr>
            <w:rStyle w:val="Hyperlink"/>
          </w:rPr>
          <w:t>https://vetnet.gov.au/Pages/TrainingDocs.aspx?q=5e0c25cc-3d9d-4b43-80d3-bd22cc4f1e53</w:t>
        </w:r>
      </w:hyperlink>
    </w:p>
    <w:p w14:paraId="2CF85AD9" w14:textId="3F3C95C3" w:rsidR="00564E94" w:rsidRPr="009F7E00" w:rsidRDefault="00564E94" w:rsidP="009F7E00"/>
    <w:sectPr w:rsidR="00564E94" w:rsidRPr="009F7E00" w:rsidSect="009F7E00">
      <w:headerReference w:type="even" r:id="rId12"/>
      <w:headerReference w:type="default" r:id="rId13"/>
      <w:footerReference w:type="default" r:id="rId14"/>
      <w:head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5618" w14:textId="77777777" w:rsidR="00433716" w:rsidRDefault="00433716" w:rsidP="009F7E00">
      <w:r>
        <w:separator/>
      </w:r>
    </w:p>
  </w:endnote>
  <w:endnote w:type="continuationSeparator" w:id="0">
    <w:p w14:paraId="6D8ED57F" w14:textId="77777777" w:rsidR="00433716" w:rsidRDefault="00433716" w:rsidP="009F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5AE7" w14:textId="119CF2A0" w:rsidR="006104F7" w:rsidRDefault="00DC0D4F" w:rsidP="009F7E00">
    <w:pPr>
      <w:pStyle w:val="Footer"/>
      <w:framePr w:wrap="around"/>
    </w:pPr>
    <w:r>
      <w:t>Draft</w:t>
    </w:r>
    <w:r w:rsidR="006104F7">
      <w:tab/>
      <w:t xml:space="preserve">Page </w:t>
    </w:r>
    <w:r w:rsidR="006104F7">
      <w:fldChar w:fldCharType="begin"/>
    </w:r>
    <w:r w:rsidR="006104F7">
      <w:instrText xml:space="preserve"> PAGE  \* Arabic  \* MERGEFORMAT </w:instrText>
    </w:r>
    <w:r w:rsidR="006104F7">
      <w:fldChar w:fldCharType="separate"/>
    </w:r>
    <w:r w:rsidR="006104F7">
      <w:rPr>
        <w:noProof/>
      </w:rPr>
      <w:t>2</w:t>
    </w:r>
    <w:r w:rsidR="006104F7">
      <w:fldChar w:fldCharType="end"/>
    </w:r>
    <w:r w:rsidR="006104F7">
      <w:t xml:space="preserve"> of </w:t>
    </w:r>
    <w:r w:rsidR="006104F7">
      <w:rPr>
        <w:noProof/>
      </w:rPr>
      <w:fldChar w:fldCharType="begin"/>
    </w:r>
    <w:r w:rsidR="006104F7">
      <w:rPr>
        <w:noProof/>
      </w:rPr>
      <w:instrText xml:space="preserve"> NUMPAGES  \* Arabic  \* MERGEFORMAT </w:instrText>
    </w:r>
    <w:r w:rsidR="006104F7">
      <w:rPr>
        <w:noProof/>
      </w:rPr>
      <w:fldChar w:fldCharType="separate"/>
    </w:r>
    <w:r w:rsidR="006104F7">
      <w:rPr>
        <w:noProof/>
      </w:rPr>
      <w:t>4</w:t>
    </w:r>
    <w:r w:rsidR="006104F7">
      <w:rPr>
        <w:noProof/>
      </w:rPr>
      <w:fldChar w:fldCharType="end"/>
    </w:r>
  </w:p>
  <w:p w14:paraId="2CF85AE8" w14:textId="5EB17576" w:rsidR="006104F7" w:rsidRDefault="006104F7" w:rsidP="009F7E00">
    <w:pPr>
      <w:pStyle w:val="Footer"/>
      <w:framePr w:wrap="around"/>
    </w:pPr>
    <w:r>
      <w:t xml:space="preserve">© Commonwealth of Australia, </w:t>
    </w:r>
    <w:r>
      <w:fldChar w:fldCharType="begin"/>
    </w:r>
    <w:r>
      <w:instrText xml:space="preserve"> DATE  \@ "yyyy"  \* MERGEFORMAT </w:instrText>
    </w:r>
    <w:r>
      <w:fldChar w:fldCharType="separate"/>
    </w:r>
    <w:r w:rsidR="003527D6">
      <w:rPr>
        <w:noProof/>
      </w:rPr>
      <w:t>2025</w:t>
    </w:r>
    <w:r>
      <w:fldChar w:fldCharType="end"/>
    </w:r>
    <w:r>
      <w:tab/>
    </w:r>
    <w:r w:rsidR="00DC0D4F">
      <w:t>HumanAbility</w:t>
    </w:r>
  </w:p>
  <w:p w14:paraId="2CF85AE9" w14:textId="77777777" w:rsidR="006104F7" w:rsidRDefault="006104F7" w:rsidP="009F7E00">
    <w:pPr>
      <w:pStyle w:val="Footer"/>
      <w:framePr w:wrap="around"/>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1EF4F" w14:textId="77777777" w:rsidR="00433716" w:rsidRDefault="00433716" w:rsidP="009F7E00">
      <w:r>
        <w:separator/>
      </w:r>
    </w:p>
  </w:footnote>
  <w:footnote w:type="continuationSeparator" w:id="0">
    <w:p w14:paraId="380373E4" w14:textId="77777777" w:rsidR="00433716" w:rsidRDefault="00433716" w:rsidP="009F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2A8E" w14:textId="500FA67E" w:rsidR="00442E34" w:rsidRDefault="003527D6">
    <w:pPr>
      <w:pStyle w:val="Header"/>
      <w:framePr w:wrap="around"/>
    </w:pPr>
    <w:r>
      <w:rPr>
        <w:noProof/>
      </w:rPr>
    </w:r>
    <w:r w:rsidR="003527D6">
      <w:rPr>
        <w:noProof/>
      </w:rPr>
      <w:pict w14:anchorId="03730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637877"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5AE5" w14:textId="047BC831" w:rsidR="006104F7" w:rsidRPr="002D2AF8" w:rsidRDefault="003527D6" w:rsidP="009F7E00">
    <w:pPr>
      <w:pStyle w:val="Header"/>
      <w:framePr w:wrap="around"/>
    </w:pPr>
    <w:r>
      <w:rPr>
        <w:noProof/>
      </w:rPr>
    </w:r>
    <w:r w:rsidR="003527D6">
      <w:rPr>
        <w:noProof/>
      </w:rPr>
      <w:pict w14:anchorId="5E1BB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637878"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4F5956">
        <w:t xml:space="preserve">CHCCCS028 Provide </w:t>
      </w:r>
      <w:r w:rsidR="00A10FC4">
        <w:t>person</w:t>
      </w:r>
      <w:r w:rsidR="004F5956">
        <w:t>-centred support to people in crisis</w:t>
      </w:r>
    </w:fldSimple>
    <w:r w:rsidR="006104F7">
      <w:tab/>
      <w:t xml:space="preserve">Date this document was generated: </w:t>
    </w:r>
    <w:r w:rsidR="006104F7">
      <w:fldChar w:fldCharType="begin"/>
    </w:r>
    <w:r w:rsidR="006104F7">
      <w:instrText xml:space="preserve"> CREATEDATE  \@ "d MMMM yyyy"  \* MERGEFORMAT </w:instrText>
    </w:r>
    <w:r w:rsidR="006104F7">
      <w:fldChar w:fldCharType="separate"/>
    </w:r>
    <w:r w:rsidR="004F5956">
      <w:rPr>
        <w:noProof/>
      </w:rPr>
      <w:t>3 April 2025</w:t>
    </w:r>
    <w:r w:rsidR="006104F7">
      <w:fldChar w:fldCharType="end"/>
    </w:r>
  </w:p>
  <w:p w14:paraId="2CF85AE6" w14:textId="77777777" w:rsidR="006104F7" w:rsidRDefault="006104F7" w:rsidP="009F7E00">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600C" w14:textId="398F5B4A" w:rsidR="00442E34" w:rsidRDefault="003527D6">
    <w:pPr>
      <w:pStyle w:val="Header"/>
      <w:framePr w:wrap="around"/>
    </w:pPr>
    <w:r>
      <w:rPr>
        <w:noProof/>
      </w:rPr>
    </w:r>
    <w:r w:rsidR="003527D6">
      <w:rPr>
        <w:noProof/>
      </w:rPr>
      <w:pict w14:anchorId="4BAE0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637876"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53287A51"/>
    <w:multiLevelType w:val="multilevel"/>
    <w:tmpl w:val="B2C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2"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855264730">
    <w:abstractNumId w:val="4"/>
  </w:num>
  <w:num w:numId="2" w16cid:durableId="458112392">
    <w:abstractNumId w:val="3"/>
  </w:num>
  <w:num w:numId="3" w16cid:durableId="88933331">
    <w:abstractNumId w:val="2"/>
  </w:num>
  <w:num w:numId="4" w16cid:durableId="422337230">
    <w:abstractNumId w:val="1"/>
  </w:num>
  <w:num w:numId="5" w16cid:durableId="1076363586">
    <w:abstractNumId w:val="0"/>
  </w:num>
  <w:num w:numId="6" w16cid:durableId="859051573">
    <w:abstractNumId w:val="12"/>
  </w:num>
  <w:num w:numId="7" w16cid:durableId="1258977349">
    <w:abstractNumId w:val="8"/>
  </w:num>
  <w:num w:numId="8" w16cid:durableId="1751540640">
    <w:abstractNumId w:val="13"/>
  </w:num>
  <w:num w:numId="9" w16cid:durableId="546525449">
    <w:abstractNumId w:val="6"/>
  </w:num>
  <w:num w:numId="10" w16cid:durableId="368116800">
    <w:abstractNumId w:val="9"/>
  </w:num>
  <w:num w:numId="11" w16cid:durableId="915017469">
    <w:abstractNumId w:val="7"/>
  </w:num>
  <w:num w:numId="12" w16cid:durableId="973144928">
    <w:abstractNumId w:val="5"/>
  </w:num>
  <w:num w:numId="13" w16cid:durableId="577861480">
    <w:abstractNumId w:val="11"/>
  </w:num>
  <w:num w:numId="14" w16cid:durableId="713970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00"/>
    <w:rsid w:val="000620A4"/>
    <w:rsid w:val="00103217"/>
    <w:rsid w:val="001E6C2D"/>
    <w:rsid w:val="00203E8F"/>
    <w:rsid w:val="00316931"/>
    <w:rsid w:val="003527D6"/>
    <w:rsid w:val="00433716"/>
    <w:rsid w:val="00442E34"/>
    <w:rsid w:val="004774A9"/>
    <w:rsid w:val="004F5956"/>
    <w:rsid w:val="00564E94"/>
    <w:rsid w:val="00582322"/>
    <w:rsid w:val="005B3B76"/>
    <w:rsid w:val="005C0B5E"/>
    <w:rsid w:val="006104F7"/>
    <w:rsid w:val="00706D87"/>
    <w:rsid w:val="007A362A"/>
    <w:rsid w:val="007B1BC0"/>
    <w:rsid w:val="007F10EA"/>
    <w:rsid w:val="0087466D"/>
    <w:rsid w:val="009F1511"/>
    <w:rsid w:val="009F7E00"/>
    <w:rsid w:val="00A10FC4"/>
    <w:rsid w:val="00AE258C"/>
    <w:rsid w:val="00B2280F"/>
    <w:rsid w:val="00C37D76"/>
    <w:rsid w:val="00CB4285"/>
    <w:rsid w:val="00D503B1"/>
    <w:rsid w:val="00DC0D4F"/>
    <w:rsid w:val="00DC1917"/>
    <w:rsid w:val="00DC26E1"/>
    <w:rsid w:val="00E52B3B"/>
    <w:rsid w:val="00E77DC4"/>
    <w:rsid w:val="00EB0D41"/>
    <w:rsid w:val="00EC0027"/>
    <w:rsid w:val="00EE1CDD"/>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F85A9F"/>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00"/>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9F7E00"/>
    <w:pPr>
      <w:spacing w:before="360" w:after="60"/>
      <w:outlineLvl w:val="0"/>
    </w:pPr>
    <w:rPr>
      <w:sz w:val="32"/>
    </w:rPr>
  </w:style>
  <w:style w:type="paragraph" w:styleId="Heading2">
    <w:name w:val="heading 2"/>
    <w:basedOn w:val="HeadingBase"/>
    <w:next w:val="BodyText"/>
    <w:link w:val="Heading2Char"/>
    <w:qFormat/>
    <w:rsid w:val="009F7E00"/>
    <w:pPr>
      <w:keepLines/>
      <w:spacing w:before="240" w:after="120"/>
      <w:outlineLvl w:val="1"/>
    </w:pPr>
    <w:rPr>
      <w:sz w:val="28"/>
      <w:szCs w:val="40"/>
    </w:rPr>
  </w:style>
  <w:style w:type="paragraph" w:styleId="Heading3">
    <w:name w:val="heading 3"/>
    <w:basedOn w:val="HeadingBase"/>
    <w:next w:val="BodyText"/>
    <w:link w:val="Heading3Char"/>
    <w:qFormat/>
    <w:rsid w:val="009F7E00"/>
    <w:pPr>
      <w:spacing w:before="180" w:after="120"/>
      <w:outlineLvl w:val="2"/>
    </w:pPr>
    <w:rPr>
      <w:spacing w:val="-10"/>
      <w:kern w:val="32"/>
    </w:rPr>
  </w:style>
  <w:style w:type="paragraph" w:styleId="Heading4">
    <w:name w:val="heading 4"/>
    <w:basedOn w:val="HeadingBase"/>
    <w:next w:val="BodyText"/>
    <w:link w:val="Heading4Char"/>
    <w:qFormat/>
    <w:rsid w:val="009F7E00"/>
    <w:pPr>
      <w:spacing w:before="160" w:after="120"/>
      <w:outlineLvl w:val="3"/>
    </w:pPr>
    <w:rPr>
      <w:sz w:val="22"/>
    </w:rPr>
  </w:style>
  <w:style w:type="paragraph" w:styleId="Heading5">
    <w:name w:val="heading 5"/>
    <w:basedOn w:val="HeadingBase"/>
    <w:next w:val="Normal"/>
    <w:link w:val="Heading5Char"/>
    <w:qFormat/>
    <w:rsid w:val="009F7E00"/>
    <w:pPr>
      <w:spacing w:before="80"/>
      <w:outlineLvl w:val="4"/>
    </w:pPr>
    <w:rPr>
      <w:color w:val="918585"/>
      <w:sz w:val="20"/>
    </w:rPr>
  </w:style>
  <w:style w:type="paragraph" w:styleId="Heading6">
    <w:name w:val="heading 6"/>
    <w:basedOn w:val="HeadingBase"/>
    <w:next w:val="Normal"/>
    <w:link w:val="Heading6Char"/>
    <w:qFormat/>
    <w:rsid w:val="009F7E00"/>
    <w:pPr>
      <w:spacing w:before="60"/>
      <w:outlineLvl w:val="5"/>
    </w:pPr>
    <w:rPr>
      <w:color w:val="918585"/>
      <w:sz w:val="20"/>
    </w:rPr>
  </w:style>
  <w:style w:type="paragraph" w:styleId="Heading7">
    <w:name w:val="heading 7"/>
    <w:basedOn w:val="Normal"/>
    <w:next w:val="Normal"/>
    <w:link w:val="Heading7Char"/>
    <w:qFormat/>
    <w:rsid w:val="009F7E00"/>
    <w:pPr>
      <w:ind w:left="720"/>
      <w:outlineLvl w:val="6"/>
    </w:pPr>
    <w:rPr>
      <w:i/>
    </w:rPr>
  </w:style>
  <w:style w:type="paragraph" w:styleId="Heading8">
    <w:name w:val="heading 8"/>
    <w:basedOn w:val="Normal"/>
    <w:next w:val="Normal"/>
    <w:link w:val="Heading8Char"/>
    <w:qFormat/>
    <w:rsid w:val="009F7E00"/>
    <w:pPr>
      <w:ind w:left="720"/>
      <w:outlineLvl w:val="7"/>
    </w:pPr>
    <w:rPr>
      <w:i/>
    </w:rPr>
  </w:style>
  <w:style w:type="paragraph" w:styleId="Heading9">
    <w:name w:val="heading 9"/>
    <w:basedOn w:val="Normal"/>
    <w:next w:val="Normal"/>
    <w:link w:val="Heading9Char"/>
    <w:qFormat/>
    <w:rsid w:val="009F7E00"/>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E00"/>
    <w:rPr>
      <w:rFonts w:ascii="Times New Roman" w:eastAsia="Times New Roman" w:hAnsi="Times New Roman" w:cs="Times New Roman"/>
      <w:b/>
      <w:sz w:val="32"/>
      <w:szCs w:val="20"/>
      <w:lang w:eastAsia="en-US"/>
    </w:rPr>
  </w:style>
  <w:style w:type="paragraph" w:styleId="BodyText">
    <w:name w:val="Body Text"/>
    <w:basedOn w:val="Normal"/>
    <w:link w:val="BodyTextChar"/>
    <w:rsid w:val="009F7E00"/>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9F7E00"/>
    <w:rPr>
      <w:rFonts w:ascii="Times New Roman" w:eastAsia="Times New Roman" w:hAnsi="Times New Roman" w:cs="Times New Roman"/>
      <w:sz w:val="24"/>
      <w:lang w:eastAsia="en-US"/>
    </w:rPr>
  </w:style>
  <w:style w:type="character" w:customStyle="1" w:styleId="SpecialBold">
    <w:name w:val="Special Bold"/>
    <w:basedOn w:val="DefaultParagraphFont"/>
    <w:rsid w:val="009F7E00"/>
    <w:rPr>
      <w:b/>
      <w:spacing w:val="0"/>
    </w:rPr>
  </w:style>
  <w:style w:type="character" w:styleId="Emphasis">
    <w:name w:val="Emphasis"/>
    <w:basedOn w:val="DefaultParagraphFont"/>
    <w:qFormat/>
    <w:rsid w:val="009F7E00"/>
    <w:rPr>
      <w:i/>
    </w:rPr>
  </w:style>
  <w:style w:type="paragraph" w:customStyle="1" w:styleId="SuperHeading">
    <w:name w:val="SuperHeading"/>
    <w:basedOn w:val="Normal"/>
    <w:rsid w:val="009F7E00"/>
    <w:pPr>
      <w:spacing w:before="240" w:after="120"/>
      <w:outlineLvl w:val="0"/>
    </w:pPr>
    <w:rPr>
      <w:rFonts w:ascii="Times New Roman" w:hAnsi="Times New Roman"/>
      <w:b/>
      <w:sz w:val="32"/>
    </w:rPr>
  </w:style>
  <w:style w:type="paragraph" w:customStyle="1" w:styleId="AllowPageBreak">
    <w:name w:val="AllowPageBreak"/>
    <w:rsid w:val="009F7E00"/>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9F7E00"/>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9F7E00"/>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9F7E00"/>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9F7E00"/>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9F7E00"/>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9F7E00"/>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9F7E00"/>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9F7E00"/>
    <w:rPr>
      <w:rFonts w:ascii="Courier New" w:eastAsia="Times New Roman" w:hAnsi="Courier New" w:cs="Times New Roman"/>
      <w:i/>
      <w:szCs w:val="20"/>
      <w:lang w:eastAsia="en-US"/>
    </w:rPr>
  </w:style>
  <w:style w:type="paragraph" w:customStyle="1" w:styleId="HeadingBase">
    <w:name w:val="Heading Base"/>
    <w:rsid w:val="009F7E00"/>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9F7E00"/>
    <w:pPr>
      <w:tabs>
        <w:tab w:val="right" w:leader="dot" w:pos="9072"/>
      </w:tabs>
      <w:ind w:left="567"/>
    </w:pPr>
    <w:rPr>
      <w:szCs w:val="22"/>
    </w:rPr>
  </w:style>
  <w:style w:type="paragraph" w:customStyle="1" w:styleId="TOCBase">
    <w:name w:val="TOC Base"/>
    <w:rsid w:val="009F7E00"/>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9F7E00"/>
    <w:pPr>
      <w:tabs>
        <w:tab w:val="right" w:leader="dot" w:pos="9072"/>
      </w:tabs>
      <w:spacing w:before="40" w:after="40"/>
      <w:ind w:left="284"/>
    </w:pPr>
    <w:rPr>
      <w:rFonts w:ascii="Times New Roman" w:hAnsi="Times New Roman"/>
    </w:rPr>
  </w:style>
  <w:style w:type="paragraph" w:styleId="TOC1">
    <w:name w:val="toc 1"/>
    <w:basedOn w:val="TOCBase"/>
    <w:next w:val="Normal"/>
    <w:rsid w:val="009F7E00"/>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9F7E00"/>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9F7E00"/>
    <w:rPr>
      <w:rFonts w:ascii="Times New Roman" w:eastAsia="Times New Roman" w:hAnsi="Times New Roman" w:cs="Times New Roman"/>
      <w:sz w:val="16"/>
      <w:lang w:eastAsia="en-US"/>
    </w:rPr>
  </w:style>
  <w:style w:type="paragraph" w:styleId="Title">
    <w:name w:val="Title"/>
    <w:basedOn w:val="HeadingBase"/>
    <w:link w:val="TitleChar"/>
    <w:qFormat/>
    <w:rsid w:val="009F7E00"/>
    <w:pPr>
      <w:spacing w:before="5040"/>
      <w:jc w:val="center"/>
    </w:pPr>
    <w:rPr>
      <w:sz w:val="48"/>
      <w:szCs w:val="72"/>
      <w:lang w:val="en-US"/>
    </w:rPr>
  </w:style>
  <w:style w:type="character" w:customStyle="1" w:styleId="TitleChar">
    <w:name w:val="Title Char"/>
    <w:basedOn w:val="DefaultParagraphFont"/>
    <w:link w:val="Title"/>
    <w:rsid w:val="009F7E00"/>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9F7E00"/>
    <w:pPr>
      <w:tabs>
        <w:tab w:val="left" w:pos="3600"/>
        <w:tab w:val="left" w:pos="3958"/>
      </w:tabs>
    </w:pPr>
  </w:style>
  <w:style w:type="paragraph" w:styleId="List">
    <w:name w:val="List"/>
    <w:basedOn w:val="BodyText"/>
    <w:next w:val="BodyText"/>
    <w:rsid w:val="009F7E00"/>
    <w:pPr>
      <w:tabs>
        <w:tab w:val="left" w:pos="340"/>
      </w:tabs>
      <w:spacing w:before="60" w:after="60"/>
      <w:ind w:left="340" w:hanging="340"/>
    </w:pPr>
  </w:style>
  <w:style w:type="paragraph" w:styleId="ListBullet">
    <w:name w:val="List Bullet"/>
    <w:basedOn w:val="List"/>
    <w:rsid w:val="009F7E00"/>
    <w:pPr>
      <w:numPr>
        <w:numId w:val="10"/>
      </w:numPr>
      <w:tabs>
        <w:tab w:val="clear" w:pos="340"/>
      </w:tabs>
      <w:spacing w:before="40" w:after="40"/>
    </w:pPr>
  </w:style>
  <w:style w:type="paragraph" w:customStyle="1" w:styleId="Note">
    <w:name w:val="Note"/>
    <w:basedOn w:val="BodyText"/>
    <w:rsid w:val="009F7E00"/>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9F7E00"/>
    <w:pPr>
      <w:framePr w:wrap="auto" w:hAnchor="text" w:y="6049"/>
    </w:pPr>
    <w:rPr>
      <w:color w:val="000000"/>
      <w:sz w:val="40"/>
    </w:rPr>
  </w:style>
  <w:style w:type="paragraph" w:customStyle="1" w:styleId="TOCTitle">
    <w:name w:val="TOCTitle"/>
    <w:basedOn w:val="Heading1"/>
    <w:rsid w:val="009F7E00"/>
    <w:pPr>
      <w:spacing w:after="240"/>
      <w:jc w:val="center"/>
      <w:outlineLvl w:val="9"/>
    </w:pPr>
    <w:rPr>
      <w:caps/>
    </w:rPr>
  </w:style>
  <w:style w:type="paragraph" w:customStyle="1" w:styleId="Version">
    <w:name w:val="Version"/>
    <w:rsid w:val="009F7E00"/>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9F7E00"/>
    <w:pPr>
      <w:numPr>
        <w:numId w:val="11"/>
      </w:numPr>
      <w:tabs>
        <w:tab w:val="clear" w:pos="680"/>
        <w:tab w:val="num" w:pos="360"/>
      </w:tabs>
      <w:ind w:left="680" w:hanging="340"/>
    </w:pPr>
  </w:style>
  <w:style w:type="paragraph" w:styleId="Index1">
    <w:name w:val="index 1"/>
    <w:basedOn w:val="Normal"/>
    <w:next w:val="Normal"/>
    <w:semiHidden/>
    <w:rsid w:val="009F7E00"/>
    <w:pPr>
      <w:keepNext w:val="0"/>
      <w:tabs>
        <w:tab w:val="right" w:pos="4176"/>
      </w:tabs>
      <w:ind w:left="198" w:hanging="198"/>
    </w:pPr>
    <w:rPr>
      <w:rFonts w:ascii="Garamond" w:hAnsi="Garamond"/>
    </w:rPr>
  </w:style>
  <w:style w:type="paragraph" w:styleId="IndexHeading">
    <w:name w:val="index heading"/>
    <w:basedOn w:val="Normal"/>
    <w:next w:val="Index1"/>
    <w:semiHidden/>
    <w:rsid w:val="009F7E00"/>
    <w:pPr>
      <w:spacing w:before="120" w:after="120"/>
    </w:pPr>
    <w:rPr>
      <w:rFonts w:ascii="Arial" w:hAnsi="Arial"/>
      <w:b/>
      <w:color w:val="918585"/>
      <w:sz w:val="24"/>
    </w:rPr>
  </w:style>
  <w:style w:type="paragraph" w:styleId="Header">
    <w:name w:val="header"/>
    <w:basedOn w:val="Normal"/>
    <w:link w:val="HeaderChar"/>
    <w:rsid w:val="009F7E00"/>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9F7E00"/>
    <w:rPr>
      <w:rFonts w:ascii="Times New Roman" w:eastAsia="Times New Roman" w:hAnsi="Times New Roman" w:cs="Times New Roman"/>
      <w:sz w:val="16"/>
      <w:szCs w:val="20"/>
      <w:lang w:val="en-GB" w:eastAsia="en-US"/>
    </w:rPr>
  </w:style>
  <w:style w:type="paragraph" w:customStyle="1" w:styleId="Chapter">
    <w:name w:val="Chapter"/>
    <w:basedOn w:val="Normal"/>
    <w:rsid w:val="009F7E00"/>
    <w:pPr>
      <w:spacing w:before="240"/>
    </w:pPr>
    <w:rPr>
      <w:rFonts w:ascii="Times New Roman" w:hAnsi="Times New Roman"/>
      <w:smallCaps/>
      <w:spacing w:val="80"/>
      <w:sz w:val="28"/>
    </w:rPr>
  </w:style>
  <w:style w:type="paragraph" w:customStyle="1" w:styleId="InChapter">
    <w:name w:val="InChapter"/>
    <w:basedOn w:val="Heading3"/>
    <w:rsid w:val="009F7E00"/>
    <w:pPr>
      <w:spacing w:after="240"/>
      <w:outlineLvl w:val="9"/>
    </w:pPr>
    <w:rPr>
      <w:noProof/>
    </w:rPr>
  </w:style>
  <w:style w:type="paragraph" w:styleId="Index2">
    <w:name w:val="index 2"/>
    <w:basedOn w:val="Normal"/>
    <w:next w:val="Normal"/>
    <w:semiHidden/>
    <w:rsid w:val="009F7E00"/>
    <w:pPr>
      <w:tabs>
        <w:tab w:val="right" w:pos="4176"/>
      </w:tabs>
      <w:ind w:left="568" w:hanging="284"/>
    </w:pPr>
    <w:rPr>
      <w:rFonts w:ascii="Garamond" w:hAnsi="Garamond"/>
    </w:rPr>
  </w:style>
  <w:style w:type="paragraph" w:customStyle="1" w:styleId="Byline">
    <w:name w:val="Byline"/>
    <w:rsid w:val="009F7E00"/>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9F7E00"/>
    <w:pPr>
      <w:tabs>
        <w:tab w:val="clear" w:pos="3600"/>
        <w:tab w:val="clear" w:pos="3958"/>
      </w:tabs>
      <w:jc w:val="right"/>
    </w:pPr>
  </w:style>
  <w:style w:type="paragraph" w:styleId="Caption">
    <w:name w:val="caption"/>
    <w:basedOn w:val="BodyText"/>
    <w:next w:val="Normal"/>
    <w:qFormat/>
    <w:rsid w:val="009F7E00"/>
    <w:pPr>
      <w:framePr w:w="2268" w:hSpace="181" w:vSpace="181" w:wrap="around" w:vAnchor="text" w:hAnchor="page" w:x="1135" w:y="285" w:anchorLock="1"/>
    </w:pPr>
    <w:rPr>
      <w:i/>
    </w:rPr>
  </w:style>
  <w:style w:type="paragraph" w:customStyle="1" w:styleId="MiniTOCTitle">
    <w:name w:val="MiniTOCTitle"/>
    <w:basedOn w:val="Heading4"/>
    <w:rsid w:val="009F7E00"/>
    <w:pPr>
      <w:spacing w:before="240"/>
      <w:outlineLvl w:val="9"/>
    </w:pPr>
    <w:rPr>
      <w:noProof/>
      <w:sz w:val="24"/>
    </w:rPr>
  </w:style>
  <w:style w:type="paragraph" w:customStyle="1" w:styleId="MiniTOCItem">
    <w:name w:val="MiniTOCItem"/>
    <w:basedOn w:val="ListBullet"/>
    <w:rsid w:val="009F7E00"/>
    <w:pPr>
      <w:numPr>
        <w:numId w:val="0"/>
      </w:numPr>
      <w:tabs>
        <w:tab w:val="right" w:leader="dot" w:pos="6521"/>
      </w:tabs>
      <w:spacing w:before="0" w:after="0"/>
    </w:pPr>
  </w:style>
  <w:style w:type="paragraph" w:customStyle="1" w:styleId="TOFTitle">
    <w:name w:val="TOFTitle"/>
    <w:basedOn w:val="TOCTitle"/>
    <w:rsid w:val="009F7E00"/>
  </w:style>
  <w:style w:type="paragraph" w:styleId="TableofFigures">
    <w:name w:val="table of figures"/>
    <w:basedOn w:val="Normal"/>
    <w:next w:val="Normal"/>
    <w:semiHidden/>
    <w:rsid w:val="009F7E00"/>
    <w:pPr>
      <w:tabs>
        <w:tab w:val="right" w:leader="dot" w:pos="9072"/>
      </w:tabs>
      <w:ind w:left="970" w:hanging="403"/>
    </w:pPr>
    <w:rPr>
      <w:rFonts w:ascii="Times New Roman" w:hAnsi="Times New Roman"/>
      <w:b/>
    </w:rPr>
  </w:style>
  <w:style w:type="paragraph" w:styleId="ListNumber">
    <w:name w:val="List Number"/>
    <w:basedOn w:val="List"/>
    <w:rsid w:val="009F7E00"/>
    <w:pPr>
      <w:numPr>
        <w:numId w:val="13"/>
      </w:numPr>
      <w:tabs>
        <w:tab w:val="clear" w:pos="340"/>
      </w:tabs>
    </w:pPr>
  </w:style>
  <w:style w:type="character" w:customStyle="1" w:styleId="WingdingSymbols">
    <w:name w:val="Wingding Symbols"/>
    <w:rsid w:val="009F7E00"/>
    <w:rPr>
      <w:rFonts w:ascii="Wingdings" w:hAnsi="Wingdings"/>
    </w:rPr>
  </w:style>
  <w:style w:type="paragraph" w:customStyle="1" w:styleId="TableHeading">
    <w:name w:val="Table Heading"/>
    <w:basedOn w:val="HeadingBase"/>
    <w:rsid w:val="009F7E00"/>
    <w:pPr>
      <w:keepLines/>
      <w:pBdr>
        <w:bottom w:val="single" w:sz="6" w:space="1" w:color="918585"/>
      </w:pBdr>
      <w:spacing w:before="240"/>
    </w:pPr>
  </w:style>
  <w:style w:type="character" w:customStyle="1" w:styleId="HotSpot">
    <w:name w:val="HotSpot"/>
    <w:rsid w:val="009F7E00"/>
    <w:rPr>
      <w:color w:val="0033CC"/>
      <w:u w:val="none"/>
    </w:rPr>
  </w:style>
  <w:style w:type="paragraph" w:customStyle="1" w:styleId="BodyTextRight">
    <w:name w:val="Body Text Right"/>
    <w:basedOn w:val="BodyText"/>
    <w:rsid w:val="009F7E00"/>
    <w:pPr>
      <w:spacing w:before="0" w:after="0"/>
      <w:jc w:val="right"/>
    </w:pPr>
  </w:style>
  <w:style w:type="paragraph" w:styleId="Index3">
    <w:name w:val="index 3"/>
    <w:basedOn w:val="ListNumber2"/>
    <w:next w:val="Normal"/>
    <w:semiHidden/>
    <w:rsid w:val="009F7E00"/>
    <w:pPr>
      <w:numPr>
        <w:numId w:val="0"/>
      </w:numPr>
      <w:tabs>
        <w:tab w:val="right" w:leader="dot" w:pos="4176"/>
      </w:tabs>
    </w:pPr>
  </w:style>
  <w:style w:type="paragraph" w:styleId="ListNumber2">
    <w:name w:val="List Number 2"/>
    <w:basedOn w:val="List2"/>
    <w:rsid w:val="009F7E00"/>
    <w:pPr>
      <w:numPr>
        <w:numId w:val="8"/>
      </w:numPr>
      <w:tabs>
        <w:tab w:val="clear" w:pos="1060"/>
      </w:tabs>
    </w:pPr>
  </w:style>
  <w:style w:type="paragraph" w:customStyle="1" w:styleId="MarginNote">
    <w:name w:val="Margin Note"/>
    <w:basedOn w:val="BodyText"/>
    <w:rsid w:val="009F7E00"/>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9F7E00"/>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9F7E00"/>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9F7E00"/>
    <w:rPr>
      <w:sz w:val="32"/>
    </w:rPr>
  </w:style>
  <w:style w:type="paragraph" w:customStyle="1" w:styleId="HeadingProcedure">
    <w:name w:val="Heading Procedure"/>
    <w:basedOn w:val="HeadingBase"/>
    <w:next w:val="Normal"/>
    <w:rsid w:val="009F7E00"/>
    <w:pPr>
      <w:tabs>
        <w:tab w:val="left" w:pos="0"/>
      </w:tabs>
      <w:spacing w:before="120" w:after="60"/>
    </w:pPr>
    <w:rPr>
      <w:i/>
      <w:color w:val="918585"/>
      <w:sz w:val="22"/>
    </w:rPr>
  </w:style>
  <w:style w:type="paragraph" w:customStyle="1" w:styleId="TableBodyText">
    <w:name w:val="Table Body Text"/>
    <w:basedOn w:val="BodyText"/>
    <w:rsid w:val="009F7E00"/>
    <w:pPr>
      <w:spacing w:before="60" w:after="60"/>
    </w:pPr>
  </w:style>
  <w:style w:type="paragraph" w:styleId="ListContinue">
    <w:name w:val="List Continue"/>
    <w:basedOn w:val="List"/>
    <w:rsid w:val="009F7E00"/>
    <w:pPr>
      <w:ind w:firstLine="0"/>
    </w:pPr>
  </w:style>
  <w:style w:type="paragraph" w:customStyle="1" w:styleId="ListNote">
    <w:name w:val="List Note"/>
    <w:basedOn w:val="List"/>
    <w:rsid w:val="009F7E00"/>
    <w:pPr>
      <w:pBdr>
        <w:top w:val="single" w:sz="6" w:space="2" w:color="918585"/>
        <w:bottom w:val="single" w:sz="6" w:space="2" w:color="918585"/>
      </w:pBdr>
      <w:tabs>
        <w:tab w:val="left" w:pos="1021"/>
      </w:tabs>
      <w:ind w:firstLine="0"/>
    </w:pPr>
  </w:style>
  <w:style w:type="paragraph" w:customStyle="1" w:styleId="Warning">
    <w:name w:val="Warning"/>
    <w:basedOn w:val="BodyText"/>
    <w:rsid w:val="009F7E00"/>
    <w:pPr>
      <w:shd w:val="clear" w:color="auto" w:fill="D9D9D9"/>
      <w:tabs>
        <w:tab w:val="left" w:pos="992"/>
      </w:tabs>
      <w:ind w:left="119" w:right="119"/>
    </w:pPr>
    <w:rPr>
      <w:sz w:val="20"/>
    </w:rPr>
  </w:style>
  <w:style w:type="paragraph" w:customStyle="1" w:styleId="MarginIcons">
    <w:name w:val="Margin Icons"/>
    <w:basedOn w:val="BodyText"/>
    <w:rsid w:val="009F7E00"/>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9F7E00"/>
    <w:rPr>
      <w:rFonts w:ascii="Courier New" w:hAnsi="Courier New"/>
    </w:rPr>
  </w:style>
  <w:style w:type="paragraph" w:customStyle="1" w:styleId="NoteBullet">
    <w:name w:val="Note Bullet"/>
    <w:basedOn w:val="Note"/>
    <w:rsid w:val="009F7E00"/>
    <w:pPr>
      <w:tabs>
        <w:tab w:val="clear" w:pos="680"/>
      </w:tabs>
      <w:spacing w:before="60" w:after="60"/>
    </w:pPr>
  </w:style>
  <w:style w:type="paragraph" w:customStyle="1" w:styleId="SubHeading2">
    <w:name w:val="SubHeading2"/>
    <w:basedOn w:val="HeadingBase"/>
    <w:rsid w:val="009F7E00"/>
    <w:pPr>
      <w:spacing w:before="240" w:after="60"/>
    </w:pPr>
    <w:rPr>
      <w:sz w:val="20"/>
    </w:rPr>
  </w:style>
  <w:style w:type="paragraph" w:customStyle="1" w:styleId="SubHeading1">
    <w:name w:val="SubHeading1"/>
    <w:basedOn w:val="HeadingBase"/>
    <w:rsid w:val="009F7E00"/>
    <w:pPr>
      <w:spacing w:before="240" w:after="60"/>
    </w:pPr>
    <w:rPr>
      <w:color w:val="918585"/>
      <w:sz w:val="22"/>
    </w:rPr>
  </w:style>
  <w:style w:type="paragraph" w:customStyle="1" w:styleId="SideHeading">
    <w:name w:val="Side Heading"/>
    <w:basedOn w:val="HeadingBase"/>
    <w:rsid w:val="009F7E00"/>
    <w:pPr>
      <w:framePr w:w="2268" w:h="567" w:hSpace="181" w:vSpace="181" w:wrap="around" w:vAnchor="text" w:hAnchor="page" w:x="1419" w:y="370" w:anchorLock="1"/>
    </w:pPr>
    <w:rPr>
      <w:sz w:val="22"/>
    </w:rPr>
  </w:style>
  <w:style w:type="paragraph" w:customStyle="1" w:styleId="TableListBullet">
    <w:name w:val="Table List Bullet"/>
    <w:basedOn w:val="ListBullet"/>
    <w:rsid w:val="009F7E00"/>
    <w:pPr>
      <w:numPr>
        <w:numId w:val="9"/>
      </w:numPr>
    </w:pPr>
  </w:style>
  <w:style w:type="paragraph" w:styleId="PlainText">
    <w:name w:val="Plain Text"/>
    <w:basedOn w:val="Normal"/>
    <w:link w:val="PlainTextChar"/>
    <w:rsid w:val="009F7E00"/>
    <w:rPr>
      <w:sz w:val="20"/>
    </w:rPr>
  </w:style>
  <w:style w:type="character" w:customStyle="1" w:styleId="PlainTextChar">
    <w:name w:val="Plain Text Char"/>
    <w:basedOn w:val="DefaultParagraphFont"/>
    <w:link w:val="PlainText"/>
    <w:rsid w:val="009F7E00"/>
    <w:rPr>
      <w:rFonts w:ascii="Courier New" w:eastAsia="Times New Roman" w:hAnsi="Courier New" w:cs="Times New Roman"/>
      <w:sz w:val="20"/>
      <w:szCs w:val="20"/>
      <w:lang w:eastAsia="en-US"/>
    </w:rPr>
  </w:style>
  <w:style w:type="character" w:customStyle="1" w:styleId="MenuOption">
    <w:name w:val="Menu Option"/>
    <w:basedOn w:val="DefaultParagraphFont"/>
    <w:rsid w:val="009F7E00"/>
    <w:rPr>
      <w:b/>
      <w:smallCaps/>
    </w:rPr>
  </w:style>
  <w:style w:type="paragraph" w:customStyle="1" w:styleId="TableListNumber">
    <w:name w:val="Table List Number"/>
    <w:basedOn w:val="ListNumber"/>
    <w:rsid w:val="009F7E00"/>
    <w:pPr>
      <w:numPr>
        <w:numId w:val="0"/>
      </w:numPr>
    </w:pPr>
  </w:style>
  <w:style w:type="paragraph" w:styleId="TOC4">
    <w:name w:val="toc 4"/>
    <w:basedOn w:val="TOCBase"/>
    <w:next w:val="Normal"/>
    <w:semiHidden/>
    <w:rsid w:val="009F7E00"/>
    <w:pPr>
      <w:tabs>
        <w:tab w:val="right" w:leader="dot" w:pos="9071"/>
      </w:tabs>
      <w:ind w:left="1701"/>
    </w:pPr>
  </w:style>
  <w:style w:type="paragraph" w:customStyle="1" w:styleId="ListAlpha">
    <w:name w:val="List Alpha"/>
    <w:basedOn w:val="List"/>
    <w:rsid w:val="009F7E00"/>
    <w:pPr>
      <w:numPr>
        <w:numId w:val="7"/>
      </w:numPr>
    </w:pPr>
  </w:style>
  <w:style w:type="paragraph" w:customStyle="1" w:styleId="ListAlpha2">
    <w:name w:val="List Alpha 2"/>
    <w:basedOn w:val="List2"/>
    <w:rsid w:val="009F7E00"/>
    <w:pPr>
      <w:numPr>
        <w:numId w:val="6"/>
      </w:numPr>
    </w:pPr>
  </w:style>
  <w:style w:type="paragraph" w:styleId="List2">
    <w:name w:val="List 2"/>
    <w:basedOn w:val="BodyText"/>
    <w:rsid w:val="009F7E00"/>
    <w:pPr>
      <w:tabs>
        <w:tab w:val="left" w:pos="680"/>
      </w:tabs>
      <w:spacing w:before="60" w:after="60"/>
      <w:ind w:left="680" w:hanging="340"/>
    </w:pPr>
  </w:style>
  <w:style w:type="paragraph" w:styleId="List3">
    <w:name w:val="List 3"/>
    <w:basedOn w:val="BodyText"/>
    <w:rsid w:val="009F7E00"/>
    <w:pPr>
      <w:tabs>
        <w:tab w:val="left" w:pos="1021"/>
      </w:tabs>
      <w:spacing w:before="60" w:after="60"/>
      <w:ind w:left="1020" w:hanging="340"/>
    </w:pPr>
  </w:style>
  <w:style w:type="paragraph" w:styleId="List4">
    <w:name w:val="List 4"/>
    <w:basedOn w:val="BodyText"/>
    <w:rsid w:val="009F7E00"/>
    <w:pPr>
      <w:tabs>
        <w:tab w:val="left" w:pos="1361"/>
      </w:tabs>
      <w:spacing w:before="60" w:after="60"/>
      <w:ind w:left="1361" w:hanging="340"/>
    </w:pPr>
  </w:style>
  <w:style w:type="paragraph" w:styleId="List5">
    <w:name w:val="List 5"/>
    <w:basedOn w:val="BodyText"/>
    <w:rsid w:val="009F7E00"/>
    <w:pPr>
      <w:tabs>
        <w:tab w:val="left" w:pos="1701"/>
      </w:tabs>
      <w:spacing w:before="60" w:after="60"/>
      <w:ind w:left="1701" w:hanging="340"/>
    </w:pPr>
  </w:style>
  <w:style w:type="paragraph" w:styleId="ListBullet3">
    <w:name w:val="List Bullet 3"/>
    <w:basedOn w:val="List3"/>
    <w:rsid w:val="009F7E00"/>
    <w:pPr>
      <w:numPr>
        <w:numId w:val="12"/>
      </w:numPr>
      <w:tabs>
        <w:tab w:val="clear" w:pos="1021"/>
      </w:tabs>
      <w:ind w:left="1037" w:hanging="357"/>
    </w:pPr>
  </w:style>
  <w:style w:type="paragraph" w:styleId="ListBullet4">
    <w:name w:val="List Bullet 4"/>
    <w:basedOn w:val="List4"/>
    <w:rsid w:val="009F7E00"/>
    <w:pPr>
      <w:numPr>
        <w:numId w:val="1"/>
      </w:numPr>
      <w:tabs>
        <w:tab w:val="clear" w:pos="1361"/>
      </w:tabs>
    </w:pPr>
  </w:style>
  <w:style w:type="paragraph" w:styleId="ListBullet5">
    <w:name w:val="List Bullet 5"/>
    <w:basedOn w:val="List5"/>
    <w:rsid w:val="009F7E00"/>
    <w:pPr>
      <w:numPr>
        <w:numId w:val="2"/>
      </w:numPr>
    </w:pPr>
  </w:style>
  <w:style w:type="paragraph" w:styleId="ListContinue2">
    <w:name w:val="List Continue 2"/>
    <w:basedOn w:val="List2"/>
    <w:rsid w:val="009F7E00"/>
    <w:pPr>
      <w:ind w:firstLine="0"/>
    </w:pPr>
  </w:style>
  <w:style w:type="paragraph" w:styleId="ListContinue3">
    <w:name w:val="List Continue 3"/>
    <w:basedOn w:val="List3"/>
    <w:rsid w:val="009F7E00"/>
    <w:pPr>
      <w:ind w:left="1021" w:firstLine="0"/>
    </w:pPr>
  </w:style>
  <w:style w:type="paragraph" w:styleId="ListContinue4">
    <w:name w:val="List Continue 4"/>
    <w:basedOn w:val="List4"/>
    <w:rsid w:val="009F7E00"/>
    <w:pPr>
      <w:ind w:firstLine="0"/>
    </w:pPr>
  </w:style>
  <w:style w:type="paragraph" w:styleId="ListContinue5">
    <w:name w:val="List Continue 5"/>
    <w:basedOn w:val="List5"/>
    <w:rsid w:val="009F7E00"/>
    <w:pPr>
      <w:ind w:firstLine="0"/>
    </w:pPr>
  </w:style>
  <w:style w:type="paragraph" w:styleId="ListNumber3">
    <w:name w:val="List Number 3"/>
    <w:basedOn w:val="List3"/>
    <w:rsid w:val="009F7E00"/>
    <w:pPr>
      <w:numPr>
        <w:numId w:val="3"/>
      </w:numPr>
    </w:pPr>
  </w:style>
  <w:style w:type="paragraph" w:styleId="ListNumber4">
    <w:name w:val="List Number 4"/>
    <w:basedOn w:val="List4"/>
    <w:rsid w:val="009F7E00"/>
    <w:pPr>
      <w:numPr>
        <w:numId w:val="4"/>
      </w:numPr>
    </w:pPr>
  </w:style>
  <w:style w:type="paragraph" w:styleId="ListNumber5">
    <w:name w:val="List Number 5"/>
    <w:basedOn w:val="List5"/>
    <w:rsid w:val="009F7E00"/>
    <w:pPr>
      <w:numPr>
        <w:numId w:val="5"/>
      </w:numPr>
    </w:pPr>
  </w:style>
  <w:style w:type="paragraph" w:styleId="BlockText">
    <w:name w:val="Block Text"/>
    <w:basedOn w:val="Normal"/>
    <w:rsid w:val="009F7E00"/>
    <w:pPr>
      <w:spacing w:after="120"/>
      <w:ind w:left="1440" w:right="1440"/>
    </w:pPr>
  </w:style>
  <w:style w:type="character" w:customStyle="1" w:styleId="Subscript">
    <w:name w:val="Subscript"/>
    <w:basedOn w:val="DefaultParagraphFont"/>
    <w:rsid w:val="009F7E00"/>
    <w:rPr>
      <w:sz w:val="16"/>
      <w:vertAlign w:val="subscript"/>
    </w:rPr>
  </w:style>
  <w:style w:type="character" w:customStyle="1" w:styleId="Superscript">
    <w:name w:val="Superscript"/>
    <w:basedOn w:val="DefaultParagraphFont"/>
    <w:rsid w:val="009F7E00"/>
    <w:rPr>
      <w:sz w:val="16"/>
      <w:vertAlign w:val="superscript"/>
    </w:rPr>
  </w:style>
  <w:style w:type="character" w:customStyle="1" w:styleId="Symbols">
    <w:name w:val="Symbols"/>
    <w:basedOn w:val="DefaultParagraphFont"/>
    <w:rsid w:val="009F7E00"/>
    <w:rPr>
      <w:rFonts w:ascii="Symbol" w:hAnsi="Symbol"/>
    </w:rPr>
  </w:style>
  <w:style w:type="character" w:customStyle="1" w:styleId="MenuOptions">
    <w:name w:val="Menu Options"/>
    <w:basedOn w:val="DefaultParagraphFont"/>
    <w:rsid w:val="009F7E00"/>
    <w:rPr>
      <w:rFonts w:ascii="Arial Narrow" w:hAnsi="Arial Narrow"/>
      <w:smallCaps/>
    </w:rPr>
  </w:style>
  <w:style w:type="character" w:customStyle="1" w:styleId="Buttons">
    <w:name w:val="Buttons"/>
    <w:basedOn w:val="DefaultParagraphFont"/>
    <w:rsid w:val="009F7E00"/>
    <w:rPr>
      <w:b/>
    </w:rPr>
  </w:style>
  <w:style w:type="character" w:customStyle="1" w:styleId="Underlined">
    <w:name w:val="Underlined"/>
    <w:basedOn w:val="DefaultParagraphFont"/>
    <w:rsid w:val="009F7E00"/>
    <w:rPr>
      <w:u w:val="single"/>
    </w:rPr>
  </w:style>
  <w:style w:type="paragraph" w:customStyle="1" w:styleId="TableBodyTextRight">
    <w:name w:val="Table Body Text Right"/>
    <w:basedOn w:val="TableBodyText"/>
    <w:rsid w:val="009F7E00"/>
    <w:pPr>
      <w:widowControl w:val="0"/>
      <w:autoSpaceDE w:val="0"/>
      <w:autoSpaceDN w:val="0"/>
      <w:adjustRightInd w:val="0"/>
      <w:jc w:val="right"/>
    </w:pPr>
    <w:rPr>
      <w:rFonts w:cs="Arial"/>
      <w:szCs w:val="18"/>
    </w:rPr>
  </w:style>
  <w:style w:type="paragraph" w:customStyle="1" w:styleId="CopyrightText">
    <w:name w:val="Copyright Text"/>
    <w:basedOn w:val="BodyText"/>
    <w:rsid w:val="009F7E00"/>
    <w:rPr>
      <w:sz w:val="18"/>
    </w:rPr>
  </w:style>
  <w:style w:type="paragraph" w:customStyle="1" w:styleId="BodySmallRight">
    <w:name w:val="Body Small Right"/>
    <w:basedOn w:val="BodyTextRight"/>
    <w:rsid w:val="009F7E00"/>
    <w:rPr>
      <w:sz w:val="18"/>
      <w:szCs w:val="18"/>
    </w:rPr>
  </w:style>
  <w:style w:type="paragraph" w:customStyle="1" w:styleId="MarginEdition">
    <w:name w:val="Margin Edition"/>
    <w:basedOn w:val="MarginNote"/>
    <w:rsid w:val="009F7E00"/>
    <w:pPr>
      <w:spacing w:before="0" w:after="0"/>
    </w:pPr>
    <w:rPr>
      <w:rFonts w:ascii="Times New Roman" w:hAnsi="Times New Roman"/>
      <w:color w:val="999999"/>
    </w:rPr>
  </w:style>
  <w:style w:type="paragraph" w:customStyle="1" w:styleId="Spacer">
    <w:name w:val="Spacer"/>
    <w:basedOn w:val="Normal"/>
    <w:rsid w:val="009F7E00"/>
    <w:rPr>
      <w:sz w:val="2"/>
      <w:szCs w:val="2"/>
    </w:rPr>
  </w:style>
  <w:style w:type="character" w:customStyle="1" w:styleId="Small">
    <w:name w:val="Small"/>
    <w:basedOn w:val="DefaultParagraphFont"/>
    <w:rsid w:val="009F7E00"/>
    <w:rPr>
      <w:sz w:val="16"/>
    </w:rPr>
  </w:style>
  <w:style w:type="paragraph" w:customStyle="1" w:styleId="WideTable">
    <w:name w:val="Wide Table"/>
    <w:basedOn w:val="Normal"/>
    <w:rsid w:val="009F7E00"/>
    <w:pPr>
      <w:ind w:left="-1418"/>
    </w:pPr>
    <w:rPr>
      <w:sz w:val="2"/>
      <w:szCs w:val="2"/>
    </w:rPr>
  </w:style>
  <w:style w:type="character" w:styleId="PageNumber">
    <w:name w:val="page number"/>
    <w:basedOn w:val="DefaultParagraphFont"/>
    <w:rsid w:val="009F7E00"/>
  </w:style>
  <w:style w:type="paragraph" w:styleId="Quote">
    <w:name w:val="Quote"/>
    <w:basedOn w:val="Heading1"/>
    <w:link w:val="QuoteChar"/>
    <w:qFormat/>
    <w:rsid w:val="009F7E00"/>
    <w:rPr>
      <w:b w:val="0"/>
      <w:sz w:val="72"/>
      <w:szCs w:val="72"/>
      <w:lang w:val="en-NZ"/>
    </w:rPr>
  </w:style>
  <w:style w:type="character" w:customStyle="1" w:styleId="QuoteChar">
    <w:name w:val="Quote Char"/>
    <w:basedOn w:val="DefaultParagraphFont"/>
    <w:link w:val="Quote"/>
    <w:rsid w:val="009F7E00"/>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9F7E00"/>
    <w:pPr>
      <w:pageBreakBefore/>
    </w:pPr>
  </w:style>
  <w:style w:type="paragraph" w:customStyle="1" w:styleId="Border">
    <w:name w:val="Border"/>
    <w:basedOn w:val="Normal"/>
    <w:qFormat/>
    <w:rsid w:val="009F7E00"/>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9F7E00"/>
    <w:rPr>
      <w:b/>
      <w:bCs/>
      <w:i/>
      <w:iCs/>
      <w:color w:val="auto"/>
    </w:rPr>
  </w:style>
  <w:style w:type="paragraph" w:styleId="IntenseQuote">
    <w:name w:val="Intense Quote"/>
    <w:basedOn w:val="Normal"/>
    <w:next w:val="Normal"/>
    <w:link w:val="IntenseQuoteChar"/>
    <w:uiPriority w:val="30"/>
    <w:qFormat/>
    <w:rsid w:val="009F7E00"/>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9F7E00"/>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9F7E00"/>
    <w:rPr>
      <w:smallCaps/>
      <w:color w:val="auto"/>
      <w:u w:val="single"/>
    </w:rPr>
  </w:style>
  <w:style w:type="character" w:styleId="IntenseReference">
    <w:name w:val="Intense Reference"/>
    <w:basedOn w:val="DefaultParagraphFont"/>
    <w:uiPriority w:val="32"/>
    <w:qFormat/>
    <w:rsid w:val="009F7E00"/>
    <w:rPr>
      <w:b/>
      <w:bCs/>
      <w:smallCaps/>
      <w:color w:val="auto"/>
      <w:spacing w:val="5"/>
      <w:u w:val="single"/>
    </w:rPr>
  </w:style>
  <w:style w:type="paragraph" w:customStyle="1" w:styleId="2ColumnHeading">
    <w:name w:val="2Column Heading"/>
    <w:basedOn w:val="BodyText"/>
    <w:qFormat/>
    <w:rsid w:val="009F7E00"/>
    <w:pPr>
      <w:spacing w:after="60"/>
      <w:ind w:left="-2268"/>
    </w:pPr>
    <w:rPr>
      <w:b/>
    </w:rPr>
  </w:style>
  <w:style w:type="paragraph" w:customStyle="1" w:styleId="Heading1TOC">
    <w:name w:val="Heading1 TOC"/>
    <w:basedOn w:val="Normal"/>
    <w:qFormat/>
    <w:rsid w:val="009F7E00"/>
    <w:pPr>
      <w:spacing w:before="240" w:after="120"/>
    </w:pPr>
    <w:rPr>
      <w:rFonts w:ascii="Times New Roman" w:hAnsi="Times New Roman"/>
      <w:b/>
      <w:sz w:val="32"/>
    </w:rPr>
  </w:style>
  <w:style w:type="paragraph" w:customStyle="1" w:styleId="Heading2TOC">
    <w:name w:val="Heading2 TOC"/>
    <w:basedOn w:val="Normal"/>
    <w:qFormat/>
    <w:rsid w:val="009F7E00"/>
    <w:pPr>
      <w:spacing w:before="240" w:after="60"/>
    </w:pPr>
    <w:rPr>
      <w:rFonts w:ascii="Times New Roman" w:hAnsi="Times New Roman"/>
      <w:b/>
      <w:sz w:val="28"/>
    </w:rPr>
  </w:style>
  <w:style w:type="character" w:customStyle="1" w:styleId="Underline">
    <w:name w:val="Underline"/>
    <w:basedOn w:val="DefaultParagraphFont"/>
    <w:qFormat/>
    <w:rsid w:val="009F7E00"/>
    <w:rPr>
      <w:u w:val="single"/>
    </w:rPr>
  </w:style>
  <w:style w:type="character" w:customStyle="1" w:styleId="BoldandItalics">
    <w:name w:val="Bold and Italics"/>
    <w:qFormat/>
    <w:rsid w:val="009F7E00"/>
    <w:rPr>
      <w:b/>
      <w:i/>
      <w:u w:val="none"/>
    </w:rPr>
  </w:style>
  <w:style w:type="paragraph" w:styleId="BalloonText">
    <w:name w:val="Balloon Text"/>
    <w:basedOn w:val="Normal"/>
    <w:link w:val="BalloonTextChar"/>
    <w:rsid w:val="009F7E00"/>
    <w:rPr>
      <w:rFonts w:ascii="Tahoma" w:hAnsi="Tahoma" w:cs="Tahoma"/>
      <w:sz w:val="16"/>
      <w:szCs w:val="16"/>
    </w:rPr>
  </w:style>
  <w:style w:type="character" w:customStyle="1" w:styleId="BalloonTextChar">
    <w:name w:val="Balloon Text Char"/>
    <w:basedOn w:val="DefaultParagraphFont"/>
    <w:link w:val="BalloonText"/>
    <w:rsid w:val="009F7E00"/>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9F7E00"/>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9F7E00"/>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9F7E00"/>
    <w:rPr>
      <w:b/>
      <w:color w:val="660033"/>
      <w:spacing w:val="0"/>
    </w:rPr>
  </w:style>
  <w:style w:type="paragraph" w:customStyle="1" w:styleId="Nameditemlist">
    <w:name w:val="Named item list"/>
    <w:basedOn w:val="BodyText"/>
    <w:qFormat/>
    <w:rsid w:val="009F7E00"/>
    <w:pPr>
      <w:tabs>
        <w:tab w:val="left" w:pos="2835"/>
      </w:tabs>
      <w:ind w:left="2835" w:hanging="2835"/>
    </w:pPr>
  </w:style>
  <w:style w:type="paragraph" w:customStyle="1" w:styleId="BodyTextnopadding">
    <w:name w:val="Body Text no padding"/>
    <w:basedOn w:val="BodyText"/>
    <w:qFormat/>
    <w:rsid w:val="009F7E00"/>
    <w:pPr>
      <w:spacing w:before="0" w:after="0"/>
    </w:pPr>
  </w:style>
  <w:style w:type="paragraph" w:customStyle="1" w:styleId="BodyTextBold">
    <w:name w:val="Body Text Bold"/>
    <w:basedOn w:val="BodyText"/>
    <w:qFormat/>
    <w:rsid w:val="009F7E00"/>
    <w:rPr>
      <w:b/>
    </w:rPr>
  </w:style>
  <w:style w:type="character" w:styleId="Hyperlink">
    <w:name w:val="Hyperlink"/>
    <w:basedOn w:val="DefaultParagraphFont"/>
    <w:uiPriority w:val="99"/>
    <w:unhideWhenUsed/>
    <w:rsid w:val="006104F7"/>
    <w:rPr>
      <w:color w:val="0000FF" w:themeColor="hyperlink"/>
      <w:u w:val="single"/>
    </w:rPr>
  </w:style>
  <w:style w:type="paragraph" w:styleId="Revision">
    <w:name w:val="Revision"/>
    <w:hidden/>
    <w:uiPriority w:val="99"/>
    <w:semiHidden/>
    <w:rsid w:val="00DC1917"/>
    <w:pPr>
      <w:spacing w:after="0" w:line="240" w:lineRule="auto"/>
    </w:pPr>
    <w:rPr>
      <w:rFonts w:ascii="Courier New" w:eastAsia="Times New Roman" w:hAnsi="Courier New" w:cs="Times New Roman"/>
      <w:szCs w:val="20"/>
      <w:lang w:eastAsia="en-US"/>
    </w:rPr>
  </w:style>
  <w:style w:type="character" w:styleId="CommentReference">
    <w:name w:val="annotation reference"/>
    <w:basedOn w:val="DefaultParagraphFont"/>
    <w:uiPriority w:val="99"/>
    <w:semiHidden/>
    <w:unhideWhenUsed/>
    <w:rsid w:val="00DC1917"/>
    <w:rPr>
      <w:sz w:val="16"/>
      <w:szCs w:val="16"/>
    </w:rPr>
  </w:style>
  <w:style w:type="paragraph" w:styleId="CommentText">
    <w:name w:val="annotation text"/>
    <w:basedOn w:val="Normal"/>
    <w:link w:val="CommentTextChar"/>
    <w:uiPriority w:val="99"/>
    <w:semiHidden/>
    <w:unhideWhenUsed/>
    <w:rsid w:val="00DC1917"/>
    <w:rPr>
      <w:sz w:val="20"/>
    </w:rPr>
  </w:style>
  <w:style w:type="character" w:customStyle="1" w:styleId="CommentTextChar">
    <w:name w:val="Comment Text Char"/>
    <w:basedOn w:val="DefaultParagraphFont"/>
    <w:link w:val="CommentText"/>
    <w:uiPriority w:val="99"/>
    <w:semiHidden/>
    <w:rsid w:val="00DC1917"/>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C1917"/>
    <w:rPr>
      <w:b/>
      <w:bCs/>
    </w:rPr>
  </w:style>
  <w:style w:type="character" w:customStyle="1" w:styleId="CommentSubjectChar">
    <w:name w:val="Comment Subject Char"/>
    <w:basedOn w:val="CommentTextChar"/>
    <w:link w:val="CommentSubject"/>
    <w:uiPriority w:val="99"/>
    <w:semiHidden/>
    <w:rsid w:val="00DC1917"/>
    <w:rPr>
      <w:rFonts w:ascii="Courier New" w:eastAsia="Times New Roman" w:hAnsi="Courier New" w:cs="Times New Roman"/>
      <w:b/>
      <w:bCs/>
      <w:sz w:val="20"/>
      <w:szCs w:val="20"/>
      <w:lang w:eastAsia="en-US"/>
    </w:rPr>
  </w:style>
  <w:style w:type="character" w:styleId="Strong">
    <w:name w:val="Strong"/>
    <w:basedOn w:val="DefaultParagraphFont"/>
    <w:uiPriority w:val="22"/>
    <w:qFormat/>
    <w:rsid w:val="007A3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965206">
      <w:bodyDiv w:val="1"/>
      <w:marLeft w:val="0"/>
      <w:marRight w:val="0"/>
      <w:marTop w:val="0"/>
      <w:marBottom w:val="0"/>
      <w:divBdr>
        <w:top w:val="none" w:sz="0" w:space="0" w:color="auto"/>
        <w:left w:val="none" w:sz="0" w:space="0" w:color="auto"/>
        <w:bottom w:val="none" w:sz="0" w:space="0" w:color="auto"/>
        <w:right w:val="none" w:sz="0" w:space="0" w:color="auto"/>
      </w:divBdr>
    </w:div>
    <w:div w:id="16736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net.gov.au/Pages/TrainingDocs.aspx?q=5e0c25cc-3d9d-4b43-80d3-bd22cc4f1e53"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etnet.gov.au/Pages/TrainingDocs.aspx?q=5e0c25cc-3d9d-4b43-80d3-bd22cc4f1e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CHCCCS028</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Changed title. Minor wording changes for clarification and update to current industry language. Rearranged and merged some KE points. Changed title to replace “client-centred” with “person-centred”. Removed the words "client" and "help seeker"; changed "client-centred” to “person-centred”
Restructured all PCs in Element 4
</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0CFF1-342A-4616-AEA2-504C04477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8E93B-CDA8-40AA-AA95-A88751177212}">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3.xml><?xml version="1.0" encoding="utf-8"?>
<ds:datastoreItem xmlns:ds="http://schemas.openxmlformats.org/officeDocument/2006/customXml" ds:itemID="{A58798EA-4478-4DD5-953D-C8C6265E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CHCCCS028 Provide client-centred support to people in crisis</vt:lpstr>
    </vt:vector>
  </TitlesOfParts>
  <Company>Author-it Software Corporation Ltd.</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CHCCCS028 Provide client-centred support to people in crisis</dc:title>
  <dc:subject>Approved</dc:subject>
  <dc:creator>SkillsIQ</dc:creator>
  <cp:keywords>Release: 1</cp:keywords>
  <dc:description>Review Date: 12 April 2008</dc:description>
  <cp:lastModifiedBy>Katrina Sewell</cp:lastModifiedBy>
  <cp:revision>8</cp:revision>
  <cp:lastPrinted>2025-04-03T05:28:00Z</cp:lastPrinted>
  <dcterms:created xsi:type="dcterms:W3CDTF">2025-04-14T05:12:00Z</dcterms:created>
  <dcterms:modified xsi:type="dcterms:W3CDTF">2025-04-17T04:05:00Z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1718400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