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03A1" w14:textId="6F934A70" w:rsidR="00812B29" w:rsidRPr="006D6AA8" w:rsidRDefault="007C2128" w:rsidP="006D6AA8">
      <w:pPr>
        <w:pStyle w:val="SuperHeading"/>
      </w:pPr>
      <w:r w:rsidRPr="006D6AA8">
        <w:t xml:space="preserve">CHCMHS008 </w:t>
      </w:r>
      <w:r w:rsidR="00DA22B4">
        <w:t xml:space="preserve">Develop </w:t>
      </w:r>
      <w:r w:rsidR="00483F13">
        <w:t>people’s</w:t>
      </w:r>
      <w:r w:rsidRPr="006D6AA8">
        <w:t xml:space="preserve"> </w:t>
      </w:r>
      <w:r w:rsidR="00631C5C" w:rsidRPr="006D6AA8">
        <w:t>self</w:t>
      </w:r>
      <w:r w:rsidR="00631C5C">
        <w:t>-</w:t>
      </w:r>
      <w:r w:rsidRPr="006D6AA8">
        <w:t>advocacy</w:t>
      </w:r>
      <w:r w:rsidR="00DA22B4">
        <w:t xml:space="preserve"> skills</w:t>
      </w:r>
    </w:p>
    <w:p w14:paraId="378303A2" w14:textId="77777777" w:rsidR="00812B29" w:rsidRPr="006D6AA8" w:rsidRDefault="007C2128" w:rsidP="006D6AA8">
      <w:pPr>
        <w:pStyle w:val="Heading1"/>
      </w:pPr>
      <w:bookmarkStart w:id="0" w:name="O_654259"/>
      <w:bookmarkEnd w:id="0"/>
      <w:r w:rsidRPr="006D6AA8">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812B29" w14:paraId="378303A5" w14:textId="77777777" w:rsidTr="006D6AA8">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78303A3" w14:textId="77777777" w:rsidR="00812B29" w:rsidRPr="006D6AA8" w:rsidRDefault="007C2128" w:rsidP="006D6AA8">
            <w:pPr>
              <w:pStyle w:val="BodyText"/>
            </w:pPr>
            <w:r w:rsidRPr="006D6AA8">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78303A4" w14:textId="77777777" w:rsidR="00812B29" w:rsidRDefault="007C2128" w:rsidP="006D6AA8">
            <w:pPr>
              <w:pStyle w:val="BodyText"/>
              <w:rPr>
                <w:lang w:val="en-NZ"/>
              </w:rPr>
            </w:pPr>
            <w:r w:rsidRPr="006D6AA8">
              <w:rPr>
                <w:rStyle w:val="SpecialBold"/>
              </w:rPr>
              <w:t>Comments</w:t>
            </w:r>
          </w:p>
        </w:tc>
      </w:tr>
      <w:tr w:rsidR="00812B29" w:rsidRPr="006D6AA8" w14:paraId="378303A9" w14:textId="77777777" w:rsidTr="006D6AA8">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78303A6" w14:textId="009B9EC1" w:rsidR="00812B29" w:rsidRDefault="007C2128" w:rsidP="006D6AA8">
            <w:pPr>
              <w:pStyle w:val="BodyText"/>
              <w:rPr>
                <w:lang w:val="en-NZ"/>
              </w:rPr>
            </w:pPr>
            <w:r w:rsidRPr="006D6AA8">
              <w:t xml:space="preserve">Release </w:t>
            </w:r>
            <w:r w:rsidR="009269A1">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78303A8" w14:textId="0F80E1A0" w:rsidR="00812B29" w:rsidRPr="006D6AA8" w:rsidRDefault="009269A1" w:rsidP="006D6AA8">
            <w:pPr>
              <w:pStyle w:val="BodyText"/>
            </w:pPr>
            <w:r>
              <w:t xml:space="preserve"> </w:t>
            </w:r>
          </w:p>
        </w:tc>
      </w:tr>
    </w:tbl>
    <w:p w14:paraId="378303AA" w14:textId="77777777" w:rsidR="007C2128" w:rsidRDefault="007C2128" w:rsidP="006D6AA8">
      <w:pPr>
        <w:pStyle w:val="BodyText"/>
      </w:pPr>
    </w:p>
    <w:p w14:paraId="378303AB" w14:textId="77777777" w:rsidR="007C2128" w:rsidRDefault="007C2128" w:rsidP="006D6AA8">
      <w:pPr>
        <w:pStyle w:val="BodyText"/>
      </w:pPr>
    </w:p>
    <w:p w14:paraId="378303AC" w14:textId="77777777" w:rsidR="00812B29" w:rsidRPr="006D6AA8" w:rsidRDefault="007C2128" w:rsidP="006D6AA8">
      <w:pPr>
        <w:pStyle w:val="Heading1"/>
      </w:pPr>
      <w:bookmarkStart w:id="1" w:name="O_654260"/>
      <w:bookmarkEnd w:id="1"/>
      <w:r w:rsidRPr="006D6AA8">
        <w:t>Application</w:t>
      </w:r>
    </w:p>
    <w:p w14:paraId="378303AD" w14:textId="77777777" w:rsidR="00812B29" w:rsidRPr="006D6AA8" w:rsidRDefault="007C2128" w:rsidP="007C2128">
      <w:pPr>
        <w:pStyle w:val="BodyText"/>
      </w:pPr>
      <w:r w:rsidRPr="006D6AA8">
        <w:t xml:space="preserve">This unit describes the skills and knowledge required to encourage, support and promote self-advocacy. The promotion and facilitation of self-advocacy contributes to a person’s self-determination, empowerment and right to make informed choices </w:t>
      </w:r>
      <w:proofErr w:type="gramStart"/>
      <w:r w:rsidRPr="006D6AA8">
        <w:t>in regard to</w:t>
      </w:r>
      <w:proofErr w:type="gramEnd"/>
      <w:r w:rsidRPr="006D6AA8">
        <w:t xml:space="preserve"> all aspects of their life. </w:t>
      </w:r>
    </w:p>
    <w:p w14:paraId="378303AE" w14:textId="5E5C6F8B" w:rsidR="00812B29" w:rsidRPr="006D6AA8" w:rsidRDefault="007C2128" w:rsidP="007C2128">
      <w:pPr>
        <w:pStyle w:val="BodyText"/>
      </w:pPr>
      <w:r w:rsidRPr="006D6AA8">
        <w:t xml:space="preserve">This unit applies to work with people </w:t>
      </w:r>
      <w:r w:rsidR="00C5538E">
        <w:t xml:space="preserve">experiencing mental health </w:t>
      </w:r>
      <w:r w:rsidR="00483F13">
        <w:t>challenges</w:t>
      </w:r>
      <w:r w:rsidRPr="006D6AA8">
        <w:t xml:space="preserve"> in a range of community services work contexts.</w:t>
      </w:r>
    </w:p>
    <w:p w14:paraId="378303AF" w14:textId="77777777" w:rsidR="00812B29" w:rsidRPr="007C2128" w:rsidRDefault="007C2128" w:rsidP="007C2128">
      <w:pPr>
        <w:pStyle w:val="BodyText"/>
        <w:rPr>
          <w:i/>
        </w:rPr>
      </w:pPr>
      <w:r w:rsidRPr="007C2128">
        <w:rPr>
          <w:rStyle w:val="Emphasis"/>
        </w:rPr>
        <w:t>The skills in this unit must be applied in accordance with Commonwealth and State/Territory legislation, Australian/New Zealand standards and industry codes of practice</w:t>
      </w:r>
    </w:p>
    <w:p w14:paraId="378303B0" w14:textId="77777777" w:rsidR="00812B29" w:rsidRPr="006D6AA8" w:rsidRDefault="007C2128" w:rsidP="006D6AA8">
      <w:pPr>
        <w:pStyle w:val="Heading1"/>
      </w:pPr>
      <w:bookmarkStart w:id="2" w:name="O_654264"/>
      <w:bookmarkEnd w:id="2"/>
      <w:r w:rsidRPr="006D6AA8">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812B29" w:rsidRPr="006D6AA8" w14:paraId="378303B3" w14:textId="77777777" w:rsidTr="006D6AA8">
        <w:trPr>
          <w:tblHeader/>
        </w:trPr>
        <w:tc>
          <w:tcPr>
            <w:tcW w:w="3261" w:type="dxa"/>
            <w:tcBorders>
              <w:top w:val="nil"/>
              <w:left w:val="nil"/>
              <w:bottom w:val="nil"/>
              <w:right w:val="nil"/>
            </w:tcBorders>
            <w:tcMar>
              <w:top w:w="0" w:type="dxa"/>
              <w:left w:w="62" w:type="dxa"/>
              <w:bottom w:w="0" w:type="dxa"/>
              <w:right w:w="62" w:type="dxa"/>
            </w:tcMar>
          </w:tcPr>
          <w:p w14:paraId="378303B1" w14:textId="77777777" w:rsidR="00812B29" w:rsidRPr="006D6AA8" w:rsidRDefault="007C2128" w:rsidP="006D6AA8">
            <w:pPr>
              <w:pStyle w:val="BodyText"/>
            </w:pPr>
            <w:r w:rsidRPr="006D6AA8">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378303B2" w14:textId="77777777" w:rsidR="00812B29" w:rsidRDefault="007C2128" w:rsidP="006D6AA8">
            <w:pPr>
              <w:pStyle w:val="BodyText"/>
              <w:rPr>
                <w:lang w:val="en-NZ"/>
              </w:rPr>
            </w:pPr>
            <w:r w:rsidRPr="006D6AA8">
              <w:rPr>
                <w:rStyle w:val="SpecialBold"/>
              </w:rPr>
              <w:t>PERFORMANCE CRITERIA</w:t>
            </w:r>
          </w:p>
        </w:tc>
      </w:tr>
      <w:tr w:rsidR="00812B29" w14:paraId="378303B6" w14:textId="77777777" w:rsidTr="006D6AA8">
        <w:trPr>
          <w:tblHeader/>
        </w:trPr>
        <w:tc>
          <w:tcPr>
            <w:tcW w:w="3261" w:type="dxa"/>
            <w:tcBorders>
              <w:top w:val="nil"/>
              <w:left w:val="nil"/>
              <w:bottom w:val="nil"/>
              <w:right w:val="nil"/>
            </w:tcBorders>
            <w:tcMar>
              <w:top w:w="0" w:type="dxa"/>
              <w:left w:w="62" w:type="dxa"/>
              <w:bottom w:w="0" w:type="dxa"/>
              <w:right w:w="62" w:type="dxa"/>
            </w:tcMar>
          </w:tcPr>
          <w:p w14:paraId="378303B4" w14:textId="77777777" w:rsidR="00812B29" w:rsidRPr="006D6AA8" w:rsidRDefault="007C2128" w:rsidP="006D6AA8">
            <w:pPr>
              <w:pStyle w:val="BodyText"/>
            </w:pPr>
            <w:r w:rsidRPr="006D6AA8">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378303B5" w14:textId="77777777" w:rsidR="00812B29" w:rsidRDefault="007C2128" w:rsidP="006D6AA8">
            <w:pPr>
              <w:pStyle w:val="BodyText"/>
              <w:rPr>
                <w:lang w:val="en-NZ"/>
              </w:rPr>
            </w:pPr>
            <w:r w:rsidRPr="006D6AA8">
              <w:rPr>
                <w:rStyle w:val="Emphasis"/>
              </w:rPr>
              <w:t>Performance criteria describe the performance needed to demonstrate achievement of the element.</w:t>
            </w:r>
          </w:p>
        </w:tc>
      </w:tr>
      <w:tr w:rsidR="00812B29" w14:paraId="378303BD" w14:textId="77777777" w:rsidTr="006D6AA8">
        <w:tc>
          <w:tcPr>
            <w:tcW w:w="3261" w:type="dxa"/>
            <w:tcBorders>
              <w:top w:val="nil"/>
              <w:left w:val="nil"/>
              <w:bottom w:val="nil"/>
              <w:right w:val="nil"/>
            </w:tcBorders>
            <w:tcMar>
              <w:top w:w="0" w:type="dxa"/>
              <w:left w:w="62" w:type="dxa"/>
              <w:bottom w:w="0" w:type="dxa"/>
              <w:right w:w="62" w:type="dxa"/>
            </w:tcMar>
          </w:tcPr>
          <w:p w14:paraId="378303B7" w14:textId="1B301F16" w:rsidR="00812B29" w:rsidRDefault="007C2128" w:rsidP="006D6AA8">
            <w:pPr>
              <w:pStyle w:val="BodyText"/>
              <w:rPr>
                <w:lang w:val="en-NZ"/>
              </w:rPr>
            </w:pPr>
            <w:r w:rsidRPr="006D6AA8">
              <w:t xml:space="preserve">1. Assist </w:t>
            </w:r>
            <w:r w:rsidR="00483F13">
              <w:t>people</w:t>
            </w:r>
            <w:r w:rsidR="00483F13" w:rsidRPr="006D6AA8">
              <w:t xml:space="preserve"> </w:t>
            </w:r>
            <w:r w:rsidRPr="006D6AA8">
              <w:t xml:space="preserve">or groups to identify their issues, rights and preferred options </w:t>
            </w:r>
          </w:p>
        </w:tc>
        <w:tc>
          <w:tcPr>
            <w:tcW w:w="5702" w:type="dxa"/>
            <w:tcBorders>
              <w:top w:val="nil"/>
              <w:left w:val="nil"/>
              <w:bottom w:val="nil"/>
              <w:right w:val="nil"/>
            </w:tcBorders>
            <w:tcMar>
              <w:top w:w="0" w:type="dxa"/>
              <w:left w:w="62" w:type="dxa"/>
              <w:bottom w:w="0" w:type="dxa"/>
              <w:right w:w="62" w:type="dxa"/>
            </w:tcMar>
          </w:tcPr>
          <w:p w14:paraId="378303B8" w14:textId="77777777" w:rsidR="00812B29" w:rsidRPr="006D6AA8" w:rsidRDefault="007C2128" w:rsidP="006D6AA8">
            <w:pPr>
              <w:pStyle w:val="BodyText"/>
            </w:pPr>
            <w:r w:rsidRPr="006D6AA8">
              <w:t xml:space="preserve">1.1 Apply strategic questioning to clarify advocacy issues </w:t>
            </w:r>
          </w:p>
          <w:p w14:paraId="378303B9" w14:textId="77777777" w:rsidR="00812B29" w:rsidRPr="006D6AA8" w:rsidRDefault="007C2128" w:rsidP="006D6AA8">
            <w:pPr>
              <w:pStyle w:val="BodyText"/>
            </w:pPr>
            <w:r w:rsidRPr="006D6AA8">
              <w:t xml:space="preserve">1.2 Review and provide information on </w:t>
            </w:r>
            <w:proofErr w:type="spellStart"/>
            <w:r w:rsidRPr="006D6AA8">
              <w:t>self advocacy</w:t>
            </w:r>
            <w:proofErr w:type="spellEnd"/>
            <w:r w:rsidRPr="006D6AA8">
              <w:t xml:space="preserve"> in relation to individual or group issues</w:t>
            </w:r>
          </w:p>
          <w:p w14:paraId="378303BA" w14:textId="4ED21B7A" w:rsidR="00812B29" w:rsidRPr="006D6AA8" w:rsidRDefault="007C2128" w:rsidP="006D6AA8">
            <w:pPr>
              <w:pStyle w:val="BodyText"/>
            </w:pPr>
            <w:r w:rsidRPr="006D6AA8">
              <w:t xml:space="preserve">1.3 </w:t>
            </w:r>
            <w:r w:rsidR="009068B3">
              <w:t>Support the</w:t>
            </w:r>
            <w:r w:rsidR="009068B3" w:rsidRPr="006D6AA8">
              <w:t xml:space="preserve"> </w:t>
            </w:r>
            <w:r w:rsidR="00483F13">
              <w:t>person</w:t>
            </w:r>
            <w:r w:rsidR="00483F13" w:rsidRPr="006D6AA8">
              <w:t xml:space="preserve"> </w:t>
            </w:r>
            <w:r w:rsidRPr="006D6AA8">
              <w:t>or group to identify their needs and rights</w:t>
            </w:r>
            <w:r w:rsidR="009068B3">
              <w:t>,</w:t>
            </w:r>
            <w:r w:rsidRPr="006D6AA8">
              <w:t xml:space="preserve"> and </w:t>
            </w:r>
            <w:r w:rsidR="009068B3">
              <w:t>whether</w:t>
            </w:r>
            <w:r w:rsidRPr="006D6AA8">
              <w:t xml:space="preserve"> their rights are being </w:t>
            </w:r>
            <w:r w:rsidR="009068B3">
              <w:t>upheld</w:t>
            </w:r>
          </w:p>
          <w:p w14:paraId="378303BB" w14:textId="6D7506F6" w:rsidR="00812B29" w:rsidRPr="006D6AA8" w:rsidRDefault="007C2128" w:rsidP="006D6AA8">
            <w:pPr>
              <w:pStyle w:val="BodyText"/>
            </w:pPr>
            <w:r w:rsidRPr="006D6AA8">
              <w:t xml:space="preserve">1.4 Work with </w:t>
            </w:r>
            <w:r w:rsidR="00483F13">
              <w:t>people</w:t>
            </w:r>
            <w:r w:rsidR="00483F13" w:rsidRPr="006D6AA8">
              <w:t xml:space="preserve"> </w:t>
            </w:r>
            <w:r w:rsidRPr="006D6AA8">
              <w:t xml:space="preserve">or groups to evaluate and negotiate advocacy options </w:t>
            </w:r>
          </w:p>
          <w:p w14:paraId="378303BC" w14:textId="77777777" w:rsidR="00812B29" w:rsidRDefault="007C2128" w:rsidP="006D6AA8">
            <w:pPr>
              <w:pStyle w:val="BodyText"/>
              <w:rPr>
                <w:lang w:val="en-NZ"/>
              </w:rPr>
            </w:pPr>
            <w:r w:rsidRPr="006D6AA8">
              <w:t>1.5 Document advocacy options according to organisation policy and procedures</w:t>
            </w:r>
          </w:p>
        </w:tc>
      </w:tr>
      <w:tr w:rsidR="00812B29" w14:paraId="378303C0" w14:textId="77777777" w:rsidTr="006D6AA8">
        <w:tc>
          <w:tcPr>
            <w:tcW w:w="3261" w:type="dxa"/>
            <w:tcBorders>
              <w:top w:val="nil"/>
              <w:left w:val="nil"/>
              <w:bottom w:val="nil"/>
              <w:right w:val="nil"/>
            </w:tcBorders>
            <w:tcMar>
              <w:top w:w="0" w:type="dxa"/>
              <w:left w:w="62" w:type="dxa"/>
              <w:bottom w:w="0" w:type="dxa"/>
              <w:right w:w="62" w:type="dxa"/>
            </w:tcMar>
          </w:tcPr>
          <w:p w14:paraId="378303BE" w14:textId="77777777" w:rsidR="00812B29" w:rsidRDefault="00812B29">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378303BF" w14:textId="77777777" w:rsidR="00812B29" w:rsidRDefault="00812B29" w:rsidP="006D6AA8">
            <w:pPr>
              <w:pStyle w:val="BodyText"/>
              <w:rPr>
                <w:lang w:val="en-NZ"/>
              </w:rPr>
            </w:pPr>
          </w:p>
        </w:tc>
      </w:tr>
      <w:tr w:rsidR="00812B29" w14:paraId="378303C9" w14:textId="77777777" w:rsidTr="006D6AA8">
        <w:tc>
          <w:tcPr>
            <w:tcW w:w="3261" w:type="dxa"/>
            <w:tcBorders>
              <w:top w:val="nil"/>
              <w:left w:val="nil"/>
              <w:bottom w:val="nil"/>
              <w:right w:val="nil"/>
            </w:tcBorders>
            <w:tcMar>
              <w:top w:w="0" w:type="dxa"/>
              <w:left w:w="62" w:type="dxa"/>
              <w:bottom w:w="0" w:type="dxa"/>
              <w:right w:w="62" w:type="dxa"/>
            </w:tcMar>
          </w:tcPr>
          <w:p w14:paraId="378303C1" w14:textId="3D98FDEF" w:rsidR="00812B29" w:rsidRPr="006D6AA8" w:rsidRDefault="007C2128" w:rsidP="006D6AA8">
            <w:pPr>
              <w:pStyle w:val="BodyText"/>
            </w:pPr>
            <w:r w:rsidRPr="006D6AA8">
              <w:t xml:space="preserve">2. Enable </w:t>
            </w:r>
            <w:r w:rsidR="00483F13">
              <w:t>people</w:t>
            </w:r>
            <w:r w:rsidRPr="006D6AA8">
              <w:t xml:space="preserve"> to gain self-advocacy skills</w:t>
            </w:r>
          </w:p>
          <w:p w14:paraId="378303C2" w14:textId="77777777" w:rsidR="00812B29" w:rsidRDefault="00812B29">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378303C3" w14:textId="77777777" w:rsidR="00812B29" w:rsidRPr="006D6AA8" w:rsidRDefault="007C2128" w:rsidP="006D6AA8">
            <w:pPr>
              <w:pStyle w:val="BodyText"/>
            </w:pPr>
            <w:r w:rsidRPr="006D6AA8">
              <w:lastRenderedPageBreak/>
              <w:t>2.1 Build a shared understanding about advocacy issues and choices available</w:t>
            </w:r>
          </w:p>
          <w:p w14:paraId="378303C4" w14:textId="77777777" w:rsidR="00812B29" w:rsidRPr="006D6AA8" w:rsidRDefault="007C2128" w:rsidP="006D6AA8">
            <w:pPr>
              <w:pStyle w:val="BodyText"/>
            </w:pPr>
            <w:r w:rsidRPr="006D6AA8">
              <w:lastRenderedPageBreak/>
              <w:t>2.2 Identify potential barriers and relevant strategies to overcome them</w:t>
            </w:r>
          </w:p>
          <w:p w14:paraId="378303C5" w14:textId="466B0447" w:rsidR="00812B29" w:rsidRPr="006D6AA8" w:rsidRDefault="007C2128" w:rsidP="006D6AA8">
            <w:pPr>
              <w:pStyle w:val="BodyText"/>
            </w:pPr>
            <w:r w:rsidRPr="006D6AA8">
              <w:t xml:space="preserve">2.3 Collaboratively develop a </w:t>
            </w:r>
            <w:r w:rsidR="00483F13">
              <w:t>person</w:t>
            </w:r>
            <w:r w:rsidRPr="006D6AA8">
              <w:t>’s self-advocacy strategy and arguments</w:t>
            </w:r>
          </w:p>
          <w:p w14:paraId="378303C6" w14:textId="77777777" w:rsidR="00812B29" w:rsidRPr="006D6AA8" w:rsidRDefault="007C2128" w:rsidP="006D6AA8">
            <w:pPr>
              <w:pStyle w:val="BodyText"/>
            </w:pPr>
            <w:r w:rsidRPr="006D6AA8">
              <w:t>2.4 Provide opportunities for practicing self-advocacy</w:t>
            </w:r>
          </w:p>
          <w:p w14:paraId="378303C7" w14:textId="77777777" w:rsidR="00812B29" w:rsidRPr="006D6AA8" w:rsidRDefault="007C2128" w:rsidP="006D6AA8">
            <w:pPr>
              <w:pStyle w:val="BodyText"/>
            </w:pPr>
            <w:r w:rsidRPr="006D6AA8">
              <w:t>2.5 Identify and utilise self-advocacy resources</w:t>
            </w:r>
          </w:p>
          <w:p w14:paraId="378303C8" w14:textId="128FEA71" w:rsidR="00812B29" w:rsidRDefault="007C2128" w:rsidP="006D6AA8">
            <w:pPr>
              <w:pStyle w:val="BodyText"/>
              <w:rPr>
                <w:lang w:val="en-NZ"/>
              </w:rPr>
            </w:pPr>
            <w:r w:rsidRPr="006D6AA8">
              <w:t xml:space="preserve">2.6 Support </w:t>
            </w:r>
            <w:r w:rsidR="00483F13">
              <w:t>people</w:t>
            </w:r>
            <w:r w:rsidRPr="006D6AA8">
              <w:t xml:space="preserve"> to document the circumstances and events relevant to the advocacy situation</w:t>
            </w:r>
          </w:p>
        </w:tc>
      </w:tr>
      <w:tr w:rsidR="00812B29" w14:paraId="378303CC" w14:textId="77777777" w:rsidTr="006D6AA8">
        <w:tc>
          <w:tcPr>
            <w:tcW w:w="3261" w:type="dxa"/>
            <w:tcBorders>
              <w:top w:val="nil"/>
              <w:left w:val="nil"/>
              <w:bottom w:val="nil"/>
              <w:right w:val="nil"/>
            </w:tcBorders>
            <w:tcMar>
              <w:top w:w="0" w:type="dxa"/>
              <w:left w:w="62" w:type="dxa"/>
              <w:bottom w:w="0" w:type="dxa"/>
              <w:right w:w="62" w:type="dxa"/>
            </w:tcMar>
          </w:tcPr>
          <w:p w14:paraId="378303CA" w14:textId="77777777" w:rsidR="00812B29" w:rsidRDefault="00812B29">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378303CB" w14:textId="77777777" w:rsidR="00812B29" w:rsidRDefault="00812B29" w:rsidP="006D6AA8">
            <w:pPr>
              <w:pStyle w:val="BodyText"/>
              <w:rPr>
                <w:lang w:val="en-NZ"/>
              </w:rPr>
            </w:pPr>
          </w:p>
        </w:tc>
      </w:tr>
      <w:tr w:rsidR="00812B29" w14:paraId="378303D2" w14:textId="77777777" w:rsidTr="006D6AA8">
        <w:tc>
          <w:tcPr>
            <w:tcW w:w="3261" w:type="dxa"/>
            <w:tcBorders>
              <w:top w:val="nil"/>
              <w:left w:val="nil"/>
              <w:bottom w:val="nil"/>
              <w:right w:val="nil"/>
            </w:tcBorders>
            <w:tcMar>
              <w:top w:w="0" w:type="dxa"/>
              <w:left w:w="62" w:type="dxa"/>
              <w:bottom w:w="0" w:type="dxa"/>
              <w:right w:w="62" w:type="dxa"/>
            </w:tcMar>
          </w:tcPr>
          <w:p w14:paraId="378303CD" w14:textId="3621B1F1" w:rsidR="00812B29" w:rsidRDefault="007C2128" w:rsidP="006D6AA8">
            <w:pPr>
              <w:pStyle w:val="BodyText"/>
              <w:rPr>
                <w:lang w:val="en-NZ"/>
              </w:rPr>
            </w:pPr>
            <w:r w:rsidRPr="006D6AA8">
              <w:t xml:space="preserve">3. Follow up and support </w:t>
            </w:r>
            <w:r w:rsidR="00483F13">
              <w:t>people</w:t>
            </w:r>
            <w:r w:rsidRPr="006D6AA8">
              <w:t xml:space="preserve"> after self-advocacy </w:t>
            </w:r>
          </w:p>
        </w:tc>
        <w:tc>
          <w:tcPr>
            <w:tcW w:w="5702" w:type="dxa"/>
            <w:tcBorders>
              <w:top w:val="nil"/>
              <w:left w:val="nil"/>
              <w:bottom w:val="nil"/>
              <w:right w:val="nil"/>
            </w:tcBorders>
            <w:tcMar>
              <w:top w:w="0" w:type="dxa"/>
              <w:left w:w="62" w:type="dxa"/>
              <w:bottom w:w="0" w:type="dxa"/>
              <w:right w:w="62" w:type="dxa"/>
            </w:tcMar>
          </w:tcPr>
          <w:p w14:paraId="378303CE" w14:textId="45B42991" w:rsidR="00812B29" w:rsidRPr="006D6AA8" w:rsidRDefault="007C2128" w:rsidP="006D6AA8">
            <w:pPr>
              <w:pStyle w:val="BodyText"/>
            </w:pPr>
            <w:r w:rsidRPr="006D6AA8">
              <w:t xml:space="preserve">3.1 </w:t>
            </w:r>
            <w:r w:rsidR="009068B3">
              <w:t>Review</w:t>
            </w:r>
            <w:r w:rsidRPr="006D6AA8">
              <w:t xml:space="preserve"> the self-advocacy process and outcomes</w:t>
            </w:r>
            <w:r w:rsidR="009068B3">
              <w:t xml:space="preserve"> with the </w:t>
            </w:r>
            <w:r w:rsidR="00483F13">
              <w:t>person</w:t>
            </w:r>
          </w:p>
          <w:p w14:paraId="378303CF" w14:textId="2BAB704D" w:rsidR="00812B29" w:rsidRPr="006D6AA8" w:rsidRDefault="007C2128" w:rsidP="006D6AA8">
            <w:pPr>
              <w:pStyle w:val="BodyText"/>
            </w:pPr>
            <w:r w:rsidRPr="006D6AA8">
              <w:t xml:space="preserve">3.2 Identify further strategies and next steps according to </w:t>
            </w:r>
            <w:r w:rsidR="00483F13">
              <w:t>people</w:t>
            </w:r>
            <w:r w:rsidRPr="006D6AA8">
              <w:t>’s needs</w:t>
            </w:r>
          </w:p>
          <w:p w14:paraId="378303D0" w14:textId="6AFFFE88" w:rsidR="00812B29" w:rsidRPr="006D6AA8" w:rsidRDefault="007C2128" w:rsidP="006D6AA8">
            <w:pPr>
              <w:pStyle w:val="BodyText"/>
            </w:pPr>
            <w:r w:rsidRPr="006D6AA8">
              <w:t xml:space="preserve">3.3 Provide additional advocacy support to </w:t>
            </w:r>
            <w:r w:rsidR="00483F13">
              <w:t>people</w:t>
            </w:r>
            <w:r w:rsidRPr="006D6AA8">
              <w:t>, when needed, to further enhance their self-advocacy efforts</w:t>
            </w:r>
          </w:p>
          <w:p w14:paraId="378303D1" w14:textId="77777777" w:rsidR="00812B29" w:rsidRDefault="00812B29" w:rsidP="006D6AA8">
            <w:pPr>
              <w:pStyle w:val="BodyText"/>
              <w:rPr>
                <w:lang w:val="en-NZ"/>
              </w:rPr>
            </w:pPr>
          </w:p>
        </w:tc>
      </w:tr>
      <w:tr w:rsidR="00812B29" w:rsidRPr="006D6AA8" w14:paraId="378303D9" w14:textId="77777777" w:rsidTr="006D6AA8">
        <w:tc>
          <w:tcPr>
            <w:tcW w:w="3261" w:type="dxa"/>
            <w:tcBorders>
              <w:top w:val="nil"/>
              <w:left w:val="nil"/>
              <w:bottom w:val="nil"/>
              <w:right w:val="nil"/>
            </w:tcBorders>
            <w:tcMar>
              <w:top w:w="0" w:type="dxa"/>
              <w:left w:w="62" w:type="dxa"/>
              <w:bottom w:w="0" w:type="dxa"/>
              <w:right w:w="62" w:type="dxa"/>
            </w:tcMar>
          </w:tcPr>
          <w:p w14:paraId="378303D3" w14:textId="77777777" w:rsidR="00812B29" w:rsidRDefault="007C2128" w:rsidP="006D6AA8">
            <w:pPr>
              <w:pStyle w:val="BodyText"/>
              <w:rPr>
                <w:lang w:val="en-NZ"/>
              </w:rPr>
            </w:pPr>
            <w:r w:rsidRPr="006D6AA8">
              <w:t>4. Promote self-advocacy</w:t>
            </w:r>
          </w:p>
        </w:tc>
        <w:tc>
          <w:tcPr>
            <w:tcW w:w="5702" w:type="dxa"/>
            <w:tcBorders>
              <w:top w:val="nil"/>
              <w:left w:val="nil"/>
              <w:bottom w:val="nil"/>
              <w:right w:val="nil"/>
            </w:tcBorders>
            <w:tcMar>
              <w:top w:w="0" w:type="dxa"/>
              <w:left w:w="62" w:type="dxa"/>
              <w:bottom w:w="0" w:type="dxa"/>
              <w:right w:w="62" w:type="dxa"/>
            </w:tcMar>
          </w:tcPr>
          <w:p w14:paraId="378303D4" w14:textId="77777777" w:rsidR="00812B29" w:rsidRPr="006D6AA8" w:rsidRDefault="007C2128" w:rsidP="006D6AA8">
            <w:pPr>
              <w:pStyle w:val="BodyText"/>
            </w:pPr>
            <w:r w:rsidRPr="006D6AA8">
              <w:t>4.1 Model aspects of self-advocacy through assertive communication skills</w:t>
            </w:r>
          </w:p>
          <w:p w14:paraId="378303D5" w14:textId="79D488F6" w:rsidR="00812B29" w:rsidRPr="006D6AA8" w:rsidRDefault="007C2128" w:rsidP="006D6AA8">
            <w:pPr>
              <w:pStyle w:val="BodyText"/>
            </w:pPr>
            <w:r w:rsidRPr="006D6AA8">
              <w:t xml:space="preserve">4.2 Identify and use opportunities to promote the right of </w:t>
            </w:r>
            <w:r w:rsidR="00483F13">
              <w:t>people</w:t>
            </w:r>
            <w:r w:rsidRPr="006D6AA8">
              <w:t xml:space="preserve"> to self-advocate </w:t>
            </w:r>
          </w:p>
          <w:p w14:paraId="378303D6" w14:textId="77777777" w:rsidR="00812B29" w:rsidRPr="006D6AA8" w:rsidRDefault="007C2128" w:rsidP="006D6AA8">
            <w:pPr>
              <w:pStyle w:val="BodyText"/>
            </w:pPr>
            <w:r w:rsidRPr="006D6AA8">
              <w:t xml:space="preserve">4.3 Encourage a culture of self-advocacy and dignity of risk </w:t>
            </w:r>
          </w:p>
          <w:p w14:paraId="378303D7" w14:textId="77777777" w:rsidR="00812B29" w:rsidRPr="006D6AA8" w:rsidRDefault="007C2128" w:rsidP="006D6AA8">
            <w:pPr>
              <w:pStyle w:val="BodyText"/>
            </w:pPr>
            <w:r w:rsidRPr="006D6AA8">
              <w:t>4.4 Develop promotional material about self-advocacy</w:t>
            </w:r>
          </w:p>
          <w:p w14:paraId="378303D8" w14:textId="77777777" w:rsidR="00812B29" w:rsidRPr="006D6AA8" w:rsidRDefault="007C2128" w:rsidP="006D6AA8">
            <w:pPr>
              <w:pStyle w:val="BodyText"/>
            </w:pPr>
            <w:r w:rsidRPr="006D6AA8">
              <w:t>4.5 Raise awareness about barriers to self-advocacy</w:t>
            </w:r>
          </w:p>
        </w:tc>
      </w:tr>
    </w:tbl>
    <w:p w14:paraId="378303DA" w14:textId="77777777" w:rsidR="00812B29" w:rsidRPr="006D6AA8" w:rsidRDefault="00812B29" w:rsidP="006D6AA8">
      <w:pPr>
        <w:pStyle w:val="BodyText"/>
      </w:pPr>
    </w:p>
    <w:p w14:paraId="378303DB" w14:textId="77777777" w:rsidR="00812B29" w:rsidRPr="006D6AA8" w:rsidRDefault="00812B29" w:rsidP="006D6AA8">
      <w:pPr>
        <w:pStyle w:val="AllowPageBreak"/>
      </w:pPr>
    </w:p>
    <w:p w14:paraId="378303DC" w14:textId="77777777" w:rsidR="00812B29" w:rsidRPr="006D6AA8" w:rsidRDefault="007C2128" w:rsidP="006D6AA8">
      <w:pPr>
        <w:pStyle w:val="Heading1"/>
      </w:pPr>
      <w:bookmarkStart w:id="3" w:name="O_654265"/>
      <w:bookmarkEnd w:id="3"/>
      <w:r w:rsidRPr="006D6AA8">
        <w:t>Foundation Skills</w:t>
      </w:r>
    </w:p>
    <w:tbl>
      <w:tblPr>
        <w:tblW w:w="0" w:type="auto"/>
        <w:tblLayout w:type="fixed"/>
        <w:tblCellMar>
          <w:left w:w="62" w:type="dxa"/>
          <w:right w:w="62" w:type="dxa"/>
        </w:tblCellMar>
        <w:tblLook w:val="0000" w:firstRow="0" w:lastRow="0" w:firstColumn="0" w:lastColumn="0" w:noHBand="0" w:noVBand="0"/>
      </w:tblPr>
      <w:tblGrid>
        <w:gridCol w:w="3294"/>
        <w:gridCol w:w="5670"/>
      </w:tblGrid>
      <w:tr w:rsidR="006D6AA8" w14:paraId="378303DE" w14:textId="77777777" w:rsidTr="006D6AA8">
        <w:tc>
          <w:tcPr>
            <w:tcW w:w="8964" w:type="dxa"/>
            <w:gridSpan w:val="2"/>
            <w:tcBorders>
              <w:top w:val="nil"/>
              <w:left w:val="nil"/>
              <w:bottom w:val="nil"/>
              <w:right w:val="nil"/>
            </w:tcBorders>
            <w:tcMar>
              <w:top w:w="0" w:type="dxa"/>
              <w:left w:w="62" w:type="dxa"/>
              <w:bottom w:w="0" w:type="dxa"/>
              <w:right w:w="62" w:type="dxa"/>
            </w:tcMar>
          </w:tcPr>
          <w:p w14:paraId="378303DD" w14:textId="77777777" w:rsidR="00812B29" w:rsidRDefault="007C2128" w:rsidP="006D6AA8">
            <w:pPr>
              <w:pStyle w:val="BodyText"/>
              <w:rPr>
                <w:lang w:val="en-NZ"/>
              </w:rPr>
            </w:pPr>
            <w:r w:rsidRPr="006D6AA8">
              <w:rPr>
                <w:rStyle w:val="Emphasis"/>
              </w:rPr>
              <w:t>The Foundation Skills describe those required skills (such as language, literacy, numeracy and employment skills) that are essential to performance.</w:t>
            </w:r>
          </w:p>
        </w:tc>
      </w:tr>
      <w:tr w:rsidR="00812B29" w14:paraId="378303E1" w14:textId="77777777" w:rsidTr="006D6AA8">
        <w:tc>
          <w:tcPr>
            <w:tcW w:w="3294" w:type="dxa"/>
            <w:tcBorders>
              <w:top w:val="nil"/>
              <w:left w:val="nil"/>
              <w:bottom w:val="nil"/>
              <w:right w:val="nil"/>
            </w:tcBorders>
            <w:tcMar>
              <w:top w:w="0" w:type="dxa"/>
              <w:left w:w="62" w:type="dxa"/>
              <w:bottom w:w="0" w:type="dxa"/>
              <w:right w:w="62" w:type="dxa"/>
            </w:tcMar>
          </w:tcPr>
          <w:p w14:paraId="378303DF" w14:textId="77777777" w:rsidR="00812B29" w:rsidRDefault="00812B29">
            <w:pPr>
              <w:pStyle w:val="BodyText"/>
              <w:keepLines w:val="0"/>
              <w:rPr>
                <w:rFonts w:ascii="Tahoma" w:hAnsi="Tahoma"/>
                <w:sz w:val="20"/>
                <w:lang w:val="en-NZ"/>
              </w:rPr>
            </w:pPr>
          </w:p>
        </w:tc>
        <w:tc>
          <w:tcPr>
            <w:tcW w:w="5670" w:type="dxa"/>
            <w:tcBorders>
              <w:top w:val="nil"/>
              <w:left w:val="nil"/>
              <w:bottom w:val="nil"/>
              <w:right w:val="nil"/>
            </w:tcBorders>
            <w:tcMar>
              <w:top w:w="0" w:type="dxa"/>
              <w:left w:w="62" w:type="dxa"/>
              <w:bottom w:w="0" w:type="dxa"/>
              <w:right w:w="62" w:type="dxa"/>
            </w:tcMar>
          </w:tcPr>
          <w:p w14:paraId="378303E0" w14:textId="77777777" w:rsidR="00812B29" w:rsidRDefault="00812B29" w:rsidP="006D6AA8">
            <w:pPr>
              <w:pStyle w:val="BodyText"/>
              <w:rPr>
                <w:lang w:val="en-NZ"/>
              </w:rPr>
            </w:pPr>
          </w:p>
        </w:tc>
      </w:tr>
      <w:tr w:rsidR="006D6AA8" w:rsidRPr="006D6AA8" w14:paraId="378303E3" w14:textId="77777777" w:rsidTr="006D6AA8">
        <w:tc>
          <w:tcPr>
            <w:tcW w:w="8964" w:type="dxa"/>
            <w:gridSpan w:val="2"/>
            <w:tcBorders>
              <w:top w:val="nil"/>
              <w:left w:val="nil"/>
              <w:bottom w:val="nil"/>
              <w:right w:val="nil"/>
            </w:tcBorders>
            <w:tcMar>
              <w:top w:w="0" w:type="dxa"/>
              <w:left w:w="62" w:type="dxa"/>
              <w:bottom w:w="0" w:type="dxa"/>
              <w:right w:w="62" w:type="dxa"/>
            </w:tcMar>
          </w:tcPr>
          <w:p w14:paraId="378303E2" w14:textId="77777777" w:rsidR="00812B29" w:rsidRPr="006D6AA8" w:rsidRDefault="007C2128" w:rsidP="006D6AA8">
            <w:pPr>
              <w:pStyle w:val="BodyText"/>
            </w:pPr>
            <w:r w:rsidRPr="006D6AA8">
              <w:t xml:space="preserve">Foundation skills essential to performance are explicit in the performance criteria of this unit of competency. </w:t>
            </w:r>
          </w:p>
        </w:tc>
      </w:tr>
    </w:tbl>
    <w:p w14:paraId="378303E5" w14:textId="77777777" w:rsidR="007C2128" w:rsidRDefault="007C2128" w:rsidP="006D6AA8">
      <w:pPr>
        <w:pStyle w:val="BodyText"/>
      </w:pPr>
    </w:p>
    <w:p w14:paraId="378303E6" w14:textId="77777777" w:rsidR="00812B29" w:rsidRPr="006D6AA8" w:rsidRDefault="007C2128" w:rsidP="006D6AA8">
      <w:pPr>
        <w:pStyle w:val="Heading1"/>
      </w:pPr>
      <w:bookmarkStart w:id="4" w:name="O_654267"/>
      <w:bookmarkEnd w:id="4"/>
      <w:r w:rsidRPr="006D6AA8">
        <w:t>Unit Mapping Information</w:t>
      </w:r>
    </w:p>
    <w:p w14:paraId="378303E7" w14:textId="77777777" w:rsidR="007C2128" w:rsidRDefault="007C2128" w:rsidP="007C2128">
      <w:pPr>
        <w:pStyle w:val="BodyText"/>
      </w:pPr>
      <w:r w:rsidRPr="006D6AA8">
        <w:t>No equivalent unit.</w:t>
      </w:r>
    </w:p>
    <w:p w14:paraId="378303E8" w14:textId="77777777" w:rsidR="00812B29" w:rsidRPr="006D6AA8" w:rsidRDefault="007C2128" w:rsidP="006D6AA8">
      <w:pPr>
        <w:pStyle w:val="Heading1"/>
      </w:pPr>
      <w:bookmarkStart w:id="5" w:name="O_654274"/>
      <w:bookmarkEnd w:id="5"/>
      <w:r w:rsidRPr="006D6AA8">
        <w:t>Links</w:t>
      </w:r>
    </w:p>
    <w:p w14:paraId="378303E9" w14:textId="1CF629C2" w:rsidR="00812B29" w:rsidRPr="006D6AA8" w:rsidRDefault="007C2128" w:rsidP="007C2128">
      <w:pPr>
        <w:pStyle w:val="BodyText"/>
      </w:pPr>
      <w:r w:rsidRPr="006D6AA8">
        <w:t xml:space="preserve">Companion Volume implementation guides are found in </w:t>
      </w:r>
      <w:proofErr w:type="spellStart"/>
      <w:r w:rsidRPr="006D6AA8">
        <w:t>VETNet</w:t>
      </w:r>
      <w:proofErr w:type="spellEnd"/>
      <w:r w:rsidRPr="006D6AA8">
        <w:t xml:space="preserve"> - </w:t>
      </w:r>
      <w:hyperlink r:id="rId10" w:history="1">
        <w:r w:rsidRPr="000D24DC">
          <w:rPr>
            <w:rStyle w:val="Hyperlink"/>
          </w:rPr>
          <w:t>https://vetnet.gov.au/Pages/TrainingDocs.aspx?q=5e0c25cc-3d9d-4b43-80d3-bd22cc4f1e53</w:t>
        </w:r>
      </w:hyperlink>
      <w:hyperlink r:id="rId11" w:history="1"/>
      <w:r w:rsidR="009269A1">
        <w:t xml:space="preserve"> </w:t>
      </w:r>
    </w:p>
    <w:p w14:paraId="2AC4A434" w14:textId="0AF11E97" w:rsidR="00864AFC" w:rsidRPr="000543C2" w:rsidRDefault="00864AFC" w:rsidP="00864AFC">
      <w:pPr>
        <w:pStyle w:val="SuperHeading"/>
      </w:pPr>
      <w:r>
        <w:br w:type="page"/>
      </w:r>
      <w:r w:rsidRPr="000543C2">
        <w:t xml:space="preserve">Assessment Requirements for CHCMHS008 </w:t>
      </w:r>
      <w:r w:rsidR="00DA22B4">
        <w:t xml:space="preserve">Develop </w:t>
      </w:r>
      <w:r w:rsidR="00483F13">
        <w:t>people</w:t>
      </w:r>
      <w:r w:rsidR="00DA22B4">
        <w:t>’</w:t>
      </w:r>
      <w:r w:rsidR="00483F13">
        <w:t>s</w:t>
      </w:r>
      <w:r w:rsidR="00DA22B4">
        <w:t xml:space="preserve"> self</w:t>
      </w:r>
      <w:r w:rsidR="00631C5C">
        <w:t>-</w:t>
      </w:r>
      <w:r w:rsidR="00DA22B4">
        <w:t>advocacy skills</w:t>
      </w:r>
    </w:p>
    <w:p w14:paraId="54DC361B" w14:textId="77777777" w:rsidR="00864AFC" w:rsidRPr="000543C2" w:rsidRDefault="00864AFC" w:rsidP="00864AFC">
      <w:pPr>
        <w:pStyle w:val="Heading1"/>
      </w:pPr>
      <w:bookmarkStart w:id="6" w:name="O_654269"/>
      <w:bookmarkEnd w:id="6"/>
      <w:r w:rsidRPr="000543C2">
        <w:t>Modification History</w:t>
      </w:r>
    </w:p>
    <w:p w14:paraId="1F149422" w14:textId="77777777" w:rsidR="00864AFC" w:rsidRPr="000543C2" w:rsidRDefault="00864AFC" w:rsidP="00864AFC">
      <w:pPr>
        <w:pStyle w:val="BodyText"/>
      </w:pPr>
    </w:p>
    <w:tbl>
      <w:tblPr>
        <w:tblW w:w="0" w:type="auto"/>
        <w:tblLayout w:type="fixed"/>
        <w:tblCellMar>
          <w:left w:w="62" w:type="dxa"/>
          <w:right w:w="62" w:type="dxa"/>
        </w:tblCellMar>
        <w:tblLook w:val="0000" w:firstRow="0" w:lastRow="0" w:firstColumn="0" w:lastColumn="0" w:noHBand="0" w:noVBand="0"/>
      </w:tblPr>
      <w:tblGrid>
        <w:gridCol w:w="2790"/>
        <w:gridCol w:w="6344"/>
      </w:tblGrid>
      <w:tr w:rsidR="00864AFC" w14:paraId="17D46A87"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383AC86" w14:textId="77777777" w:rsidR="00864AFC" w:rsidRPr="000543C2" w:rsidRDefault="00864AFC" w:rsidP="00244911">
            <w:pPr>
              <w:pStyle w:val="BodyText"/>
            </w:pPr>
            <w:r w:rsidRPr="000543C2">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D7E7828" w14:textId="77777777" w:rsidR="00864AFC" w:rsidRDefault="00864AFC" w:rsidP="00244911">
            <w:pPr>
              <w:pStyle w:val="BodyText"/>
              <w:rPr>
                <w:lang w:val="en-NZ"/>
              </w:rPr>
            </w:pPr>
            <w:r w:rsidRPr="000543C2">
              <w:rPr>
                <w:rStyle w:val="SpecialBold"/>
              </w:rPr>
              <w:t>Comments</w:t>
            </w:r>
          </w:p>
        </w:tc>
      </w:tr>
      <w:tr w:rsidR="00864AFC" w:rsidRPr="000543C2" w14:paraId="2C58A67A"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B078845" w14:textId="5F2F3D07" w:rsidR="00864AFC" w:rsidRDefault="00864AFC" w:rsidP="00244911">
            <w:pPr>
              <w:pStyle w:val="BodyText"/>
              <w:rPr>
                <w:lang w:val="en-NZ"/>
              </w:rPr>
            </w:pPr>
            <w:r w:rsidRPr="000543C2">
              <w:t xml:space="preserve">Release </w:t>
            </w:r>
            <w:r w:rsidR="009269A1">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62A35A4" w14:textId="1184829D" w:rsidR="00864AFC" w:rsidRPr="000543C2" w:rsidRDefault="00864AFC" w:rsidP="00244911">
            <w:pPr>
              <w:pStyle w:val="BodyText"/>
            </w:pPr>
          </w:p>
        </w:tc>
      </w:tr>
    </w:tbl>
    <w:p w14:paraId="5FF75E40" w14:textId="77777777" w:rsidR="00864AFC" w:rsidRDefault="00864AFC" w:rsidP="00864AFC">
      <w:pPr>
        <w:pStyle w:val="BodyText"/>
      </w:pPr>
    </w:p>
    <w:p w14:paraId="2FE7A57A" w14:textId="77777777" w:rsidR="00864AFC" w:rsidRDefault="00864AFC" w:rsidP="00864AFC">
      <w:pPr>
        <w:pStyle w:val="BodyText"/>
      </w:pPr>
    </w:p>
    <w:p w14:paraId="64C40632" w14:textId="77777777" w:rsidR="00864AFC" w:rsidRPr="000543C2" w:rsidRDefault="00864AFC" w:rsidP="00864AFC">
      <w:pPr>
        <w:pStyle w:val="Heading1"/>
      </w:pPr>
      <w:bookmarkStart w:id="7" w:name="O_654270"/>
      <w:bookmarkEnd w:id="7"/>
      <w:r w:rsidRPr="000543C2">
        <w:t>Performance Evidence</w:t>
      </w:r>
    </w:p>
    <w:p w14:paraId="4F2E93F0" w14:textId="77777777" w:rsidR="00864AFC" w:rsidRPr="000543C2" w:rsidRDefault="00864AFC" w:rsidP="00864AFC">
      <w:pPr>
        <w:pStyle w:val="BodyText"/>
      </w:pPr>
      <w:r w:rsidRPr="000543C2">
        <w:t>The candidate must show evidence of the ability to complete tasks outlined in elements and performance criteria of this unit, manage tasks and manage contingencies in the context of the job role. There must be evidence that the candidate has:</w:t>
      </w:r>
    </w:p>
    <w:p w14:paraId="48EE4DFB" w14:textId="6C20094B" w:rsidR="00864AFC" w:rsidRPr="000543C2" w:rsidRDefault="00864AFC" w:rsidP="00864AFC">
      <w:pPr>
        <w:pStyle w:val="ListBullet2"/>
      </w:pPr>
      <w:r w:rsidRPr="000543C2">
        <w:t xml:space="preserve">encouraged, supported and promoted self-advocacy when working with at least 3 people </w:t>
      </w:r>
      <w:r w:rsidR="009068B3">
        <w:t>experiencing</w:t>
      </w:r>
      <w:r w:rsidR="009068B3" w:rsidRPr="000543C2">
        <w:t xml:space="preserve"> </w:t>
      </w:r>
      <w:r w:rsidRPr="000543C2">
        <w:t xml:space="preserve">mental health </w:t>
      </w:r>
      <w:r w:rsidR="009068B3">
        <w:t>challenges</w:t>
      </w:r>
      <w:r w:rsidR="009068B3" w:rsidRPr="000543C2">
        <w:t xml:space="preserve"> </w:t>
      </w:r>
    </w:p>
    <w:p w14:paraId="79327052" w14:textId="77777777" w:rsidR="00864AFC" w:rsidRPr="000543C2" w:rsidRDefault="00864AFC" w:rsidP="00864AFC">
      <w:pPr>
        <w:pStyle w:val="AllowPageBreak"/>
      </w:pPr>
    </w:p>
    <w:p w14:paraId="1F0BE756" w14:textId="77777777" w:rsidR="00864AFC" w:rsidRPr="000543C2" w:rsidRDefault="00864AFC" w:rsidP="00864AFC">
      <w:pPr>
        <w:pStyle w:val="Heading1"/>
      </w:pPr>
      <w:bookmarkStart w:id="8" w:name="O_654271"/>
      <w:bookmarkEnd w:id="8"/>
      <w:r w:rsidRPr="000543C2">
        <w:t>Knowledge Evidence</w:t>
      </w:r>
    </w:p>
    <w:p w14:paraId="26B69726" w14:textId="77777777" w:rsidR="00864AFC" w:rsidRPr="000543C2" w:rsidRDefault="00864AFC" w:rsidP="00864AFC">
      <w:pPr>
        <w:pStyle w:val="BodyText"/>
      </w:pPr>
      <w:r w:rsidRPr="000543C2">
        <w:t xml:space="preserve">The candidate must be able to demonstrate essential knowledge required to effectively do the task outlined in elements and performance criteria of this unit, manage the task and manage contingencies in the context of the work role. This includes knowledge of: </w:t>
      </w:r>
    </w:p>
    <w:p w14:paraId="45D15C87" w14:textId="77777777" w:rsidR="00864AFC" w:rsidRPr="000543C2" w:rsidRDefault="00864AFC" w:rsidP="00864AFC">
      <w:pPr>
        <w:pStyle w:val="ListBullet"/>
      </w:pPr>
      <w:r w:rsidRPr="000543C2">
        <w:t>legal and ethical considerations (international, national, state/territory, local) for advocacy, and how these are applied in organisations and individual practice:</w:t>
      </w:r>
    </w:p>
    <w:p w14:paraId="0BD78B13" w14:textId="77777777" w:rsidR="00864AFC" w:rsidRPr="000543C2" w:rsidRDefault="00864AFC" w:rsidP="00864AFC">
      <w:pPr>
        <w:pStyle w:val="ListBullet2"/>
      </w:pPr>
      <w:r w:rsidRPr="000543C2">
        <w:t>discrimination</w:t>
      </w:r>
    </w:p>
    <w:p w14:paraId="66FF1E2F" w14:textId="77777777" w:rsidR="00864AFC" w:rsidRPr="000543C2" w:rsidRDefault="00864AFC" w:rsidP="00864AFC">
      <w:pPr>
        <w:pStyle w:val="ListBullet2"/>
      </w:pPr>
      <w:r w:rsidRPr="000543C2">
        <w:t xml:space="preserve">dignity of risk </w:t>
      </w:r>
    </w:p>
    <w:p w14:paraId="6435D973" w14:textId="77777777" w:rsidR="00864AFC" w:rsidRPr="000543C2" w:rsidRDefault="00864AFC" w:rsidP="00864AFC">
      <w:pPr>
        <w:pStyle w:val="ListBullet2"/>
      </w:pPr>
      <w:r w:rsidRPr="000543C2">
        <w:t xml:space="preserve">duty of care </w:t>
      </w:r>
    </w:p>
    <w:p w14:paraId="00E3EB98" w14:textId="77777777" w:rsidR="00864AFC" w:rsidRPr="000543C2" w:rsidRDefault="00864AFC" w:rsidP="00864AFC">
      <w:pPr>
        <w:pStyle w:val="ListBullet2"/>
      </w:pPr>
      <w:r w:rsidRPr="000543C2">
        <w:t xml:space="preserve">human rights </w:t>
      </w:r>
    </w:p>
    <w:p w14:paraId="42D1DF64" w14:textId="77777777" w:rsidR="00864AFC" w:rsidRPr="000543C2" w:rsidRDefault="00864AFC" w:rsidP="00864AFC">
      <w:pPr>
        <w:pStyle w:val="ListBullet2"/>
      </w:pPr>
      <w:r w:rsidRPr="000543C2">
        <w:t xml:space="preserve">mandatory reporting </w:t>
      </w:r>
    </w:p>
    <w:p w14:paraId="0873C983" w14:textId="77777777" w:rsidR="00864AFC" w:rsidRPr="000543C2" w:rsidRDefault="00864AFC" w:rsidP="00864AFC">
      <w:pPr>
        <w:pStyle w:val="ListBullet2"/>
      </w:pPr>
      <w:r w:rsidRPr="000543C2">
        <w:t xml:space="preserve">practice standards </w:t>
      </w:r>
    </w:p>
    <w:p w14:paraId="5D065EC9" w14:textId="77777777" w:rsidR="00864AFC" w:rsidRPr="000543C2" w:rsidRDefault="00864AFC" w:rsidP="00864AFC">
      <w:pPr>
        <w:pStyle w:val="ListBullet2"/>
      </w:pPr>
      <w:r w:rsidRPr="000543C2">
        <w:t>privacy, confidentiality and disclosure</w:t>
      </w:r>
    </w:p>
    <w:p w14:paraId="586F27B3" w14:textId="77777777" w:rsidR="00864AFC" w:rsidRPr="000543C2" w:rsidRDefault="00864AFC" w:rsidP="00864AFC">
      <w:pPr>
        <w:pStyle w:val="ListBullet2"/>
      </w:pPr>
      <w:r w:rsidRPr="000543C2">
        <w:t xml:space="preserve">policy frameworks </w:t>
      </w:r>
    </w:p>
    <w:p w14:paraId="3B52E055" w14:textId="77777777" w:rsidR="00864AFC" w:rsidRPr="000543C2" w:rsidRDefault="00864AFC" w:rsidP="00864AFC">
      <w:pPr>
        <w:pStyle w:val="ListBullet2"/>
      </w:pPr>
      <w:r w:rsidRPr="000543C2">
        <w:t xml:space="preserve">records management </w:t>
      </w:r>
    </w:p>
    <w:p w14:paraId="757502B4" w14:textId="4B3FB022" w:rsidR="00864AFC" w:rsidRPr="000543C2" w:rsidRDefault="00864AFC" w:rsidP="00864AFC">
      <w:pPr>
        <w:pStyle w:val="ListBullet2"/>
      </w:pPr>
      <w:r w:rsidRPr="000543C2">
        <w:t xml:space="preserve">rights and responsibilities of workers, employers and </w:t>
      </w:r>
      <w:r w:rsidR="0075378F">
        <w:t>people</w:t>
      </w:r>
      <w:r w:rsidR="0075378F" w:rsidRPr="000543C2">
        <w:t xml:space="preserve"> </w:t>
      </w:r>
      <w:r w:rsidRPr="000543C2">
        <w:t>accessing service</w:t>
      </w:r>
      <w:r w:rsidR="0075378F">
        <w:t>s</w:t>
      </w:r>
    </w:p>
    <w:p w14:paraId="24F5ADD3" w14:textId="77777777" w:rsidR="00864AFC" w:rsidRPr="000543C2" w:rsidRDefault="00864AFC" w:rsidP="00864AFC">
      <w:pPr>
        <w:pStyle w:val="ListBullet2"/>
      </w:pPr>
      <w:r w:rsidRPr="000543C2">
        <w:t>work role boundaries – responsibilities and limitations</w:t>
      </w:r>
    </w:p>
    <w:p w14:paraId="001A49DA" w14:textId="77777777" w:rsidR="00864AFC" w:rsidRPr="000543C2" w:rsidRDefault="00864AFC" w:rsidP="00864AFC">
      <w:pPr>
        <w:pStyle w:val="ListBullet2"/>
      </w:pPr>
      <w:r w:rsidRPr="000543C2">
        <w:t>work health and safety</w:t>
      </w:r>
    </w:p>
    <w:p w14:paraId="20CB5FCA" w14:textId="77777777" w:rsidR="0075378F" w:rsidRPr="000543C2" w:rsidRDefault="0075378F" w:rsidP="0075378F">
      <w:pPr>
        <w:pStyle w:val="ListBullet"/>
      </w:pPr>
      <w:r>
        <w:t>distinctions</w:t>
      </w:r>
      <w:r w:rsidRPr="000543C2">
        <w:t xml:space="preserve"> between negotiation, advocacy, mediation, facilitation and conciliation and </w:t>
      </w:r>
      <w:r>
        <w:t>how each is</w:t>
      </w:r>
      <w:r w:rsidRPr="000543C2">
        <w:t xml:space="preserve"> used</w:t>
      </w:r>
    </w:p>
    <w:p w14:paraId="0B8FEDA4" w14:textId="77777777" w:rsidR="00864AFC" w:rsidRPr="000543C2" w:rsidRDefault="00864AFC" w:rsidP="00864AFC">
      <w:pPr>
        <w:pStyle w:val="ListBullet"/>
      </w:pPr>
      <w:r w:rsidRPr="000543C2">
        <w:t>history, values, central philosophies and context of advocacy and self-advocacy</w:t>
      </w:r>
    </w:p>
    <w:p w14:paraId="28CD5CC2" w14:textId="77777777" w:rsidR="00864AFC" w:rsidRPr="000543C2" w:rsidRDefault="00864AFC" w:rsidP="00864AFC">
      <w:pPr>
        <w:pStyle w:val="ListBullet"/>
      </w:pPr>
      <w:r w:rsidRPr="000543C2">
        <w:t>self-advocacy approaches and options, including group and individual advocacy</w:t>
      </w:r>
    </w:p>
    <w:p w14:paraId="797E3FF3" w14:textId="6F57041F" w:rsidR="00864AFC" w:rsidRPr="000543C2" w:rsidRDefault="00864AFC" w:rsidP="00864AFC">
      <w:pPr>
        <w:pStyle w:val="ListBullet"/>
      </w:pPr>
      <w:r w:rsidRPr="000543C2">
        <w:t xml:space="preserve">barriers to self-advocacy and strategies for overcoming </w:t>
      </w:r>
      <w:r w:rsidR="0075378F">
        <w:t>them</w:t>
      </w:r>
    </w:p>
    <w:p w14:paraId="17073610" w14:textId="77777777" w:rsidR="0075378F" w:rsidRPr="000543C2" w:rsidRDefault="0075378F" w:rsidP="0075378F">
      <w:pPr>
        <w:pStyle w:val="ListBullet"/>
      </w:pPr>
      <w:r w:rsidRPr="000543C2">
        <w:t>referral options and resources available to support self-advocacy</w:t>
      </w:r>
    </w:p>
    <w:p w14:paraId="0D149244" w14:textId="77777777" w:rsidR="0075378F" w:rsidRPr="000543C2" w:rsidRDefault="0075378F" w:rsidP="0075378F">
      <w:pPr>
        <w:pStyle w:val="ListBullet"/>
      </w:pPr>
      <w:r w:rsidRPr="000543C2">
        <w:t xml:space="preserve">impacts of stigma, prejudice and discrimination </w:t>
      </w:r>
    </w:p>
    <w:p w14:paraId="7B6837F9" w14:textId="77777777" w:rsidR="00864AFC" w:rsidRPr="000543C2" w:rsidRDefault="00864AFC" w:rsidP="00864AFC">
      <w:pPr>
        <w:pStyle w:val="ListBullet"/>
      </w:pPr>
      <w:r w:rsidRPr="000543C2">
        <w:t>social justice principles including human rights, self-determination, access and equity, and empowerment</w:t>
      </w:r>
    </w:p>
    <w:p w14:paraId="50C17AE7" w14:textId="77777777" w:rsidR="00864AFC" w:rsidRPr="000543C2" w:rsidRDefault="00864AFC" w:rsidP="00864AFC">
      <w:pPr>
        <w:pStyle w:val="ListBullet"/>
      </w:pPr>
      <w:r w:rsidRPr="000543C2">
        <w:t xml:space="preserve">organisation policy and procedures relevant to the facilitation and promotion of self-advocacy </w:t>
      </w:r>
    </w:p>
    <w:p w14:paraId="2994CCAE" w14:textId="77777777" w:rsidR="00864AFC" w:rsidRPr="000543C2" w:rsidRDefault="00864AFC" w:rsidP="00864AFC">
      <w:pPr>
        <w:pStyle w:val="AllowPageBreak"/>
      </w:pPr>
    </w:p>
    <w:p w14:paraId="4C7D041B" w14:textId="77777777" w:rsidR="00864AFC" w:rsidRPr="000543C2" w:rsidRDefault="00864AFC" w:rsidP="00864AFC">
      <w:pPr>
        <w:pStyle w:val="Heading1"/>
      </w:pPr>
      <w:bookmarkStart w:id="9" w:name="O_654272"/>
      <w:bookmarkEnd w:id="9"/>
      <w:r w:rsidRPr="000543C2">
        <w:t>Assessment Conditions</w:t>
      </w:r>
    </w:p>
    <w:p w14:paraId="731351ED" w14:textId="03898667" w:rsidR="00864AFC" w:rsidRPr="000543C2" w:rsidRDefault="00864AFC" w:rsidP="00864AFC">
      <w:pPr>
        <w:pStyle w:val="BodyText"/>
      </w:pPr>
      <w:r w:rsidRPr="000543C2">
        <w:t xml:space="preserve">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equipment and resources. </w:t>
      </w:r>
    </w:p>
    <w:p w14:paraId="3BBAE38C" w14:textId="77777777" w:rsidR="00864AFC" w:rsidRPr="000543C2" w:rsidRDefault="00864AFC" w:rsidP="00864AFC">
      <w:pPr>
        <w:pStyle w:val="Heading1"/>
      </w:pPr>
      <w:bookmarkStart w:id="10" w:name="O_654275"/>
      <w:bookmarkEnd w:id="10"/>
      <w:r w:rsidRPr="000543C2">
        <w:t>Links</w:t>
      </w:r>
    </w:p>
    <w:p w14:paraId="0BB846D5" w14:textId="19468D1C" w:rsidR="00864AFC" w:rsidRPr="000543C2" w:rsidRDefault="00864AFC" w:rsidP="00864AFC">
      <w:pPr>
        <w:pStyle w:val="BodyText"/>
      </w:pPr>
      <w:r w:rsidRPr="000543C2">
        <w:t xml:space="preserve">Companion Volume implementation guides are found in </w:t>
      </w:r>
      <w:proofErr w:type="spellStart"/>
      <w:r w:rsidRPr="000543C2">
        <w:t>VETNet</w:t>
      </w:r>
      <w:proofErr w:type="spellEnd"/>
      <w:r w:rsidRPr="000543C2">
        <w:t xml:space="preserve"> - </w:t>
      </w:r>
    </w:p>
    <w:p w14:paraId="37820C1B" w14:textId="77777777" w:rsidR="00864AFC" w:rsidRPr="000543C2" w:rsidRDefault="00864AFC" w:rsidP="00864AFC"/>
    <w:p w14:paraId="378303EA" w14:textId="13174087" w:rsidR="00812B29" w:rsidRPr="006D6AA8" w:rsidRDefault="00812B29" w:rsidP="006D6AA8"/>
    <w:sectPr w:rsidR="00812B29" w:rsidRPr="006D6AA8" w:rsidSect="006D6AA8">
      <w:headerReference w:type="even" r:id="rId12"/>
      <w:headerReference w:type="default" r:id="rId13"/>
      <w:footerReference w:type="even" r:id="rId14"/>
      <w:footerReference w:type="default" r:id="rId15"/>
      <w:headerReference w:type="first" r:id="rId16"/>
      <w:footerReference w:type="first" r:id="rId17"/>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9155" w14:textId="77777777" w:rsidR="00E0092C" w:rsidRDefault="00E0092C" w:rsidP="006D6AA8">
      <w:r>
        <w:separator/>
      </w:r>
    </w:p>
  </w:endnote>
  <w:endnote w:type="continuationSeparator" w:id="0">
    <w:p w14:paraId="01828BFC" w14:textId="77777777" w:rsidR="00E0092C" w:rsidRDefault="00E0092C" w:rsidP="006D6AA8">
      <w:r>
        <w:continuationSeparator/>
      </w:r>
    </w:p>
  </w:endnote>
  <w:endnote w:type="continuationNotice" w:id="1">
    <w:p w14:paraId="3EBAFAE6" w14:textId="77777777" w:rsidR="00E0092C" w:rsidRDefault="00E00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7170" w14:textId="77777777" w:rsidR="006F61BF" w:rsidRDefault="006F61B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03F8" w14:textId="742DF5B7" w:rsidR="007C2128" w:rsidRDefault="00864AFC" w:rsidP="006D6AA8">
    <w:pPr>
      <w:pStyle w:val="Footer"/>
      <w:framePr w:wrap="around"/>
    </w:pPr>
    <w:r>
      <w:t>Draft</w:t>
    </w:r>
    <w:r w:rsidR="007C2128">
      <w:tab/>
      <w:t xml:space="preserve">Page </w:t>
    </w:r>
    <w:r w:rsidR="007C2128">
      <w:fldChar w:fldCharType="begin"/>
    </w:r>
    <w:r w:rsidR="007C2128">
      <w:instrText xml:space="preserve"> PAGE  \* Arabic  \* MERGEFORMAT </w:instrText>
    </w:r>
    <w:r w:rsidR="007C2128">
      <w:fldChar w:fldCharType="separate"/>
    </w:r>
    <w:r w:rsidR="007C2128">
      <w:rPr>
        <w:noProof/>
      </w:rPr>
      <w:t>2</w:t>
    </w:r>
    <w:r w:rsidR="007C2128">
      <w:fldChar w:fldCharType="end"/>
    </w:r>
    <w:r w:rsidR="007C2128">
      <w:t xml:space="preserve"> of </w:t>
    </w:r>
    <w:r w:rsidR="007C2128">
      <w:rPr>
        <w:noProof/>
      </w:rPr>
      <w:fldChar w:fldCharType="begin"/>
    </w:r>
    <w:r w:rsidR="007C2128">
      <w:rPr>
        <w:noProof/>
      </w:rPr>
      <w:instrText xml:space="preserve"> NUMPAGES  \* Arabic  \* MERGEFORMAT </w:instrText>
    </w:r>
    <w:r w:rsidR="007C2128">
      <w:rPr>
        <w:noProof/>
      </w:rPr>
      <w:fldChar w:fldCharType="separate"/>
    </w:r>
    <w:r w:rsidR="007C2128">
      <w:rPr>
        <w:noProof/>
      </w:rPr>
      <w:t>4</w:t>
    </w:r>
    <w:r w:rsidR="007C2128">
      <w:rPr>
        <w:noProof/>
      </w:rPr>
      <w:fldChar w:fldCharType="end"/>
    </w:r>
  </w:p>
  <w:p w14:paraId="378303F9" w14:textId="4FC30DE6" w:rsidR="007C2128" w:rsidRDefault="007C2128" w:rsidP="006D6AA8">
    <w:pPr>
      <w:pStyle w:val="Footer"/>
      <w:framePr w:wrap="around"/>
    </w:pPr>
    <w:r>
      <w:t xml:space="preserve">© Commonwealth of Australia, </w:t>
    </w:r>
    <w:r>
      <w:fldChar w:fldCharType="begin"/>
    </w:r>
    <w:r>
      <w:instrText xml:space="preserve"> DATE  \@ "yyyy"  \* MERGEFORMAT </w:instrText>
    </w:r>
    <w:r>
      <w:fldChar w:fldCharType="separate"/>
    </w:r>
    <w:r w:rsidR="008015E5">
      <w:rPr>
        <w:noProof/>
      </w:rPr>
      <w:t>2025</w:t>
    </w:r>
    <w:r>
      <w:fldChar w:fldCharType="end"/>
    </w:r>
    <w:r>
      <w:tab/>
    </w:r>
    <w:proofErr w:type="spellStart"/>
    <w:r w:rsidR="00864AFC">
      <w:t>HumanAbility</w:t>
    </w:r>
    <w:proofErr w:type="spellEnd"/>
  </w:p>
  <w:p w14:paraId="378303FA" w14:textId="77777777" w:rsidR="007C2128" w:rsidRDefault="007C2128" w:rsidP="006D6AA8">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FBAD" w14:textId="77777777" w:rsidR="006F61BF" w:rsidRDefault="006F61BF">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4AA93" w14:textId="77777777" w:rsidR="00E0092C" w:rsidRDefault="00E0092C" w:rsidP="006D6AA8">
      <w:r>
        <w:separator/>
      </w:r>
    </w:p>
  </w:footnote>
  <w:footnote w:type="continuationSeparator" w:id="0">
    <w:p w14:paraId="2E9F10FC" w14:textId="77777777" w:rsidR="00E0092C" w:rsidRDefault="00E0092C" w:rsidP="006D6AA8">
      <w:r>
        <w:continuationSeparator/>
      </w:r>
    </w:p>
  </w:footnote>
  <w:footnote w:type="continuationNotice" w:id="1">
    <w:p w14:paraId="793583FF" w14:textId="77777777" w:rsidR="00E0092C" w:rsidRDefault="00E00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E82A" w14:textId="087C77CA" w:rsidR="006F61BF" w:rsidRDefault="008015E5">
    <w:pPr>
      <w:pStyle w:val="Header"/>
      <w:framePr w:wrap="around"/>
    </w:pPr>
    <w:r>
      <w:rPr>
        <w:noProof/>
      </w:rPr>
    </w:r>
    <w:r w:rsidR="008015E5">
      <w:rPr>
        <w:noProof/>
      </w:rPr>
      <w:pict w14:anchorId="2A0C2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6287" o:spid="_x0000_s1027" type="#_x0000_t136" alt="" style="position:absolute;margin-left:0;margin-top:0;width:460.4pt;height:179.0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03F6" w14:textId="2AC03E3C" w:rsidR="007C2128" w:rsidRPr="002D2AF8" w:rsidRDefault="008015E5" w:rsidP="006D6AA8">
    <w:pPr>
      <w:pStyle w:val="Header"/>
      <w:framePr w:wrap="around"/>
    </w:pPr>
    <w:r>
      <w:rPr>
        <w:noProof/>
      </w:rPr>
    </w:r>
    <w:r w:rsidR="008015E5">
      <w:rPr>
        <w:noProof/>
      </w:rPr>
      <w:pict w14:anchorId="2C203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6288" o:spid="_x0000_s1026" type="#_x0000_t136" alt="" style="position:absolute;margin-left:0;margin-top:0;width:460.4pt;height:179.0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sidR="007C2128">
      <w:fldChar w:fldCharType="begin"/>
    </w:r>
    <w:r w:rsidR="007C2128">
      <w:instrText xml:space="preserve"> TITLE   \* MERGEFORMAT </w:instrText>
    </w:r>
    <w:r w:rsidR="007C2128">
      <w:fldChar w:fldCharType="separate"/>
    </w:r>
    <w:r w:rsidR="007C2128">
      <w:t xml:space="preserve">CHCMHS008 Promote and facilitate </w:t>
    </w:r>
    <w:proofErr w:type="spellStart"/>
    <w:r w:rsidR="007C2128">
      <w:t>self advocacy</w:t>
    </w:r>
    <w:proofErr w:type="spellEnd"/>
    <w:r w:rsidR="007C2128">
      <w:fldChar w:fldCharType="end"/>
    </w:r>
    <w:r w:rsidR="007C2128">
      <w:tab/>
      <w:t xml:space="preserve">Date this document was generated: </w:t>
    </w:r>
    <w:r w:rsidR="007C2128">
      <w:fldChar w:fldCharType="begin"/>
    </w:r>
    <w:r w:rsidR="007C2128">
      <w:instrText xml:space="preserve"> CREATEDATE  \@ "d MMMM yyyy"  \* MERGEFORMAT </w:instrText>
    </w:r>
    <w:r w:rsidR="007C2128">
      <w:fldChar w:fldCharType="separate"/>
    </w:r>
    <w:r w:rsidR="007C2128">
      <w:rPr>
        <w:noProof/>
      </w:rPr>
      <w:t>1 July 2023</w:t>
    </w:r>
    <w:r w:rsidR="007C2128">
      <w:fldChar w:fldCharType="end"/>
    </w:r>
  </w:p>
  <w:p w14:paraId="378303F7" w14:textId="77777777" w:rsidR="007C2128" w:rsidRDefault="007C2128" w:rsidP="006D6AA8">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E762" w14:textId="4FD97CEF" w:rsidR="006F61BF" w:rsidRDefault="008015E5">
    <w:pPr>
      <w:pStyle w:val="Header"/>
      <w:framePr w:wrap="around"/>
    </w:pPr>
    <w:r>
      <w:rPr>
        <w:noProof/>
      </w:rPr>
    </w:r>
    <w:r w:rsidR="008015E5">
      <w:rPr>
        <w:noProof/>
      </w:rPr>
      <w:pict w14:anchorId="659AB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86286" o:spid="_x0000_s1025" type="#_x0000_t136" alt="" style="position:absolute;margin-left:0;margin-top:0;width:460.4pt;height:179.0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2125533612">
    <w:abstractNumId w:val="4"/>
  </w:num>
  <w:num w:numId="2" w16cid:durableId="410933999">
    <w:abstractNumId w:val="3"/>
  </w:num>
  <w:num w:numId="3" w16cid:durableId="2134058025">
    <w:abstractNumId w:val="2"/>
  </w:num>
  <w:num w:numId="4" w16cid:durableId="419763862">
    <w:abstractNumId w:val="1"/>
  </w:num>
  <w:num w:numId="5" w16cid:durableId="278612195">
    <w:abstractNumId w:val="0"/>
  </w:num>
  <w:num w:numId="6" w16cid:durableId="1077898992">
    <w:abstractNumId w:val="11"/>
  </w:num>
  <w:num w:numId="7" w16cid:durableId="665547443">
    <w:abstractNumId w:val="8"/>
  </w:num>
  <w:num w:numId="8" w16cid:durableId="710693382">
    <w:abstractNumId w:val="12"/>
  </w:num>
  <w:num w:numId="9" w16cid:durableId="1818572314">
    <w:abstractNumId w:val="6"/>
  </w:num>
  <w:num w:numId="10" w16cid:durableId="82337335">
    <w:abstractNumId w:val="9"/>
  </w:num>
  <w:num w:numId="11" w16cid:durableId="379938048">
    <w:abstractNumId w:val="7"/>
  </w:num>
  <w:num w:numId="12" w16cid:durableId="918445204">
    <w:abstractNumId w:val="5"/>
  </w:num>
  <w:num w:numId="13" w16cid:durableId="624310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A8"/>
    <w:rsid w:val="002064BC"/>
    <w:rsid w:val="00483F13"/>
    <w:rsid w:val="004A4FAF"/>
    <w:rsid w:val="0050588C"/>
    <w:rsid w:val="00521BC5"/>
    <w:rsid w:val="00582322"/>
    <w:rsid w:val="00605F4D"/>
    <w:rsid w:val="00631C5C"/>
    <w:rsid w:val="006A0666"/>
    <w:rsid w:val="006D6AA8"/>
    <w:rsid w:val="006F61BF"/>
    <w:rsid w:val="00713EEC"/>
    <w:rsid w:val="0075378F"/>
    <w:rsid w:val="007625EE"/>
    <w:rsid w:val="007645BC"/>
    <w:rsid w:val="007B1BC0"/>
    <w:rsid w:val="007C2128"/>
    <w:rsid w:val="008015E5"/>
    <w:rsid w:val="00812B29"/>
    <w:rsid w:val="00864AFC"/>
    <w:rsid w:val="008F2788"/>
    <w:rsid w:val="009068B3"/>
    <w:rsid w:val="009269A1"/>
    <w:rsid w:val="00B71AFD"/>
    <w:rsid w:val="00C36CD8"/>
    <w:rsid w:val="00C5538E"/>
    <w:rsid w:val="00D03CA2"/>
    <w:rsid w:val="00DA22B4"/>
    <w:rsid w:val="00DB5198"/>
    <w:rsid w:val="00E0092C"/>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3039F"/>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A8"/>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6D6AA8"/>
    <w:pPr>
      <w:spacing w:before="360" w:after="60"/>
      <w:outlineLvl w:val="0"/>
    </w:pPr>
    <w:rPr>
      <w:sz w:val="32"/>
    </w:rPr>
  </w:style>
  <w:style w:type="paragraph" w:styleId="Heading2">
    <w:name w:val="heading 2"/>
    <w:basedOn w:val="HeadingBase"/>
    <w:next w:val="BodyText"/>
    <w:link w:val="Heading2Char"/>
    <w:qFormat/>
    <w:rsid w:val="006D6AA8"/>
    <w:pPr>
      <w:keepLines/>
      <w:spacing w:before="240" w:after="120"/>
      <w:outlineLvl w:val="1"/>
    </w:pPr>
    <w:rPr>
      <w:sz w:val="28"/>
      <w:szCs w:val="40"/>
    </w:rPr>
  </w:style>
  <w:style w:type="paragraph" w:styleId="Heading3">
    <w:name w:val="heading 3"/>
    <w:basedOn w:val="HeadingBase"/>
    <w:next w:val="BodyText"/>
    <w:link w:val="Heading3Char"/>
    <w:qFormat/>
    <w:rsid w:val="006D6AA8"/>
    <w:pPr>
      <w:spacing w:before="180" w:after="120"/>
      <w:outlineLvl w:val="2"/>
    </w:pPr>
    <w:rPr>
      <w:spacing w:val="-10"/>
      <w:kern w:val="32"/>
    </w:rPr>
  </w:style>
  <w:style w:type="paragraph" w:styleId="Heading4">
    <w:name w:val="heading 4"/>
    <w:basedOn w:val="HeadingBase"/>
    <w:next w:val="BodyText"/>
    <w:link w:val="Heading4Char"/>
    <w:qFormat/>
    <w:rsid w:val="006D6AA8"/>
    <w:pPr>
      <w:spacing w:before="160" w:after="120"/>
      <w:outlineLvl w:val="3"/>
    </w:pPr>
    <w:rPr>
      <w:sz w:val="22"/>
    </w:rPr>
  </w:style>
  <w:style w:type="paragraph" w:styleId="Heading5">
    <w:name w:val="heading 5"/>
    <w:basedOn w:val="HeadingBase"/>
    <w:next w:val="Normal"/>
    <w:link w:val="Heading5Char"/>
    <w:qFormat/>
    <w:rsid w:val="006D6AA8"/>
    <w:pPr>
      <w:spacing w:before="80"/>
      <w:outlineLvl w:val="4"/>
    </w:pPr>
    <w:rPr>
      <w:color w:val="918585"/>
      <w:sz w:val="20"/>
    </w:rPr>
  </w:style>
  <w:style w:type="paragraph" w:styleId="Heading6">
    <w:name w:val="heading 6"/>
    <w:basedOn w:val="HeadingBase"/>
    <w:next w:val="Normal"/>
    <w:link w:val="Heading6Char"/>
    <w:qFormat/>
    <w:rsid w:val="006D6AA8"/>
    <w:pPr>
      <w:spacing w:before="60"/>
      <w:outlineLvl w:val="5"/>
    </w:pPr>
    <w:rPr>
      <w:color w:val="918585"/>
      <w:sz w:val="20"/>
    </w:rPr>
  </w:style>
  <w:style w:type="paragraph" w:styleId="Heading7">
    <w:name w:val="heading 7"/>
    <w:basedOn w:val="Normal"/>
    <w:next w:val="Normal"/>
    <w:link w:val="Heading7Char"/>
    <w:qFormat/>
    <w:rsid w:val="006D6AA8"/>
    <w:pPr>
      <w:ind w:left="720"/>
      <w:outlineLvl w:val="6"/>
    </w:pPr>
    <w:rPr>
      <w:i/>
    </w:rPr>
  </w:style>
  <w:style w:type="paragraph" w:styleId="Heading8">
    <w:name w:val="heading 8"/>
    <w:basedOn w:val="Normal"/>
    <w:next w:val="Normal"/>
    <w:link w:val="Heading8Char"/>
    <w:qFormat/>
    <w:rsid w:val="006D6AA8"/>
    <w:pPr>
      <w:ind w:left="720"/>
      <w:outlineLvl w:val="7"/>
    </w:pPr>
    <w:rPr>
      <w:i/>
    </w:rPr>
  </w:style>
  <w:style w:type="paragraph" w:styleId="Heading9">
    <w:name w:val="heading 9"/>
    <w:basedOn w:val="Normal"/>
    <w:next w:val="Normal"/>
    <w:link w:val="Heading9Char"/>
    <w:qFormat/>
    <w:rsid w:val="006D6AA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AA8"/>
    <w:rPr>
      <w:rFonts w:ascii="Times New Roman" w:eastAsia="Times New Roman" w:hAnsi="Times New Roman" w:cs="Times New Roman"/>
      <w:b/>
      <w:sz w:val="32"/>
      <w:szCs w:val="20"/>
      <w:lang w:eastAsia="en-US"/>
    </w:rPr>
  </w:style>
  <w:style w:type="paragraph" w:styleId="BodyText">
    <w:name w:val="Body Text"/>
    <w:basedOn w:val="Normal"/>
    <w:link w:val="BodyTextChar"/>
    <w:rsid w:val="006D6AA8"/>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6D6AA8"/>
    <w:rPr>
      <w:rFonts w:ascii="Times New Roman" w:eastAsia="Times New Roman" w:hAnsi="Times New Roman" w:cs="Times New Roman"/>
      <w:sz w:val="24"/>
      <w:lang w:eastAsia="en-US"/>
    </w:rPr>
  </w:style>
  <w:style w:type="character" w:customStyle="1" w:styleId="SpecialBold">
    <w:name w:val="Special Bold"/>
    <w:basedOn w:val="DefaultParagraphFont"/>
    <w:rsid w:val="006D6AA8"/>
    <w:rPr>
      <w:b/>
      <w:spacing w:val="0"/>
    </w:rPr>
  </w:style>
  <w:style w:type="character" w:styleId="Emphasis">
    <w:name w:val="Emphasis"/>
    <w:basedOn w:val="DefaultParagraphFont"/>
    <w:qFormat/>
    <w:rsid w:val="006D6AA8"/>
    <w:rPr>
      <w:i/>
    </w:rPr>
  </w:style>
  <w:style w:type="paragraph" w:customStyle="1" w:styleId="SuperHeading">
    <w:name w:val="SuperHeading"/>
    <w:basedOn w:val="Normal"/>
    <w:rsid w:val="006D6AA8"/>
    <w:pPr>
      <w:spacing w:before="240" w:after="120"/>
      <w:outlineLvl w:val="0"/>
    </w:pPr>
    <w:rPr>
      <w:rFonts w:ascii="Times New Roman" w:hAnsi="Times New Roman"/>
      <w:b/>
      <w:sz w:val="32"/>
    </w:rPr>
  </w:style>
  <w:style w:type="paragraph" w:customStyle="1" w:styleId="AllowPageBreak">
    <w:name w:val="AllowPageBreak"/>
    <w:rsid w:val="006D6AA8"/>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6D6AA8"/>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6D6AA8"/>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6D6AA8"/>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6D6AA8"/>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6D6AA8"/>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6D6AA8"/>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6D6AA8"/>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6D6AA8"/>
    <w:rPr>
      <w:rFonts w:ascii="Courier New" w:eastAsia="Times New Roman" w:hAnsi="Courier New" w:cs="Times New Roman"/>
      <w:i/>
      <w:szCs w:val="20"/>
      <w:lang w:eastAsia="en-US"/>
    </w:rPr>
  </w:style>
  <w:style w:type="paragraph" w:customStyle="1" w:styleId="HeadingBase">
    <w:name w:val="Heading Base"/>
    <w:rsid w:val="006D6AA8"/>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6D6AA8"/>
    <w:pPr>
      <w:tabs>
        <w:tab w:val="right" w:leader="dot" w:pos="9072"/>
      </w:tabs>
      <w:ind w:left="567"/>
    </w:pPr>
    <w:rPr>
      <w:szCs w:val="22"/>
    </w:rPr>
  </w:style>
  <w:style w:type="paragraph" w:customStyle="1" w:styleId="TOCBase">
    <w:name w:val="TOC Base"/>
    <w:rsid w:val="006D6AA8"/>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6D6AA8"/>
    <w:pPr>
      <w:tabs>
        <w:tab w:val="right" w:leader="dot" w:pos="9072"/>
      </w:tabs>
      <w:spacing w:before="40" w:after="40"/>
      <w:ind w:left="284"/>
    </w:pPr>
    <w:rPr>
      <w:rFonts w:ascii="Times New Roman" w:hAnsi="Times New Roman"/>
    </w:rPr>
  </w:style>
  <w:style w:type="paragraph" w:styleId="TOC1">
    <w:name w:val="toc 1"/>
    <w:basedOn w:val="TOCBase"/>
    <w:next w:val="Normal"/>
    <w:rsid w:val="006D6AA8"/>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6D6AA8"/>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6D6AA8"/>
    <w:rPr>
      <w:rFonts w:ascii="Times New Roman" w:eastAsia="Times New Roman" w:hAnsi="Times New Roman" w:cs="Times New Roman"/>
      <w:sz w:val="16"/>
      <w:lang w:eastAsia="en-US"/>
    </w:rPr>
  </w:style>
  <w:style w:type="paragraph" w:styleId="Title">
    <w:name w:val="Title"/>
    <w:basedOn w:val="HeadingBase"/>
    <w:link w:val="TitleChar"/>
    <w:qFormat/>
    <w:rsid w:val="006D6AA8"/>
    <w:pPr>
      <w:spacing w:before="5040"/>
      <w:jc w:val="center"/>
    </w:pPr>
    <w:rPr>
      <w:sz w:val="48"/>
      <w:szCs w:val="72"/>
      <w:lang w:val="en-US"/>
    </w:rPr>
  </w:style>
  <w:style w:type="character" w:customStyle="1" w:styleId="TitleChar">
    <w:name w:val="Title Char"/>
    <w:basedOn w:val="DefaultParagraphFont"/>
    <w:link w:val="Title"/>
    <w:rsid w:val="006D6AA8"/>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6D6AA8"/>
    <w:pPr>
      <w:tabs>
        <w:tab w:val="left" w:pos="3600"/>
        <w:tab w:val="left" w:pos="3958"/>
      </w:tabs>
    </w:pPr>
  </w:style>
  <w:style w:type="paragraph" w:styleId="List">
    <w:name w:val="List"/>
    <w:basedOn w:val="BodyText"/>
    <w:next w:val="BodyText"/>
    <w:rsid w:val="006D6AA8"/>
    <w:pPr>
      <w:tabs>
        <w:tab w:val="left" w:pos="340"/>
      </w:tabs>
      <w:spacing w:before="60" w:after="60"/>
      <w:ind w:left="340" w:hanging="340"/>
    </w:pPr>
  </w:style>
  <w:style w:type="paragraph" w:styleId="ListBullet">
    <w:name w:val="List Bullet"/>
    <w:basedOn w:val="List"/>
    <w:rsid w:val="006D6AA8"/>
    <w:pPr>
      <w:numPr>
        <w:numId w:val="10"/>
      </w:numPr>
      <w:tabs>
        <w:tab w:val="clear" w:pos="340"/>
      </w:tabs>
      <w:spacing w:before="40" w:after="40"/>
    </w:pPr>
  </w:style>
  <w:style w:type="paragraph" w:customStyle="1" w:styleId="Note">
    <w:name w:val="Note"/>
    <w:basedOn w:val="BodyText"/>
    <w:rsid w:val="006D6AA8"/>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6D6AA8"/>
    <w:pPr>
      <w:framePr w:wrap="auto" w:hAnchor="text" w:y="6049"/>
    </w:pPr>
    <w:rPr>
      <w:color w:val="000000"/>
      <w:sz w:val="40"/>
    </w:rPr>
  </w:style>
  <w:style w:type="paragraph" w:customStyle="1" w:styleId="TOCTitle">
    <w:name w:val="TOCTitle"/>
    <w:basedOn w:val="Heading1"/>
    <w:rsid w:val="006D6AA8"/>
    <w:pPr>
      <w:spacing w:after="240"/>
      <w:jc w:val="center"/>
      <w:outlineLvl w:val="9"/>
    </w:pPr>
    <w:rPr>
      <w:caps/>
    </w:rPr>
  </w:style>
  <w:style w:type="paragraph" w:customStyle="1" w:styleId="Version">
    <w:name w:val="Version"/>
    <w:rsid w:val="006D6AA8"/>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6D6AA8"/>
    <w:pPr>
      <w:numPr>
        <w:numId w:val="11"/>
      </w:numPr>
      <w:tabs>
        <w:tab w:val="clear" w:pos="680"/>
      </w:tabs>
    </w:pPr>
  </w:style>
  <w:style w:type="paragraph" w:styleId="Index1">
    <w:name w:val="index 1"/>
    <w:basedOn w:val="Normal"/>
    <w:next w:val="Normal"/>
    <w:semiHidden/>
    <w:rsid w:val="006D6AA8"/>
    <w:pPr>
      <w:keepNext w:val="0"/>
      <w:tabs>
        <w:tab w:val="right" w:pos="4176"/>
      </w:tabs>
      <w:ind w:left="198" w:hanging="198"/>
    </w:pPr>
    <w:rPr>
      <w:rFonts w:ascii="Garamond" w:hAnsi="Garamond"/>
    </w:rPr>
  </w:style>
  <w:style w:type="paragraph" w:styleId="IndexHeading">
    <w:name w:val="index heading"/>
    <w:basedOn w:val="Normal"/>
    <w:next w:val="Index1"/>
    <w:semiHidden/>
    <w:rsid w:val="006D6AA8"/>
    <w:pPr>
      <w:spacing w:before="120" w:after="120"/>
    </w:pPr>
    <w:rPr>
      <w:rFonts w:ascii="Arial" w:hAnsi="Arial"/>
      <w:b/>
      <w:color w:val="918585"/>
      <w:sz w:val="24"/>
    </w:rPr>
  </w:style>
  <w:style w:type="paragraph" w:styleId="Header">
    <w:name w:val="header"/>
    <w:basedOn w:val="Normal"/>
    <w:link w:val="HeaderChar"/>
    <w:rsid w:val="006D6AA8"/>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6D6AA8"/>
    <w:rPr>
      <w:rFonts w:ascii="Times New Roman" w:eastAsia="Times New Roman" w:hAnsi="Times New Roman" w:cs="Times New Roman"/>
      <w:sz w:val="16"/>
      <w:szCs w:val="20"/>
      <w:lang w:val="en-GB" w:eastAsia="en-US"/>
    </w:rPr>
  </w:style>
  <w:style w:type="paragraph" w:customStyle="1" w:styleId="Chapter">
    <w:name w:val="Chapter"/>
    <w:basedOn w:val="Normal"/>
    <w:rsid w:val="006D6AA8"/>
    <w:pPr>
      <w:spacing w:before="240"/>
    </w:pPr>
    <w:rPr>
      <w:rFonts w:ascii="Times New Roman" w:hAnsi="Times New Roman"/>
      <w:smallCaps/>
      <w:spacing w:val="80"/>
      <w:sz w:val="28"/>
    </w:rPr>
  </w:style>
  <w:style w:type="paragraph" w:customStyle="1" w:styleId="InChapter">
    <w:name w:val="InChapter"/>
    <w:basedOn w:val="Heading3"/>
    <w:rsid w:val="006D6AA8"/>
    <w:pPr>
      <w:spacing w:after="240"/>
      <w:outlineLvl w:val="9"/>
    </w:pPr>
    <w:rPr>
      <w:noProof/>
    </w:rPr>
  </w:style>
  <w:style w:type="paragraph" w:styleId="Index2">
    <w:name w:val="index 2"/>
    <w:basedOn w:val="Normal"/>
    <w:next w:val="Normal"/>
    <w:semiHidden/>
    <w:rsid w:val="006D6AA8"/>
    <w:pPr>
      <w:tabs>
        <w:tab w:val="right" w:pos="4176"/>
      </w:tabs>
      <w:ind w:left="568" w:hanging="284"/>
    </w:pPr>
    <w:rPr>
      <w:rFonts w:ascii="Garamond" w:hAnsi="Garamond"/>
    </w:rPr>
  </w:style>
  <w:style w:type="paragraph" w:customStyle="1" w:styleId="Byline">
    <w:name w:val="Byline"/>
    <w:rsid w:val="006D6AA8"/>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6D6AA8"/>
    <w:pPr>
      <w:tabs>
        <w:tab w:val="clear" w:pos="3600"/>
        <w:tab w:val="clear" w:pos="3958"/>
      </w:tabs>
      <w:jc w:val="right"/>
    </w:pPr>
  </w:style>
  <w:style w:type="paragraph" w:styleId="Caption">
    <w:name w:val="caption"/>
    <w:basedOn w:val="BodyText"/>
    <w:next w:val="Normal"/>
    <w:qFormat/>
    <w:rsid w:val="006D6AA8"/>
    <w:pPr>
      <w:framePr w:w="2268" w:hSpace="181" w:vSpace="181" w:wrap="around" w:vAnchor="text" w:hAnchor="page" w:x="1135" w:y="285" w:anchorLock="1"/>
    </w:pPr>
    <w:rPr>
      <w:i/>
    </w:rPr>
  </w:style>
  <w:style w:type="paragraph" w:customStyle="1" w:styleId="MiniTOCTitle">
    <w:name w:val="MiniTOCTitle"/>
    <w:basedOn w:val="Heading4"/>
    <w:rsid w:val="006D6AA8"/>
    <w:pPr>
      <w:spacing w:before="240"/>
      <w:outlineLvl w:val="9"/>
    </w:pPr>
    <w:rPr>
      <w:noProof/>
      <w:sz w:val="24"/>
    </w:rPr>
  </w:style>
  <w:style w:type="paragraph" w:customStyle="1" w:styleId="MiniTOCItem">
    <w:name w:val="MiniTOCItem"/>
    <w:basedOn w:val="ListBullet"/>
    <w:rsid w:val="006D6AA8"/>
    <w:pPr>
      <w:numPr>
        <w:numId w:val="0"/>
      </w:numPr>
      <w:tabs>
        <w:tab w:val="right" w:leader="dot" w:pos="6521"/>
      </w:tabs>
      <w:spacing w:before="0" w:after="0"/>
    </w:pPr>
  </w:style>
  <w:style w:type="paragraph" w:customStyle="1" w:styleId="TOFTitle">
    <w:name w:val="TOFTitle"/>
    <w:basedOn w:val="TOCTitle"/>
    <w:rsid w:val="006D6AA8"/>
  </w:style>
  <w:style w:type="paragraph" w:styleId="TableofFigures">
    <w:name w:val="table of figures"/>
    <w:basedOn w:val="Normal"/>
    <w:next w:val="Normal"/>
    <w:semiHidden/>
    <w:rsid w:val="006D6AA8"/>
    <w:pPr>
      <w:tabs>
        <w:tab w:val="right" w:leader="dot" w:pos="9072"/>
      </w:tabs>
      <w:ind w:left="970" w:hanging="403"/>
    </w:pPr>
    <w:rPr>
      <w:rFonts w:ascii="Times New Roman" w:hAnsi="Times New Roman"/>
      <w:b/>
    </w:rPr>
  </w:style>
  <w:style w:type="paragraph" w:styleId="ListNumber">
    <w:name w:val="List Number"/>
    <w:basedOn w:val="List"/>
    <w:rsid w:val="006D6AA8"/>
    <w:pPr>
      <w:numPr>
        <w:numId w:val="13"/>
      </w:numPr>
      <w:tabs>
        <w:tab w:val="clear" w:pos="340"/>
      </w:tabs>
    </w:pPr>
  </w:style>
  <w:style w:type="character" w:customStyle="1" w:styleId="WingdingSymbols">
    <w:name w:val="Wingding Symbols"/>
    <w:rsid w:val="006D6AA8"/>
    <w:rPr>
      <w:rFonts w:ascii="Wingdings" w:hAnsi="Wingdings"/>
    </w:rPr>
  </w:style>
  <w:style w:type="paragraph" w:customStyle="1" w:styleId="TableHeading">
    <w:name w:val="Table Heading"/>
    <w:basedOn w:val="HeadingBase"/>
    <w:rsid w:val="006D6AA8"/>
    <w:pPr>
      <w:keepLines/>
      <w:pBdr>
        <w:bottom w:val="single" w:sz="6" w:space="1" w:color="918585"/>
      </w:pBdr>
      <w:spacing w:before="240"/>
    </w:pPr>
  </w:style>
  <w:style w:type="character" w:customStyle="1" w:styleId="HotSpot">
    <w:name w:val="HotSpot"/>
    <w:rsid w:val="006D6AA8"/>
    <w:rPr>
      <w:color w:val="0033CC"/>
      <w:u w:val="none"/>
    </w:rPr>
  </w:style>
  <w:style w:type="paragraph" w:customStyle="1" w:styleId="BodyTextRight">
    <w:name w:val="Body Text Right"/>
    <w:basedOn w:val="BodyText"/>
    <w:rsid w:val="006D6AA8"/>
    <w:pPr>
      <w:spacing w:before="0" w:after="0"/>
      <w:jc w:val="right"/>
    </w:pPr>
  </w:style>
  <w:style w:type="paragraph" w:styleId="Index3">
    <w:name w:val="index 3"/>
    <w:basedOn w:val="ListNumber2"/>
    <w:next w:val="Normal"/>
    <w:semiHidden/>
    <w:rsid w:val="006D6AA8"/>
    <w:pPr>
      <w:numPr>
        <w:numId w:val="0"/>
      </w:numPr>
      <w:tabs>
        <w:tab w:val="right" w:leader="dot" w:pos="4176"/>
      </w:tabs>
    </w:pPr>
  </w:style>
  <w:style w:type="paragraph" w:styleId="ListNumber2">
    <w:name w:val="List Number 2"/>
    <w:basedOn w:val="List2"/>
    <w:rsid w:val="006D6AA8"/>
    <w:pPr>
      <w:numPr>
        <w:numId w:val="8"/>
      </w:numPr>
      <w:tabs>
        <w:tab w:val="clear" w:pos="1060"/>
      </w:tabs>
    </w:pPr>
  </w:style>
  <w:style w:type="paragraph" w:customStyle="1" w:styleId="MarginNote">
    <w:name w:val="Margin Note"/>
    <w:basedOn w:val="BodyText"/>
    <w:rsid w:val="006D6AA8"/>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6D6AA8"/>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6D6AA8"/>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6D6AA8"/>
    <w:rPr>
      <w:sz w:val="32"/>
    </w:rPr>
  </w:style>
  <w:style w:type="paragraph" w:customStyle="1" w:styleId="HeadingProcedure">
    <w:name w:val="Heading Procedure"/>
    <w:basedOn w:val="HeadingBase"/>
    <w:next w:val="Normal"/>
    <w:rsid w:val="006D6AA8"/>
    <w:pPr>
      <w:tabs>
        <w:tab w:val="left" w:pos="0"/>
      </w:tabs>
      <w:spacing w:before="120" w:after="60"/>
    </w:pPr>
    <w:rPr>
      <w:i/>
      <w:color w:val="918585"/>
      <w:sz w:val="22"/>
    </w:rPr>
  </w:style>
  <w:style w:type="paragraph" w:customStyle="1" w:styleId="TableBodyText">
    <w:name w:val="Table Body Text"/>
    <w:basedOn w:val="BodyText"/>
    <w:rsid w:val="006D6AA8"/>
    <w:pPr>
      <w:spacing w:before="60" w:after="60"/>
    </w:pPr>
  </w:style>
  <w:style w:type="paragraph" w:styleId="ListContinue">
    <w:name w:val="List Continue"/>
    <w:basedOn w:val="List"/>
    <w:rsid w:val="006D6AA8"/>
    <w:pPr>
      <w:ind w:firstLine="0"/>
    </w:pPr>
  </w:style>
  <w:style w:type="paragraph" w:customStyle="1" w:styleId="ListNote">
    <w:name w:val="List Note"/>
    <w:basedOn w:val="List"/>
    <w:rsid w:val="006D6AA8"/>
    <w:pPr>
      <w:pBdr>
        <w:top w:val="single" w:sz="6" w:space="2" w:color="918585"/>
        <w:bottom w:val="single" w:sz="6" w:space="2" w:color="918585"/>
      </w:pBdr>
      <w:tabs>
        <w:tab w:val="left" w:pos="1021"/>
      </w:tabs>
      <w:ind w:firstLine="0"/>
    </w:pPr>
  </w:style>
  <w:style w:type="paragraph" w:customStyle="1" w:styleId="Warning">
    <w:name w:val="Warning"/>
    <w:basedOn w:val="BodyText"/>
    <w:rsid w:val="006D6AA8"/>
    <w:pPr>
      <w:shd w:val="clear" w:color="auto" w:fill="D9D9D9"/>
      <w:tabs>
        <w:tab w:val="left" w:pos="992"/>
      </w:tabs>
      <w:ind w:left="119" w:right="119"/>
    </w:pPr>
    <w:rPr>
      <w:sz w:val="20"/>
    </w:rPr>
  </w:style>
  <w:style w:type="paragraph" w:customStyle="1" w:styleId="MarginIcons">
    <w:name w:val="Margin Icons"/>
    <w:basedOn w:val="BodyText"/>
    <w:rsid w:val="006D6AA8"/>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6D6AA8"/>
    <w:rPr>
      <w:rFonts w:ascii="Courier New" w:hAnsi="Courier New"/>
    </w:rPr>
  </w:style>
  <w:style w:type="paragraph" w:customStyle="1" w:styleId="NoteBullet">
    <w:name w:val="Note Bullet"/>
    <w:basedOn w:val="Note"/>
    <w:rsid w:val="006D6AA8"/>
    <w:pPr>
      <w:tabs>
        <w:tab w:val="clear" w:pos="680"/>
      </w:tabs>
      <w:spacing w:before="60" w:after="60"/>
    </w:pPr>
  </w:style>
  <w:style w:type="paragraph" w:customStyle="1" w:styleId="SubHeading2">
    <w:name w:val="SubHeading2"/>
    <w:basedOn w:val="HeadingBase"/>
    <w:rsid w:val="006D6AA8"/>
    <w:pPr>
      <w:spacing w:before="240" w:after="60"/>
    </w:pPr>
    <w:rPr>
      <w:sz w:val="20"/>
    </w:rPr>
  </w:style>
  <w:style w:type="paragraph" w:customStyle="1" w:styleId="SubHeading1">
    <w:name w:val="SubHeading1"/>
    <w:basedOn w:val="HeadingBase"/>
    <w:rsid w:val="006D6AA8"/>
    <w:pPr>
      <w:spacing w:before="240" w:after="60"/>
    </w:pPr>
    <w:rPr>
      <w:color w:val="918585"/>
      <w:sz w:val="22"/>
    </w:rPr>
  </w:style>
  <w:style w:type="paragraph" w:customStyle="1" w:styleId="SideHeading">
    <w:name w:val="Side Heading"/>
    <w:basedOn w:val="HeadingBase"/>
    <w:rsid w:val="006D6AA8"/>
    <w:pPr>
      <w:framePr w:w="2268" w:h="567" w:hSpace="181" w:vSpace="181" w:wrap="around" w:vAnchor="text" w:hAnchor="page" w:x="1419" w:y="370" w:anchorLock="1"/>
    </w:pPr>
    <w:rPr>
      <w:sz w:val="22"/>
    </w:rPr>
  </w:style>
  <w:style w:type="paragraph" w:customStyle="1" w:styleId="TableListBullet">
    <w:name w:val="Table List Bullet"/>
    <w:basedOn w:val="ListBullet"/>
    <w:rsid w:val="006D6AA8"/>
    <w:pPr>
      <w:numPr>
        <w:numId w:val="9"/>
      </w:numPr>
    </w:pPr>
  </w:style>
  <w:style w:type="paragraph" w:styleId="PlainText">
    <w:name w:val="Plain Text"/>
    <w:basedOn w:val="Normal"/>
    <w:link w:val="PlainTextChar"/>
    <w:rsid w:val="006D6AA8"/>
    <w:rPr>
      <w:sz w:val="20"/>
    </w:rPr>
  </w:style>
  <w:style w:type="character" w:customStyle="1" w:styleId="PlainTextChar">
    <w:name w:val="Plain Text Char"/>
    <w:basedOn w:val="DefaultParagraphFont"/>
    <w:link w:val="PlainText"/>
    <w:rsid w:val="006D6AA8"/>
    <w:rPr>
      <w:rFonts w:ascii="Courier New" w:eastAsia="Times New Roman" w:hAnsi="Courier New" w:cs="Times New Roman"/>
      <w:sz w:val="20"/>
      <w:szCs w:val="20"/>
      <w:lang w:eastAsia="en-US"/>
    </w:rPr>
  </w:style>
  <w:style w:type="character" w:customStyle="1" w:styleId="MenuOption">
    <w:name w:val="Menu Option"/>
    <w:basedOn w:val="DefaultParagraphFont"/>
    <w:rsid w:val="006D6AA8"/>
    <w:rPr>
      <w:b/>
      <w:smallCaps/>
    </w:rPr>
  </w:style>
  <w:style w:type="paragraph" w:customStyle="1" w:styleId="TableListNumber">
    <w:name w:val="Table List Number"/>
    <w:basedOn w:val="ListNumber"/>
    <w:rsid w:val="006D6AA8"/>
    <w:pPr>
      <w:numPr>
        <w:numId w:val="0"/>
      </w:numPr>
    </w:pPr>
  </w:style>
  <w:style w:type="paragraph" w:styleId="TOC4">
    <w:name w:val="toc 4"/>
    <w:basedOn w:val="TOCBase"/>
    <w:next w:val="Normal"/>
    <w:semiHidden/>
    <w:rsid w:val="006D6AA8"/>
    <w:pPr>
      <w:tabs>
        <w:tab w:val="right" w:leader="dot" w:pos="9071"/>
      </w:tabs>
      <w:ind w:left="1701"/>
    </w:pPr>
  </w:style>
  <w:style w:type="paragraph" w:customStyle="1" w:styleId="ListAlpha">
    <w:name w:val="List Alpha"/>
    <w:basedOn w:val="List"/>
    <w:rsid w:val="006D6AA8"/>
    <w:pPr>
      <w:numPr>
        <w:numId w:val="7"/>
      </w:numPr>
    </w:pPr>
  </w:style>
  <w:style w:type="paragraph" w:customStyle="1" w:styleId="ListAlpha2">
    <w:name w:val="List Alpha 2"/>
    <w:basedOn w:val="List2"/>
    <w:rsid w:val="006D6AA8"/>
    <w:pPr>
      <w:numPr>
        <w:numId w:val="6"/>
      </w:numPr>
    </w:pPr>
  </w:style>
  <w:style w:type="paragraph" w:styleId="List2">
    <w:name w:val="List 2"/>
    <w:basedOn w:val="BodyText"/>
    <w:rsid w:val="006D6AA8"/>
    <w:pPr>
      <w:tabs>
        <w:tab w:val="left" w:pos="680"/>
      </w:tabs>
      <w:spacing w:before="60" w:after="60"/>
      <w:ind w:left="680" w:hanging="340"/>
    </w:pPr>
  </w:style>
  <w:style w:type="paragraph" w:styleId="List3">
    <w:name w:val="List 3"/>
    <w:basedOn w:val="BodyText"/>
    <w:rsid w:val="006D6AA8"/>
    <w:pPr>
      <w:tabs>
        <w:tab w:val="left" w:pos="1021"/>
      </w:tabs>
      <w:spacing w:before="60" w:after="60"/>
      <w:ind w:left="1020" w:hanging="340"/>
    </w:pPr>
  </w:style>
  <w:style w:type="paragraph" w:styleId="List4">
    <w:name w:val="List 4"/>
    <w:basedOn w:val="BodyText"/>
    <w:rsid w:val="006D6AA8"/>
    <w:pPr>
      <w:tabs>
        <w:tab w:val="left" w:pos="1361"/>
      </w:tabs>
      <w:spacing w:before="60" w:after="60"/>
      <w:ind w:left="1361" w:hanging="340"/>
    </w:pPr>
  </w:style>
  <w:style w:type="paragraph" w:styleId="List5">
    <w:name w:val="List 5"/>
    <w:basedOn w:val="BodyText"/>
    <w:rsid w:val="006D6AA8"/>
    <w:pPr>
      <w:tabs>
        <w:tab w:val="left" w:pos="1701"/>
      </w:tabs>
      <w:spacing w:before="60" w:after="60"/>
      <w:ind w:left="1701" w:hanging="340"/>
    </w:pPr>
  </w:style>
  <w:style w:type="paragraph" w:styleId="ListBullet3">
    <w:name w:val="List Bullet 3"/>
    <w:basedOn w:val="List3"/>
    <w:rsid w:val="006D6AA8"/>
    <w:pPr>
      <w:numPr>
        <w:numId w:val="12"/>
      </w:numPr>
      <w:tabs>
        <w:tab w:val="clear" w:pos="1021"/>
      </w:tabs>
      <w:ind w:left="1037" w:hanging="357"/>
    </w:pPr>
  </w:style>
  <w:style w:type="paragraph" w:styleId="ListBullet4">
    <w:name w:val="List Bullet 4"/>
    <w:basedOn w:val="List4"/>
    <w:rsid w:val="006D6AA8"/>
    <w:pPr>
      <w:numPr>
        <w:numId w:val="1"/>
      </w:numPr>
      <w:tabs>
        <w:tab w:val="clear" w:pos="1361"/>
      </w:tabs>
    </w:pPr>
  </w:style>
  <w:style w:type="paragraph" w:styleId="ListBullet5">
    <w:name w:val="List Bullet 5"/>
    <w:basedOn w:val="List5"/>
    <w:rsid w:val="006D6AA8"/>
    <w:pPr>
      <w:numPr>
        <w:numId w:val="2"/>
      </w:numPr>
    </w:pPr>
  </w:style>
  <w:style w:type="paragraph" w:styleId="ListContinue2">
    <w:name w:val="List Continue 2"/>
    <w:basedOn w:val="List2"/>
    <w:rsid w:val="006D6AA8"/>
    <w:pPr>
      <w:ind w:firstLine="0"/>
    </w:pPr>
  </w:style>
  <w:style w:type="paragraph" w:styleId="ListContinue3">
    <w:name w:val="List Continue 3"/>
    <w:basedOn w:val="List3"/>
    <w:rsid w:val="006D6AA8"/>
    <w:pPr>
      <w:ind w:left="1021" w:firstLine="0"/>
    </w:pPr>
  </w:style>
  <w:style w:type="paragraph" w:styleId="ListContinue4">
    <w:name w:val="List Continue 4"/>
    <w:basedOn w:val="List4"/>
    <w:rsid w:val="006D6AA8"/>
    <w:pPr>
      <w:ind w:firstLine="0"/>
    </w:pPr>
  </w:style>
  <w:style w:type="paragraph" w:styleId="ListContinue5">
    <w:name w:val="List Continue 5"/>
    <w:basedOn w:val="List5"/>
    <w:rsid w:val="006D6AA8"/>
    <w:pPr>
      <w:ind w:firstLine="0"/>
    </w:pPr>
  </w:style>
  <w:style w:type="paragraph" w:styleId="ListNumber3">
    <w:name w:val="List Number 3"/>
    <w:basedOn w:val="List3"/>
    <w:rsid w:val="006D6AA8"/>
    <w:pPr>
      <w:numPr>
        <w:numId w:val="3"/>
      </w:numPr>
    </w:pPr>
  </w:style>
  <w:style w:type="paragraph" w:styleId="ListNumber4">
    <w:name w:val="List Number 4"/>
    <w:basedOn w:val="List4"/>
    <w:rsid w:val="006D6AA8"/>
    <w:pPr>
      <w:numPr>
        <w:numId w:val="4"/>
      </w:numPr>
    </w:pPr>
  </w:style>
  <w:style w:type="paragraph" w:styleId="ListNumber5">
    <w:name w:val="List Number 5"/>
    <w:basedOn w:val="List5"/>
    <w:rsid w:val="006D6AA8"/>
    <w:pPr>
      <w:numPr>
        <w:numId w:val="5"/>
      </w:numPr>
    </w:pPr>
  </w:style>
  <w:style w:type="paragraph" w:styleId="BlockText">
    <w:name w:val="Block Text"/>
    <w:basedOn w:val="Normal"/>
    <w:rsid w:val="006D6AA8"/>
    <w:pPr>
      <w:spacing w:after="120"/>
      <w:ind w:left="1440" w:right="1440"/>
    </w:pPr>
  </w:style>
  <w:style w:type="character" w:customStyle="1" w:styleId="Subscript">
    <w:name w:val="Subscript"/>
    <w:basedOn w:val="DefaultParagraphFont"/>
    <w:rsid w:val="006D6AA8"/>
    <w:rPr>
      <w:sz w:val="16"/>
      <w:vertAlign w:val="subscript"/>
    </w:rPr>
  </w:style>
  <w:style w:type="character" w:customStyle="1" w:styleId="Superscript">
    <w:name w:val="Superscript"/>
    <w:basedOn w:val="DefaultParagraphFont"/>
    <w:rsid w:val="006D6AA8"/>
    <w:rPr>
      <w:sz w:val="16"/>
      <w:vertAlign w:val="superscript"/>
    </w:rPr>
  </w:style>
  <w:style w:type="character" w:customStyle="1" w:styleId="Symbols">
    <w:name w:val="Symbols"/>
    <w:basedOn w:val="DefaultParagraphFont"/>
    <w:rsid w:val="006D6AA8"/>
    <w:rPr>
      <w:rFonts w:ascii="Symbol" w:hAnsi="Symbol"/>
    </w:rPr>
  </w:style>
  <w:style w:type="character" w:customStyle="1" w:styleId="MenuOptions">
    <w:name w:val="Menu Options"/>
    <w:basedOn w:val="DefaultParagraphFont"/>
    <w:rsid w:val="006D6AA8"/>
    <w:rPr>
      <w:rFonts w:ascii="Arial Narrow" w:hAnsi="Arial Narrow"/>
      <w:smallCaps/>
    </w:rPr>
  </w:style>
  <w:style w:type="character" w:customStyle="1" w:styleId="Buttons">
    <w:name w:val="Buttons"/>
    <w:basedOn w:val="DefaultParagraphFont"/>
    <w:rsid w:val="006D6AA8"/>
    <w:rPr>
      <w:b/>
    </w:rPr>
  </w:style>
  <w:style w:type="character" w:customStyle="1" w:styleId="Underlined">
    <w:name w:val="Underlined"/>
    <w:basedOn w:val="DefaultParagraphFont"/>
    <w:rsid w:val="006D6AA8"/>
    <w:rPr>
      <w:u w:val="single"/>
    </w:rPr>
  </w:style>
  <w:style w:type="paragraph" w:customStyle="1" w:styleId="TableBodyTextRight">
    <w:name w:val="Table Body Text Right"/>
    <w:basedOn w:val="TableBodyText"/>
    <w:rsid w:val="006D6AA8"/>
    <w:pPr>
      <w:widowControl w:val="0"/>
      <w:autoSpaceDE w:val="0"/>
      <w:autoSpaceDN w:val="0"/>
      <w:adjustRightInd w:val="0"/>
      <w:jc w:val="right"/>
    </w:pPr>
    <w:rPr>
      <w:rFonts w:cs="Arial"/>
      <w:szCs w:val="18"/>
    </w:rPr>
  </w:style>
  <w:style w:type="paragraph" w:customStyle="1" w:styleId="CopyrightText">
    <w:name w:val="Copyright Text"/>
    <w:basedOn w:val="BodyText"/>
    <w:rsid w:val="006D6AA8"/>
    <w:rPr>
      <w:sz w:val="18"/>
    </w:rPr>
  </w:style>
  <w:style w:type="paragraph" w:customStyle="1" w:styleId="BodySmallRight">
    <w:name w:val="Body Small Right"/>
    <w:basedOn w:val="BodyTextRight"/>
    <w:rsid w:val="006D6AA8"/>
    <w:rPr>
      <w:sz w:val="18"/>
      <w:szCs w:val="18"/>
    </w:rPr>
  </w:style>
  <w:style w:type="paragraph" w:customStyle="1" w:styleId="MarginEdition">
    <w:name w:val="Margin Edition"/>
    <w:basedOn w:val="MarginNote"/>
    <w:rsid w:val="006D6AA8"/>
    <w:pPr>
      <w:spacing w:before="0" w:after="0"/>
    </w:pPr>
    <w:rPr>
      <w:rFonts w:ascii="Times New Roman" w:hAnsi="Times New Roman"/>
      <w:color w:val="999999"/>
    </w:rPr>
  </w:style>
  <w:style w:type="paragraph" w:customStyle="1" w:styleId="Spacer">
    <w:name w:val="Spacer"/>
    <w:basedOn w:val="Normal"/>
    <w:rsid w:val="006D6AA8"/>
    <w:rPr>
      <w:sz w:val="2"/>
      <w:szCs w:val="2"/>
    </w:rPr>
  </w:style>
  <w:style w:type="character" w:customStyle="1" w:styleId="Small">
    <w:name w:val="Small"/>
    <w:basedOn w:val="DefaultParagraphFont"/>
    <w:rsid w:val="006D6AA8"/>
    <w:rPr>
      <w:sz w:val="16"/>
    </w:rPr>
  </w:style>
  <w:style w:type="paragraph" w:customStyle="1" w:styleId="WideTable">
    <w:name w:val="Wide Table"/>
    <w:basedOn w:val="Normal"/>
    <w:rsid w:val="006D6AA8"/>
    <w:pPr>
      <w:ind w:left="-1418"/>
    </w:pPr>
    <w:rPr>
      <w:sz w:val="2"/>
      <w:szCs w:val="2"/>
    </w:rPr>
  </w:style>
  <w:style w:type="character" w:styleId="PageNumber">
    <w:name w:val="page number"/>
    <w:basedOn w:val="DefaultParagraphFont"/>
    <w:rsid w:val="006D6AA8"/>
  </w:style>
  <w:style w:type="paragraph" w:styleId="Quote">
    <w:name w:val="Quote"/>
    <w:basedOn w:val="Heading1"/>
    <w:link w:val="QuoteChar"/>
    <w:qFormat/>
    <w:rsid w:val="006D6AA8"/>
    <w:rPr>
      <w:b w:val="0"/>
      <w:sz w:val="72"/>
      <w:szCs w:val="72"/>
      <w:lang w:val="en-NZ"/>
    </w:rPr>
  </w:style>
  <w:style w:type="character" w:customStyle="1" w:styleId="QuoteChar">
    <w:name w:val="Quote Char"/>
    <w:basedOn w:val="DefaultParagraphFont"/>
    <w:link w:val="Quote"/>
    <w:rsid w:val="006D6AA8"/>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6D6AA8"/>
    <w:pPr>
      <w:pageBreakBefore/>
    </w:pPr>
  </w:style>
  <w:style w:type="paragraph" w:customStyle="1" w:styleId="Border">
    <w:name w:val="Border"/>
    <w:basedOn w:val="Normal"/>
    <w:qFormat/>
    <w:rsid w:val="006D6AA8"/>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6D6AA8"/>
    <w:rPr>
      <w:b/>
      <w:bCs/>
      <w:i/>
      <w:iCs/>
      <w:color w:val="auto"/>
    </w:rPr>
  </w:style>
  <w:style w:type="paragraph" w:styleId="IntenseQuote">
    <w:name w:val="Intense Quote"/>
    <w:basedOn w:val="Normal"/>
    <w:next w:val="Normal"/>
    <w:link w:val="IntenseQuoteChar"/>
    <w:uiPriority w:val="30"/>
    <w:qFormat/>
    <w:rsid w:val="006D6AA8"/>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6D6AA8"/>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6D6AA8"/>
    <w:rPr>
      <w:smallCaps/>
      <w:color w:val="auto"/>
      <w:u w:val="single"/>
    </w:rPr>
  </w:style>
  <w:style w:type="character" w:styleId="IntenseReference">
    <w:name w:val="Intense Reference"/>
    <w:basedOn w:val="DefaultParagraphFont"/>
    <w:uiPriority w:val="32"/>
    <w:qFormat/>
    <w:rsid w:val="006D6AA8"/>
    <w:rPr>
      <w:b/>
      <w:bCs/>
      <w:smallCaps/>
      <w:color w:val="auto"/>
      <w:spacing w:val="5"/>
      <w:u w:val="single"/>
    </w:rPr>
  </w:style>
  <w:style w:type="paragraph" w:customStyle="1" w:styleId="2ColumnHeading">
    <w:name w:val="2Column Heading"/>
    <w:basedOn w:val="BodyText"/>
    <w:qFormat/>
    <w:rsid w:val="006D6AA8"/>
    <w:pPr>
      <w:spacing w:after="60"/>
      <w:ind w:left="-2268"/>
    </w:pPr>
    <w:rPr>
      <w:b/>
    </w:rPr>
  </w:style>
  <w:style w:type="paragraph" w:customStyle="1" w:styleId="Heading1TOC">
    <w:name w:val="Heading1 TOC"/>
    <w:basedOn w:val="Normal"/>
    <w:qFormat/>
    <w:rsid w:val="006D6AA8"/>
    <w:pPr>
      <w:spacing w:before="240" w:after="120"/>
    </w:pPr>
    <w:rPr>
      <w:rFonts w:ascii="Times New Roman" w:hAnsi="Times New Roman"/>
      <w:b/>
      <w:sz w:val="32"/>
    </w:rPr>
  </w:style>
  <w:style w:type="paragraph" w:customStyle="1" w:styleId="Heading2TOC">
    <w:name w:val="Heading2 TOC"/>
    <w:basedOn w:val="Normal"/>
    <w:qFormat/>
    <w:rsid w:val="006D6AA8"/>
    <w:pPr>
      <w:spacing w:before="240" w:after="60"/>
    </w:pPr>
    <w:rPr>
      <w:rFonts w:ascii="Times New Roman" w:hAnsi="Times New Roman"/>
      <w:b/>
      <w:sz w:val="28"/>
    </w:rPr>
  </w:style>
  <w:style w:type="character" w:customStyle="1" w:styleId="Underline">
    <w:name w:val="Underline"/>
    <w:basedOn w:val="DefaultParagraphFont"/>
    <w:qFormat/>
    <w:rsid w:val="006D6AA8"/>
    <w:rPr>
      <w:u w:val="single"/>
    </w:rPr>
  </w:style>
  <w:style w:type="character" w:customStyle="1" w:styleId="BoldandItalics">
    <w:name w:val="Bold and Italics"/>
    <w:qFormat/>
    <w:rsid w:val="006D6AA8"/>
    <w:rPr>
      <w:b/>
      <w:i/>
      <w:u w:val="none"/>
    </w:rPr>
  </w:style>
  <w:style w:type="paragraph" w:styleId="BalloonText">
    <w:name w:val="Balloon Text"/>
    <w:basedOn w:val="Normal"/>
    <w:link w:val="BalloonTextChar"/>
    <w:rsid w:val="006D6AA8"/>
    <w:rPr>
      <w:rFonts w:ascii="Tahoma" w:hAnsi="Tahoma" w:cs="Tahoma"/>
      <w:sz w:val="16"/>
      <w:szCs w:val="16"/>
    </w:rPr>
  </w:style>
  <w:style w:type="character" w:customStyle="1" w:styleId="BalloonTextChar">
    <w:name w:val="Balloon Text Char"/>
    <w:basedOn w:val="DefaultParagraphFont"/>
    <w:link w:val="BalloonText"/>
    <w:rsid w:val="006D6AA8"/>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6D6AA8"/>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6D6AA8"/>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6D6AA8"/>
    <w:rPr>
      <w:b/>
      <w:color w:val="660033"/>
      <w:spacing w:val="0"/>
    </w:rPr>
  </w:style>
  <w:style w:type="paragraph" w:customStyle="1" w:styleId="Nameditemlist">
    <w:name w:val="Named item list"/>
    <w:basedOn w:val="BodyText"/>
    <w:qFormat/>
    <w:rsid w:val="006D6AA8"/>
    <w:pPr>
      <w:tabs>
        <w:tab w:val="left" w:pos="2835"/>
      </w:tabs>
      <w:ind w:left="2835" w:hanging="2835"/>
    </w:pPr>
  </w:style>
  <w:style w:type="paragraph" w:customStyle="1" w:styleId="BodyTextnopadding">
    <w:name w:val="Body Text no padding"/>
    <w:basedOn w:val="BodyText"/>
    <w:qFormat/>
    <w:rsid w:val="006D6AA8"/>
    <w:pPr>
      <w:spacing w:before="0" w:after="0"/>
    </w:pPr>
  </w:style>
  <w:style w:type="paragraph" w:customStyle="1" w:styleId="BodyTextBold">
    <w:name w:val="Body Text Bold"/>
    <w:basedOn w:val="BodyText"/>
    <w:qFormat/>
    <w:rsid w:val="006D6AA8"/>
    <w:rPr>
      <w:b/>
    </w:rPr>
  </w:style>
  <w:style w:type="character" w:styleId="Hyperlink">
    <w:name w:val="Hyperlink"/>
    <w:basedOn w:val="DefaultParagraphFont"/>
    <w:uiPriority w:val="99"/>
    <w:unhideWhenUsed/>
    <w:rsid w:val="007C2128"/>
    <w:rPr>
      <w:color w:val="0000FF" w:themeColor="hyperlink"/>
      <w:u w:val="single"/>
    </w:rPr>
  </w:style>
  <w:style w:type="paragraph" w:styleId="Revision">
    <w:name w:val="Revision"/>
    <w:hidden/>
    <w:uiPriority w:val="99"/>
    <w:semiHidden/>
    <w:rsid w:val="009269A1"/>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5e0c25cc-3d9d-4b43-80d3-bd22cc4f1e5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etnet.gov.au/Pages/TrainingDocs.aspx?q=5e0c25cc-3d9d-4b43-80d3-bd22cc4f1e5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CHCMHS008</CurrentCode>
    <Changetype xmlns="913b14f7-5534-4528-afe4-15eed560217e">Major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Changed title , reworded to replace outdated terminology rearranged knowledge evidence. No major changes apart from title change</Pre_x002d_draftdetailedchanges>
    <Reviewedby xmlns="913b14f7-5534-4528-afe4-15eed560217e">
      <UserInfo>
        <DisplayName>Julie Stratford</DisplayName>
        <AccountId>13</AccountId>
        <AccountType/>
      </UserInfo>
    </Reviewedby>
    <Watermark xmlns="913b14f7-5534-4528-afe4-15eed560217e" xsi:nil="true"/>
    <Uploaded xmlns="913b14f7-5534-4528-afe4-15eed560217e">false</Upload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3DC5A-4B6C-47A9-A583-2B982CC99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6D55D-8A8C-4F44-A351-8A2BDBA58D8C}">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C9FC2E36-4D98-4383-B9CE-BCCB2ED76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CHCMHS008 Promote and facilitate self advocacy</vt:lpstr>
    </vt:vector>
  </TitlesOfParts>
  <Company>Author-it Software Corporation Ltd.</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CHCMHS008 Promote and facilitate self advocacy</dc:title>
  <dc:subject>Approved</dc:subject>
  <dc:creator>SkillsIQ</dc:creator>
  <cp:keywords>Release: 1</cp:keywords>
  <dc:description>Review Date: 12 April 2008</dc:description>
  <cp:lastModifiedBy>Katrina Sewell</cp:lastModifiedBy>
  <cp:revision>5</cp:revision>
  <dcterms:created xsi:type="dcterms:W3CDTF">2025-04-14T06:21:00Z</dcterms:created>
  <dcterms:modified xsi:type="dcterms:W3CDTF">2025-04-17T05:23:00Z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1802100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