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B4FB" w14:textId="50BB1F6B" w:rsidR="00807C2A" w:rsidRDefault="00807C2A" w:rsidP="001D11D1">
      <w:pPr>
        <w:pStyle w:val="Guidancetext"/>
      </w:pPr>
    </w:p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9721C4" w:rsidRPr="009721C4" w14:paraId="7FD5250E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16CA6822" w14:textId="05113DD8" w:rsidR="005A6E3C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5A6E3C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6E098F8E" w14:textId="7CE406EB" w:rsidR="005A6E3C" w:rsidRPr="009721C4" w:rsidRDefault="00696F22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D239DA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SISXEMR003</w:t>
            </w:r>
          </w:p>
        </w:tc>
      </w:tr>
      <w:tr w:rsidR="009721C4" w:rsidRPr="009721C4" w14:paraId="65AF54B2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39BC322" w14:textId="064251B0" w:rsidR="006268E5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6268E5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999A082" w14:textId="1E5BB350" w:rsidR="006268E5" w:rsidRPr="009721C4" w:rsidRDefault="00696F22" w:rsidP="009721C4">
            <w:pPr>
              <w:pStyle w:val="Guidancetext"/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Respond to emergency situations</w:t>
            </w:r>
          </w:p>
        </w:tc>
      </w:tr>
      <w:tr w:rsidR="009721C4" w:rsidRPr="009721C4" w14:paraId="114EF375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BE15374" w14:textId="06964D30" w:rsidR="006268E5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57FF452D" w14:textId="2F8D63D3" w:rsidR="00344B3E" w:rsidRPr="009721C4" w:rsidRDefault="00344B3E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describes the performance outcomes, skills and knowledge required to identify and respond effectively to emergency situations. It requires the ability to maintain participant welfare during emergencies.</w:t>
            </w:r>
          </w:p>
          <w:p w14:paraId="63D27494" w14:textId="2B7547FE" w:rsidR="00344B3E" w:rsidRPr="009721C4" w:rsidRDefault="00344B3E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applies to any type of sport, fitness, aquatic or recreation organisation including commercial, not-for-profit, community and government organisations. It can be applied to a particular environment or workplace, and to specific types of emergency incidents.</w:t>
            </w:r>
          </w:p>
          <w:p w14:paraId="7A353806" w14:textId="416346A0" w:rsidR="00344B3E" w:rsidRPr="009721C4" w:rsidRDefault="00344B3E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It applies to individuals working in a range of sport, fitness, aquatic or recreation roles at different levels of responsibility. All would be guided by organisational emergency response procedures.</w:t>
            </w:r>
          </w:p>
          <w:p w14:paraId="037E9D99" w14:textId="2F0B155C" w:rsidR="00344B3E" w:rsidRPr="009721C4" w:rsidRDefault="00344B3E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commentRangeStart w:id="0"/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Rescue operations are covered in complementary outdoor recreation units (coded SISORSC) and aquatics units (coded SISCAQU).</w:t>
            </w:r>
            <w:commentRangeEnd w:id="0"/>
            <w:r w:rsidR="004D77B7" w:rsidRPr="009721C4">
              <w:rPr>
                <w:rStyle w:val="CommentReference"/>
                <w:rFonts w:cs="Arial"/>
                <w:i w:val="0"/>
                <w:color w:val="000000" w:themeColor="text1"/>
                <w:sz w:val="22"/>
                <w:szCs w:val="22"/>
              </w:rPr>
              <w:commentReference w:id="0"/>
            </w:r>
          </w:p>
          <w:p w14:paraId="6D813804" w14:textId="0DF8ED98" w:rsidR="006268E5" w:rsidRPr="009721C4" w:rsidRDefault="00344B3E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The skills in this unit must be applied in accordance with Commonwealth and State or Territory legislation, Australian standards and industry codes of practice.</w:t>
            </w:r>
          </w:p>
        </w:tc>
      </w:tr>
      <w:tr w:rsidR="009721C4" w:rsidRPr="009721C4" w14:paraId="7062B1E9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202E1F07" w14:textId="0223CCD2" w:rsidR="008C6C8C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Pre-requisite unit</w:t>
            </w:r>
          </w:p>
        </w:tc>
        <w:tc>
          <w:tcPr>
            <w:tcW w:w="6685" w:type="dxa"/>
          </w:tcPr>
          <w:p w14:paraId="7DBB6D8A" w14:textId="77777777" w:rsidR="008C6C8C" w:rsidRPr="009721C4" w:rsidRDefault="000D2B4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hyperlink r:id="rId14" w:tgtFrame="_self" w:history="1">
              <w:r w:rsidRPr="009721C4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Nil</w:t>
              </w:r>
            </w:hyperlink>
          </w:p>
          <w:p w14:paraId="246922A4" w14:textId="69D82208" w:rsidR="003C4EEF" w:rsidRPr="009721C4" w:rsidRDefault="00487ECB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Style w:val="semibold"/>
                <w:rFonts w:cs="Arial"/>
                <w:i w:val="0"/>
                <w:color w:val="000000" w:themeColor="text1"/>
                <w:sz w:val="22"/>
                <w:szCs w:val="22"/>
              </w:rPr>
              <w:t>13/Dec/2022</w:t>
            </w:r>
          </w:p>
        </w:tc>
      </w:tr>
      <w:tr w:rsidR="009721C4" w:rsidRPr="009721C4" w14:paraId="4A0A210B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3F816857" w14:textId="5A3B9C63" w:rsidR="008C6C8C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Competency field</w:t>
            </w:r>
          </w:p>
        </w:tc>
        <w:tc>
          <w:tcPr>
            <w:tcW w:w="6685" w:type="dxa"/>
          </w:tcPr>
          <w:p w14:paraId="628CAE5D" w14:textId="23D3FB8D" w:rsidR="008C6C8C" w:rsidRPr="009721C4" w:rsidRDefault="006D6FAA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Emergency Response </w:t>
            </w:r>
          </w:p>
        </w:tc>
      </w:tr>
      <w:tr w:rsidR="009721C4" w:rsidRPr="009721C4" w14:paraId="688EA25B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073DCBC" w14:textId="1D239703" w:rsidR="008C6C8C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Unit sector</w:t>
            </w:r>
          </w:p>
        </w:tc>
        <w:tc>
          <w:tcPr>
            <w:tcW w:w="6685" w:type="dxa"/>
          </w:tcPr>
          <w:p w14:paraId="07E7F42A" w14:textId="39E99A92" w:rsidR="008C6C8C" w:rsidRPr="009721C4" w:rsidRDefault="00A51DDF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Cross-Sector</w:t>
            </w:r>
          </w:p>
        </w:tc>
      </w:tr>
      <w:tr w:rsidR="009721C4" w:rsidRPr="009721C4" w14:paraId="202C6C19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6B35E85" w14:textId="6519D0A2" w:rsidR="00287B9B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  <w:shd w:val="clear" w:color="auto" w:fill="D9D9D9" w:themeFill="background1" w:themeFillShade="D9"/>
          </w:tcPr>
          <w:p w14:paraId="66993FAB" w14:textId="18B4AB39" w:rsidR="00287B9B" w:rsidRPr="009721C4" w:rsidRDefault="00287B9B" w:rsidP="009721C4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9721C4" w:rsidRPr="009721C4" w14:paraId="009777DA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33BC0EA" w14:textId="116F182B" w:rsidR="00287B9B" w:rsidRPr="009721C4" w:rsidRDefault="00AA5C98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1. Prepare in advance for emergencies</w:t>
            </w:r>
          </w:p>
        </w:tc>
        <w:tc>
          <w:tcPr>
            <w:tcW w:w="6685" w:type="dxa"/>
          </w:tcPr>
          <w:p w14:paraId="71C1FC50" w14:textId="72806098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1.1 Locate and </w:t>
            </w:r>
            <w:commentRangeStart w:id="1"/>
            <w:r w:rsidR="007B189B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review </w:t>
            </w:r>
            <w:commentRangeEnd w:id="1"/>
            <w:r w:rsidR="00702B5F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"/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organisational emergency response procedures</w:t>
            </w:r>
          </w:p>
          <w:p w14:paraId="39F97BB4" w14:textId="42069451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1.2 Determine own emergency response responsibilities and identify reporting lines </w:t>
            </w:r>
            <w:commentRangeStart w:id="2"/>
            <w:commentRangeEnd w:id="2"/>
            <w:r w:rsidR="00A33E6D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2"/>
            </w:r>
          </w:p>
          <w:p w14:paraId="330B7EC9" w14:textId="1174ACE3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1.3 Identify types and location of equipment used for </w:t>
            </w:r>
            <w:commentRangeStart w:id="3"/>
            <w:commentRangeEnd w:id="3"/>
            <w:r w:rsidR="002A0D81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"/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emergency incidents</w:t>
            </w:r>
          </w:p>
          <w:p w14:paraId="229D1E13" w14:textId="4419428D" w:rsidR="00287B9B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1.4 Identify </w:t>
            </w:r>
            <w:r w:rsidR="00E0138E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evacuation </w:t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exits and assembly points </w:t>
            </w:r>
            <w:commentRangeStart w:id="4"/>
            <w:commentRangeEnd w:id="4"/>
            <w:r w:rsidR="005E5639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"/>
            </w:r>
          </w:p>
        </w:tc>
      </w:tr>
      <w:tr w:rsidR="009721C4" w:rsidRPr="009721C4" w14:paraId="4D2A323F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7780017" w14:textId="71D0ECBC" w:rsidR="00D56AB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2. Respond to emergency incidents</w:t>
            </w:r>
          </w:p>
        </w:tc>
        <w:tc>
          <w:tcPr>
            <w:tcW w:w="6685" w:type="dxa"/>
          </w:tcPr>
          <w:p w14:paraId="0BE49727" w14:textId="5E68EAC6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2.1 </w:t>
            </w:r>
            <w:commentRangeStart w:id="5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Identify emergency situations and </w:t>
            </w:r>
            <w:proofErr w:type="gramStart"/>
            <w:r w:rsidR="005E5639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immediately  </w:t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report</w:t>
            </w:r>
            <w:proofErr w:type="gramEnd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according to organisational emergency response procedures</w:t>
            </w:r>
            <w:commentRangeEnd w:id="5"/>
            <w:r w:rsidR="00274435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5"/>
            </w:r>
          </w:p>
          <w:p w14:paraId="5B8757F5" w14:textId="7A039ED8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2.2 Use communication systems and protocols during </w:t>
            </w:r>
            <w:proofErr w:type="gramStart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emergency situation</w:t>
            </w:r>
            <w:proofErr w:type="gramEnd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6"/>
            <w:commentRangeEnd w:id="6"/>
            <w:r w:rsidR="00382AA7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6"/>
            </w:r>
          </w:p>
          <w:p w14:paraId="724632F5" w14:textId="0F88FDE1" w:rsidR="007D4CAC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2.3 </w:t>
            </w:r>
            <w:commentRangeStart w:id="7"/>
            <w:r w:rsidR="00BF1888" w:rsidRPr="009721C4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ollow instructions during the emergency according to chain of command</w:t>
            </w:r>
            <w:commentRangeEnd w:id="7"/>
            <w:r w:rsidR="00BF1888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7"/>
            </w:r>
          </w:p>
          <w:p w14:paraId="21A835F1" w14:textId="7D6941E9" w:rsidR="00F744EF" w:rsidRPr="009721C4" w:rsidRDefault="007D4CAC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2.4 Select and use emergency equipment suited to the emergency circumstance</w:t>
            </w:r>
          </w:p>
        </w:tc>
      </w:tr>
      <w:tr w:rsidR="009721C4" w:rsidRPr="009721C4" w14:paraId="2A767CDA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345CC09" w14:textId="4864CE00" w:rsidR="00934FC9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3. Instruct and assist participants during emergency</w:t>
            </w:r>
            <w:r w:rsidR="0011587C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and </w:t>
            </w:r>
            <w:r w:rsidR="00AF3D71" w:rsidRPr="009721C4">
              <w:rPr>
                <w:rFonts w:cs="Arial"/>
                <w:color w:val="000000" w:themeColor="text1"/>
                <w:sz w:val="22"/>
                <w:szCs w:val="22"/>
              </w:rPr>
              <w:t>ongoing emergency response</w:t>
            </w:r>
          </w:p>
        </w:tc>
        <w:tc>
          <w:tcPr>
            <w:tcW w:w="6685" w:type="dxa"/>
          </w:tcPr>
          <w:p w14:paraId="098D1B98" w14:textId="158048FA" w:rsidR="00F5533B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3.1 Provide clear and concise </w:t>
            </w:r>
            <w:commentRangeStart w:id="8"/>
            <w:commentRangeEnd w:id="8"/>
            <w:r w:rsidR="007163D9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8"/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instructions to participants throughout the emergency response</w:t>
            </w:r>
          </w:p>
          <w:p w14:paraId="056850BE" w14:textId="119E42B8" w:rsidR="00F5533B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3.2 Implement strategies to maintain effective group control</w:t>
            </w:r>
          </w:p>
          <w:p w14:paraId="0DEE372F" w14:textId="4D35522C" w:rsidR="00F5533B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3.3 Remove participants from danger safely and promptly</w:t>
            </w:r>
          </w:p>
          <w:p w14:paraId="06C7B55C" w14:textId="757C670C" w:rsidR="00F5533B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3.4 </w:t>
            </w:r>
            <w:commentRangeStart w:id="9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Monitor the </w:t>
            </w:r>
            <w:r w:rsidR="00446DC6"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safe </w:t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location and condition of participants </w:t>
            </w:r>
            <w:commentRangeEnd w:id="9"/>
            <w:r w:rsidR="00AF0986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9"/>
            </w:r>
          </w:p>
          <w:p w14:paraId="37B15E2C" w14:textId="1217DA56" w:rsidR="00934FC9" w:rsidRPr="009721C4" w:rsidRDefault="00F5533B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3.5 </w:t>
            </w:r>
            <w:commentRangeStart w:id="10"/>
            <w:commentRangeEnd w:id="10"/>
            <w:r w:rsidR="00C65F29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0"/>
            </w:r>
            <w:r w:rsidR="00D611DF" w:rsidRPr="009721C4">
              <w:rPr>
                <w:rFonts w:cs="Arial"/>
                <w:color w:val="000000" w:themeColor="text1"/>
                <w:sz w:val="22"/>
                <w:szCs w:val="22"/>
              </w:rPr>
              <w:t>Communicate</w:t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information on developments to participants</w:t>
            </w:r>
          </w:p>
        </w:tc>
      </w:tr>
      <w:tr w:rsidR="009721C4" w:rsidRPr="009721C4" w14:paraId="1B5C12A9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13FCD55" w14:textId="3A4550C7" w:rsidR="00AF3D71" w:rsidRPr="009721C4" w:rsidRDefault="00DB6116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4. Debrief, evaluate and document the incident</w:t>
            </w:r>
          </w:p>
        </w:tc>
        <w:tc>
          <w:tcPr>
            <w:tcW w:w="6685" w:type="dxa"/>
          </w:tcPr>
          <w:p w14:paraId="766EE996" w14:textId="39BF85D9" w:rsidR="00607B46" w:rsidRPr="009721C4" w:rsidRDefault="00607B46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4.1 Participate in incident </w:t>
            </w:r>
            <w:commentRangeStart w:id="11"/>
            <w:commentRangeEnd w:id="11"/>
            <w:r w:rsidR="00CA7298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"/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debrief and identify future response improvements</w:t>
            </w:r>
          </w:p>
          <w:p w14:paraId="17B52513" w14:textId="037EAAA8" w:rsidR="00AF3D71" w:rsidRPr="009721C4" w:rsidRDefault="00607B46" w:rsidP="009721C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4.2 Complete </w:t>
            </w:r>
            <w:commentRangeStart w:id="12"/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incident</w:t>
            </w:r>
            <w:commentRangeEnd w:id="12"/>
            <w:r w:rsidR="00CA7298" w:rsidRPr="009721C4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"/>
            </w: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 xml:space="preserve"> reports according to organisational procedures</w:t>
            </w:r>
          </w:p>
        </w:tc>
      </w:tr>
      <w:tr w:rsidR="009721C4" w:rsidRPr="009721C4" w14:paraId="0532ED0B" w14:textId="77777777" w:rsidTr="00980AA9">
        <w:trPr>
          <w:trHeight w:val="1082"/>
        </w:trPr>
        <w:tc>
          <w:tcPr>
            <w:tcW w:w="8717" w:type="dxa"/>
            <w:gridSpan w:val="2"/>
          </w:tcPr>
          <w:p w14:paraId="18ABB2F2" w14:textId="77777777" w:rsidR="00603C5C" w:rsidRPr="00980AA9" w:rsidRDefault="00603C5C" w:rsidP="009721C4">
            <w:pPr>
              <w:pStyle w:val="Fieldtitle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980AA9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Foundation skills </w:t>
            </w:r>
          </w:p>
          <w:p w14:paraId="5CC906B9" w14:textId="77777777" w:rsidR="00516142" w:rsidRPr="009721C4" w:rsidRDefault="00516142" w:rsidP="009721C4">
            <w:pPr>
              <w:pStyle w:val="Fieldtitle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Reading skills to:</w:t>
            </w:r>
          </w:p>
          <w:p w14:paraId="3FBE8E8B" w14:textId="77777777" w:rsidR="00516142" w:rsidRPr="009721C4" w:rsidRDefault="00516142" w:rsidP="00980AA9">
            <w:pPr>
              <w:pStyle w:val="Fieldtitle"/>
              <w:numPr>
                <w:ilvl w:val="0"/>
                <w:numId w:val="77"/>
              </w:numPr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interpret detailed and potentially unfamiliar organisational procedures for emergency response.</w:t>
            </w:r>
          </w:p>
          <w:p w14:paraId="0C6F45B0" w14:textId="77777777" w:rsidR="00516142" w:rsidRPr="009721C4" w:rsidRDefault="00516142" w:rsidP="009721C4">
            <w:pPr>
              <w:pStyle w:val="Fieldtitle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Writing skills to:</w:t>
            </w:r>
          </w:p>
          <w:p w14:paraId="29C2246E" w14:textId="77777777" w:rsidR="00516142" w:rsidRPr="009721C4" w:rsidRDefault="00516142" w:rsidP="00980AA9">
            <w:pPr>
              <w:pStyle w:val="Fieldtitle"/>
              <w:numPr>
                <w:ilvl w:val="0"/>
                <w:numId w:val="77"/>
              </w:numPr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use fundamental sentence structure to record accurate </w:t>
            </w:r>
            <w:proofErr w:type="gramStart"/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factual information</w:t>
            </w:r>
            <w:proofErr w:type="gramEnd"/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about emergency responses in template incident reports.</w:t>
            </w:r>
          </w:p>
          <w:p w14:paraId="17FC64EF" w14:textId="77777777" w:rsidR="00516142" w:rsidRPr="009721C4" w:rsidRDefault="00516142" w:rsidP="009721C4">
            <w:pPr>
              <w:pStyle w:val="Fieldtitle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Oral communication skills to:</w:t>
            </w:r>
          </w:p>
          <w:p w14:paraId="763214EF" w14:textId="77777777" w:rsidR="00516142" w:rsidRPr="009721C4" w:rsidRDefault="00516142" w:rsidP="00980AA9">
            <w:pPr>
              <w:pStyle w:val="Fieldtitle"/>
              <w:numPr>
                <w:ilvl w:val="0"/>
                <w:numId w:val="77"/>
              </w:numPr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use clear and unambiguous verbal and non-verbal communications to make intent known.</w:t>
            </w:r>
          </w:p>
          <w:p w14:paraId="7A5A176C" w14:textId="77777777" w:rsidR="00516142" w:rsidRPr="009721C4" w:rsidRDefault="00516142" w:rsidP="009721C4">
            <w:pPr>
              <w:pStyle w:val="Fieldtitle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b w:val="0"/>
                <w:color w:val="000000" w:themeColor="text1"/>
                <w:sz w:val="22"/>
                <w:szCs w:val="22"/>
              </w:rPr>
              <w:t>Problem-solving skills to:</w:t>
            </w:r>
          </w:p>
          <w:p w14:paraId="6D3429C2" w14:textId="041E56D2" w:rsidR="00287B9B" w:rsidRPr="009721C4" w:rsidRDefault="00516142" w:rsidP="00980AA9">
            <w:pPr>
              <w:pStyle w:val="Guidancetext"/>
              <w:numPr>
                <w:ilvl w:val="0"/>
                <w:numId w:val="7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lastRenderedPageBreak/>
              <w:t>respond to diverse and unexpected situations to provide a prompt emergency response.</w:t>
            </w:r>
          </w:p>
        </w:tc>
      </w:tr>
      <w:tr w:rsidR="009721C4" w:rsidRPr="009721C4" w14:paraId="536C5F8F" w14:textId="77777777" w:rsidTr="00980AA9">
        <w:trPr>
          <w:trHeight w:val="1082"/>
        </w:trPr>
        <w:tc>
          <w:tcPr>
            <w:tcW w:w="8717" w:type="dxa"/>
            <w:gridSpan w:val="2"/>
          </w:tcPr>
          <w:p w14:paraId="2807EF19" w14:textId="4D6E0422" w:rsidR="00287B9B" w:rsidRPr="009721C4" w:rsidRDefault="00287B9B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Range of conditions</w:t>
            </w:r>
          </w:p>
        </w:tc>
      </w:tr>
      <w:tr w:rsidR="009721C4" w:rsidRPr="009721C4" w14:paraId="6F544535" w14:textId="77777777" w:rsidTr="009721C4">
        <w:trPr>
          <w:trHeight w:val="446"/>
        </w:trPr>
        <w:tc>
          <w:tcPr>
            <w:tcW w:w="8717" w:type="dxa"/>
            <w:gridSpan w:val="2"/>
            <w:shd w:val="clear" w:color="auto" w:fill="D9D9D9" w:themeFill="background1" w:themeFillShade="D9"/>
          </w:tcPr>
          <w:p w14:paraId="7F9AC3BE" w14:textId="77777777" w:rsidR="00287B9B" w:rsidRPr="009721C4" w:rsidRDefault="00287B9B" w:rsidP="009721C4">
            <w:pPr>
              <w:pStyle w:val="Fieldtitle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9721C4" w:rsidRPr="009721C4" w14:paraId="0B54B7A9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29198E90" w14:textId="19ACBAA4" w:rsidR="00287B9B" w:rsidRPr="009721C4" w:rsidRDefault="00287B9B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197F38B1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07F264BD" w14:textId="41A1193A" w:rsidR="00947385" w:rsidRPr="009721C4" w:rsidRDefault="005C26B7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P</w:t>
            </w:r>
            <w:r w:rsidR="00947385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articipate in </w:t>
            </w:r>
            <w:r w:rsidR="001041F3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two </w:t>
            </w:r>
            <w:r w:rsidR="00947385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different types of simulated emergency incidents relevant to the specific sport, fitness, aquatic or recreation environment and activity</w:t>
            </w:r>
          </w:p>
          <w:p w14:paraId="790F63B9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for each above emergency response:</w:t>
            </w:r>
          </w:p>
          <w:p w14:paraId="5E71B1D5" w14:textId="77777777" w:rsidR="00947385" w:rsidRPr="009721C4" w:rsidRDefault="00947385" w:rsidP="009721C4">
            <w:pPr>
              <w:pStyle w:val="Guidancetext"/>
              <w:numPr>
                <w:ilvl w:val="0"/>
                <w:numId w:val="7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select and effectively utilise emergency equipment suited to the type of emergency</w:t>
            </w:r>
          </w:p>
          <w:p w14:paraId="4AC01B5C" w14:textId="77777777" w:rsidR="00947385" w:rsidRPr="009721C4" w:rsidRDefault="00947385" w:rsidP="009721C4">
            <w:pPr>
              <w:pStyle w:val="Guidancetext"/>
              <w:numPr>
                <w:ilvl w:val="0"/>
                <w:numId w:val="7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communicate effectively with participants and team members to provide and receive instructions</w:t>
            </w:r>
          </w:p>
          <w:p w14:paraId="249BE2B3" w14:textId="46E6703D" w:rsidR="009E1288" w:rsidRPr="009721C4" w:rsidRDefault="00947385" w:rsidP="009721C4">
            <w:pPr>
              <w:pStyle w:val="Guidancetext"/>
              <w:numPr>
                <w:ilvl w:val="0"/>
                <w:numId w:val="7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participate in a debrief and complete an incident report.</w:t>
            </w:r>
          </w:p>
        </w:tc>
      </w:tr>
      <w:tr w:rsidR="009721C4" w:rsidRPr="009721C4" w14:paraId="48907492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16029F60" w14:textId="24C0641F" w:rsidR="00287B9B" w:rsidRPr="009721C4" w:rsidRDefault="00287B9B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6685" w:type="dxa"/>
          </w:tcPr>
          <w:p w14:paraId="6A5CBB3B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2B32EB8A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organisational emergency response procedures</w:t>
            </w:r>
          </w:p>
          <w:p w14:paraId="5B82D1C5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specific to the sport, fitness, aquatic or recreation environment and activity:</w:t>
            </w:r>
          </w:p>
          <w:p w14:paraId="44B64BBB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role responsibilities, boundaries, and chain of command for emergency response</w:t>
            </w:r>
          </w:p>
          <w:p w14:paraId="2084249F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types of emergencies that can occur and effective responses:</w:t>
            </w:r>
          </w:p>
          <w:p w14:paraId="087D9985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hazardous environmental conditions and events, indoor and outdoor</w:t>
            </w:r>
          </w:p>
          <w:p w14:paraId="557727CE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equipment failure</w:t>
            </w:r>
          </w:p>
          <w:p w14:paraId="573EF548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adverse participant responses and panic during activities</w:t>
            </w:r>
          </w:p>
          <w:p w14:paraId="2554B721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medical and accident events</w:t>
            </w:r>
          </w:p>
          <w:p w14:paraId="3E023D03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violent behaviour including threats</w:t>
            </w:r>
          </w:p>
          <w:p w14:paraId="76EB75A0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threats to safety and security of facilities</w:t>
            </w:r>
          </w:p>
          <w:p w14:paraId="420C7DA6" w14:textId="77777777" w:rsidR="00947385" w:rsidRPr="009721C4" w:rsidRDefault="00947385" w:rsidP="009721C4">
            <w:pPr>
              <w:pStyle w:val="Guidancetext"/>
              <w:numPr>
                <w:ilvl w:val="0"/>
                <w:numId w:val="71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location, functions, features and safe operation of emergency equipment</w:t>
            </w:r>
          </w:p>
          <w:p w14:paraId="743D332D" w14:textId="77777777" w:rsidR="00947385" w:rsidRPr="009721C4" w:rsidRDefault="0094738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lastRenderedPageBreak/>
              <w:t>communication systems and protocols used in emergency situations:</w:t>
            </w:r>
          </w:p>
          <w:p w14:paraId="6AE1386F" w14:textId="77777777" w:rsidR="00947385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emergency warning and alarm systems</w:t>
            </w:r>
          </w:p>
          <w:p w14:paraId="5D3EFA86" w14:textId="77777777" w:rsidR="00947385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phone and radio systems</w:t>
            </w:r>
          </w:p>
          <w:p w14:paraId="541DDECA" w14:textId="77777777" w:rsidR="00947385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calls</w:t>
            </w:r>
          </w:p>
          <w:p w14:paraId="18F8CBBE" w14:textId="77777777" w:rsidR="00947385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whistles</w:t>
            </w:r>
          </w:p>
          <w:p w14:paraId="1BAD0221" w14:textId="77777777" w:rsidR="00947385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hand signals</w:t>
            </w:r>
          </w:p>
          <w:p w14:paraId="2A6CD997" w14:textId="77777777" w:rsidR="00403104" w:rsidRPr="009721C4" w:rsidRDefault="00947385" w:rsidP="009721C4">
            <w:pPr>
              <w:pStyle w:val="Guidancetext"/>
              <w:numPr>
                <w:ilvl w:val="0"/>
                <w:numId w:val="7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location of exit and assembly points and safe evacuation practices for groups of people</w:t>
            </w:r>
          </w:p>
          <w:p w14:paraId="19A203E0" w14:textId="77777777" w:rsidR="005F244B" w:rsidRPr="009721C4" w:rsidRDefault="005F244B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functions of emergency services and how to contact:</w:t>
            </w:r>
          </w:p>
          <w:p w14:paraId="777B6DFB" w14:textId="77777777" w:rsidR="005F244B" w:rsidRPr="009721C4" w:rsidRDefault="005F244B" w:rsidP="009721C4">
            <w:pPr>
              <w:pStyle w:val="Guidancetext"/>
              <w:numPr>
                <w:ilvl w:val="0"/>
                <w:numId w:val="73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police</w:t>
            </w:r>
          </w:p>
          <w:p w14:paraId="55372C92" w14:textId="77777777" w:rsidR="005F244B" w:rsidRPr="009721C4" w:rsidRDefault="005F244B" w:rsidP="009721C4">
            <w:pPr>
              <w:pStyle w:val="Guidancetext"/>
              <w:numPr>
                <w:ilvl w:val="0"/>
                <w:numId w:val="73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fire</w:t>
            </w:r>
          </w:p>
          <w:p w14:paraId="40B5B694" w14:textId="77777777" w:rsidR="005F244B" w:rsidRPr="009721C4" w:rsidRDefault="005F244B" w:rsidP="009721C4">
            <w:pPr>
              <w:pStyle w:val="Guidancetext"/>
              <w:numPr>
                <w:ilvl w:val="0"/>
                <w:numId w:val="73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ambulance</w:t>
            </w:r>
          </w:p>
          <w:p w14:paraId="162A27EE" w14:textId="77777777" w:rsidR="005F244B" w:rsidRPr="009721C4" w:rsidRDefault="005F244B" w:rsidP="009721C4">
            <w:pPr>
              <w:pStyle w:val="Guidancetext"/>
              <w:numPr>
                <w:ilvl w:val="0"/>
                <w:numId w:val="73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state and territory emergency services</w:t>
            </w:r>
          </w:p>
          <w:p w14:paraId="6A4A98F8" w14:textId="77777777" w:rsidR="005F244B" w:rsidRPr="009721C4" w:rsidRDefault="005F244B" w:rsidP="009721C4">
            <w:pPr>
              <w:pStyle w:val="Guidancetext"/>
              <w:numPr>
                <w:ilvl w:val="0"/>
                <w:numId w:val="73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volunteer rescue agencies</w:t>
            </w:r>
          </w:p>
          <w:p w14:paraId="4ADB552F" w14:textId="77777777" w:rsidR="005F244B" w:rsidRPr="009721C4" w:rsidRDefault="005F244B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assertive and constructive communication techniques used during emergency incidents to:</w:t>
            </w:r>
          </w:p>
          <w:p w14:paraId="5B5FC5E9" w14:textId="77777777" w:rsidR="005F244B" w:rsidRPr="009721C4" w:rsidRDefault="005F244B" w:rsidP="009721C4">
            <w:pPr>
              <w:pStyle w:val="Guidancetext"/>
              <w:numPr>
                <w:ilvl w:val="0"/>
                <w:numId w:val="7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direct individuals and groups</w:t>
            </w:r>
          </w:p>
          <w:p w14:paraId="043873AF" w14:textId="77777777" w:rsidR="005F244B" w:rsidRPr="009721C4" w:rsidRDefault="005F244B" w:rsidP="009721C4">
            <w:pPr>
              <w:pStyle w:val="Guidancetext"/>
              <w:numPr>
                <w:ilvl w:val="0"/>
                <w:numId w:val="7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support and reassure participants</w:t>
            </w:r>
          </w:p>
          <w:p w14:paraId="04BAB39B" w14:textId="77777777" w:rsidR="005F244B" w:rsidRPr="009721C4" w:rsidRDefault="005F244B" w:rsidP="009721C4">
            <w:pPr>
              <w:pStyle w:val="Guidancetext"/>
              <w:numPr>
                <w:ilvl w:val="0"/>
                <w:numId w:val="7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emergency incident debriefing and reporting requirements</w:t>
            </w:r>
          </w:p>
          <w:p w14:paraId="3CB00A85" w14:textId="0988E92D" w:rsidR="005F244B" w:rsidRPr="009721C4" w:rsidRDefault="005F244B" w:rsidP="009721C4">
            <w:pPr>
              <w:pStyle w:val="Guidancetext"/>
              <w:numPr>
                <w:ilvl w:val="0"/>
                <w:numId w:val="7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formats and inclusions of written incident reports.</w:t>
            </w:r>
          </w:p>
        </w:tc>
      </w:tr>
      <w:tr w:rsidR="009721C4" w:rsidRPr="009721C4" w14:paraId="64C80D8D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9AAED15" w14:textId="7C8AAB46" w:rsidR="00287B9B" w:rsidRPr="009721C4" w:rsidRDefault="00287B9B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31B008B1" w14:textId="2380CDE7" w:rsidR="00292B4D" w:rsidRPr="00E46F22" w:rsidRDefault="00E46F22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E46F22">
              <w:rPr>
                <w:rStyle w:val="normaltextrun"/>
                <w:rFonts w:eastAsiaTheme="majorEastAsia" w:cs="Arial"/>
                <w:i w:val="0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30534D47" w14:textId="09BCF92E" w:rsidR="00214633" w:rsidRPr="009721C4" w:rsidRDefault="00214633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Skills must be demonstrated in a sport, fitness, aquatic or recreation environment. This can be:</w:t>
            </w:r>
          </w:p>
          <w:p w14:paraId="28F5E5BF" w14:textId="22D79066" w:rsidR="00214633" w:rsidRPr="009721C4" w:rsidRDefault="00214633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 workplace, or</w:t>
            </w:r>
            <w:r w:rsidR="00D02F9B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 simulated environment set up for the purposes of skills assessment.</w:t>
            </w:r>
          </w:p>
          <w:p w14:paraId="09C195EA" w14:textId="42CB6482" w:rsidR="006F0F81" w:rsidRPr="009721C4" w:rsidRDefault="006F0F81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Assessments can only be completed through simulated activities</w:t>
            </w:r>
            <w:r w:rsidR="00ED77E1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and </w:t>
            </w: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must incorporate time critical requirements.</w:t>
            </w:r>
          </w:p>
          <w:p w14:paraId="370993C7" w14:textId="77777777" w:rsidR="006F0F81" w:rsidRPr="009721C4" w:rsidRDefault="006F0F81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44BB4A4C" w14:textId="77777777" w:rsidR="006F0F81" w:rsidRPr="009721C4" w:rsidRDefault="006F0F81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interaction with individuals who act as team members, emergency services personnel and participants during simulated activities</w:t>
            </w:r>
          </w:p>
          <w:p w14:paraId="601E2EE2" w14:textId="77777777" w:rsidR="006F0F81" w:rsidRPr="009721C4" w:rsidRDefault="006F0F81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00F975D0" w14:textId="77777777" w:rsidR="006F0F81" w:rsidRPr="009721C4" w:rsidRDefault="006F0F81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lastRenderedPageBreak/>
              <w:t>emergency equipment relevant to the specific sport, fitness, aquatic or recreation environment and activity</w:t>
            </w:r>
          </w:p>
          <w:p w14:paraId="4E2BD6E6" w14:textId="77777777" w:rsidR="00980AA9" w:rsidRDefault="006F0F81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incident report</w:t>
            </w:r>
            <w:r w:rsidR="00ED77E1"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templates</w:t>
            </w:r>
          </w:p>
          <w:p w14:paraId="5BB4A874" w14:textId="5DCAF528" w:rsidR="00D02F9B" w:rsidRPr="009721C4" w:rsidRDefault="00D02F9B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First aid equipment</w:t>
            </w:r>
          </w:p>
          <w:p w14:paraId="48395162" w14:textId="77777777" w:rsidR="0034240A" w:rsidRPr="009721C4" w:rsidRDefault="006F0F81" w:rsidP="009721C4">
            <w:pPr>
              <w:pStyle w:val="Guidancetext"/>
              <w:numPr>
                <w:ilvl w:val="0"/>
                <w:numId w:val="7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organisational emergency response plans and procedures. </w:t>
            </w:r>
          </w:p>
          <w:p w14:paraId="1C0E1F00" w14:textId="33299878" w:rsidR="00BF4C41" w:rsidRPr="009721C4" w:rsidRDefault="00BF4C41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Assessors must satisfy the Standards for Registered Training Organisations’ requirements for assessors.</w:t>
            </w:r>
          </w:p>
        </w:tc>
      </w:tr>
      <w:tr w:rsidR="009721C4" w:rsidRPr="009721C4" w14:paraId="1F713B23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B8A8AFE" w14:textId="1FEF0C3C" w:rsidR="00287B9B" w:rsidRPr="009721C4" w:rsidRDefault="00287B9B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685" w:type="dxa"/>
          </w:tcPr>
          <w:p w14:paraId="5182BBF3" w14:textId="7FE2EC8F" w:rsidR="00287B9B" w:rsidRPr="009721C4" w:rsidRDefault="00AE66DB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Supersedes SISXEMR001 Respond to emergency situations</w:t>
            </w:r>
          </w:p>
        </w:tc>
      </w:tr>
      <w:tr w:rsidR="009721C4" w:rsidRPr="009721C4" w14:paraId="5F4A20AC" w14:textId="77777777" w:rsidTr="009721C4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94317BA" w14:textId="374F7FB4" w:rsidR="00884D95" w:rsidRPr="009721C4" w:rsidRDefault="00884D95" w:rsidP="00980AA9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color w:val="000000" w:themeColor="text1"/>
                <w:sz w:val="22"/>
                <w:szCs w:val="22"/>
              </w:rPr>
              <w:t>Links</w:t>
            </w:r>
          </w:p>
        </w:tc>
        <w:tc>
          <w:tcPr>
            <w:tcW w:w="6685" w:type="dxa"/>
          </w:tcPr>
          <w:p w14:paraId="2B39C1E3" w14:textId="77777777" w:rsidR="00884D95" w:rsidRPr="009721C4" w:rsidRDefault="00884D95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4DF230E2" w14:textId="20508452" w:rsidR="00507C80" w:rsidRPr="009721C4" w:rsidRDefault="00507C80" w:rsidP="009721C4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hyperlink r:id="rId15" w:history="1">
              <w:r w:rsidRPr="009721C4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9721C4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9D446C5" w14:textId="77777777" w:rsidR="006A193F" w:rsidRDefault="006A193F" w:rsidP="00807C2A">
      <w:pPr>
        <w:pStyle w:val="Guidancetext"/>
      </w:pPr>
    </w:p>
    <w:sectPr w:rsidR="006A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B372B86" w14:textId="5EBD0B7A" w:rsidR="004D77B7" w:rsidRDefault="004D77B7" w:rsidP="004D77B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will need to be updatded</w:t>
      </w:r>
    </w:p>
  </w:comment>
  <w:comment w:id="1" w:author="Author" w:initials="A">
    <w:p w14:paraId="67E2AD2F" w14:textId="77777777" w:rsidR="00702B5F" w:rsidRDefault="00702B5F" w:rsidP="00702B5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Review more accurately describes the action needed - being to review the procedures in order to be able to enact steps required</w:t>
      </w:r>
    </w:p>
  </w:comment>
  <w:comment w:id="2" w:author="Author" w:initials="A">
    <w:p w14:paraId="4E1609FC" w14:textId="77777777" w:rsidR="00A33E6D" w:rsidRDefault="00A33E6D" w:rsidP="00A33E6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Supurfulous</w:t>
      </w:r>
    </w:p>
  </w:comment>
  <w:comment w:id="3" w:author="Author" w:initials="A">
    <w:p w14:paraId="70035D72" w14:textId="77777777" w:rsidR="002A0D81" w:rsidRDefault="002A0D81" w:rsidP="002A0D8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Plural implies multiple any way and removing different infers they need to locate all types and locations for the equipment relevant in that work place rather than a selection</w:t>
      </w:r>
    </w:p>
  </w:comment>
  <w:comment w:id="4" w:author="Author" w:initials="A">
    <w:p w14:paraId="09BDF655" w14:textId="77777777" w:rsidR="005E5639" w:rsidRDefault="005E5639" w:rsidP="005E563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5" w:author="Author" w:initials="A">
    <w:p w14:paraId="66235E6D" w14:textId="77777777" w:rsidR="00274435" w:rsidRDefault="00274435" w:rsidP="0027443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6" w:author="Author" w:initials="A">
    <w:p w14:paraId="6149C0A3" w14:textId="77777777" w:rsidR="00382AA7" w:rsidRDefault="00382AA7" w:rsidP="00382AA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If correct systems and protocols are used they should then align with the location and type of incident</w:t>
      </w:r>
    </w:p>
  </w:comment>
  <w:comment w:id="7" w:author="Author" w:initials="A">
    <w:p w14:paraId="11FE56BC" w14:textId="77777777" w:rsidR="007163D9" w:rsidRDefault="00BF1888" w:rsidP="007163D9">
      <w:r>
        <w:rPr>
          <w:rStyle w:val="CommentReference"/>
        </w:rPr>
        <w:annotationRef/>
      </w:r>
      <w:r w:rsidR="007163D9">
        <w:rPr>
          <w:sz w:val="20"/>
          <w:szCs w:val="20"/>
        </w:rPr>
        <w:t>Sentence refinement and providing instructions is repeated in 3.1 below</w:t>
      </w:r>
    </w:p>
  </w:comment>
  <w:comment w:id="8" w:author="Author" w:initials="A">
    <w:p w14:paraId="15573946" w14:textId="77777777" w:rsidR="007163D9" w:rsidRDefault="007163D9" w:rsidP="007163D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Supurfulous</w:t>
      </w:r>
    </w:p>
  </w:comment>
  <w:comment w:id="9" w:author="Author" w:initials="A">
    <w:p w14:paraId="00F5C543" w14:textId="77777777" w:rsidR="00AF0986" w:rsidRDefault="00AF0986" w:rsidP="00AF098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should focus on performance required not reason for PC</w:t>
      </w:r>
    </w:p>
  </w:comment>
  <w:comment w:id="10" w:author="Author" w:initials="A">
    <w:p w14:paraId="0208B0C5" w14:textId="77777777" w:rsidR="00C65F29" w:rsidRDefault="00C65F29" w:rsidP="00C65F2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Effective is subjective the remembering to provide updates and communicating those is the behaviour required</w:t>
      </w:r>
    </w:p>
  </w:comment>
  <w:comment w:id="11" w:author="Author" w:initials="A">
    <w:p w14:paraId="78FE3EF8" w14:textId="77777777" w:rsidR="00CA7298" w:rsidRDefault="00CA7298" w:rsidP="00CA729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Supurfulous</w:t>
      </w:r>
    </w:p>
  </w:comment>
  <w:comment w:id="12" w:author="Author" w:initials="A">
    <w:p w14:paraId="6FB7B3EA" w14:textId="77777777" w:rsidR="00CA7298" w:rsidRDefault="00CA7298" w:rsidP="00CA729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Supurfulous if they are completing reports according to organisational procedures they will be the required reports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372B86" w15:done="0"/>
  <w15:commentEx w15:paraId="67E2AD2F" w15:done="0"/>
  <w15:commentEx w15:paraId="4E1609FC" w15:done="0"/>
  <w15:commentEx w15:paraId="70035D72" w15:done="0"/>
  <w15:commentEx w15:paraId="09BDF655" w15:done="0"/>
  <w15:commentEx w15:paraId="66235E6D" w15:done="0"/>
  <w15:commentEx w15:paraId="6149C0A3" w15:done="0"/>
  <w15:commentEx w15:paraId="11FE56BC" w15:done="0"/>
  <w15:commentEx w15:paraId="15573946" w15:done="0"/>
  <w15:commentEx w15:paraId="00F5C543" w15:done="0"/>
  <w15:commentEx w15:paraId="0208B0C5" w15:done="0"/>
  <w15:commentEx w15:paraId="78FE3EF8" w15:done="0"/>
  <w15:commentEx w15:paraId="6FB7B3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372B86" w16cid:durableId="1028172E"/>
  <w16cid:commentId w16cid:paraId="67E2AD2F" w16cid:durableId="4747597C"/>
  <w16cid:commentId w16cid:paraId="4E1609FC" w16cid:durableId="1BD5BD18"/>
  <w16cid:commentId w16cid:paraId="70035D72" w16cid:durableId="396BC66A"/>
  <w16cid:commentId w16cid:paraId="09BDF655" w16cid:durableId="4568E596"/>
  <w16cid:commentId w16cid:paraId="66235E6D" w16cid:durableId="7745045F"/>
  <w16cid:commentId w16cid:paraId="6149C0A3" w16cid:durableId="583BDAE3"/>
  <w16cid:commentId w16cid:paraId="11FE56BC" w16cid:durableId="15B365E9"/>
  <w16cid:commentId w16cid:paraId="15573946" w16cid:durableId="423BD60C"/>
  <w16cid:commentId w16cid:paraId="00F5C543" w16cid:durableId="046B1517"/>
  <w16cid:commentId w16cid:paraId="0208B0C5" w16cid:durableId="5F9F5C05"/>
  <w16cid:commentId w16cid:paraId="78FE3EF8" w16cid:durableId="3E79053B"/>
  <w16cid:commentId w16cid:paraId="6FB7B3EA" w16cid:durableId="396A73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15BB" w14:textId="77777777" w:rsidR="00F86BE2" w:rsidRDefault="00F86BE2" w:rsidP="006A193F">
      <w:pPr>
        <w:spacing w:line="240" w:lineRule="auto"/>
      </w:pPr>
      <w:r>
        <w:separator/>
      </w:r>
    </w:p>
  </w:endnote>
  <w:endnote w:type="continuationSeparator" w:id="0">
    <w:p w14:paraId="02578260" w14:textId="77777777" w:rsidR="00F86BE2" w:rsidRDefault="00F86BE2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3253" w14:textId="77777777" w:rsidR="00F86BE2" w:rsidRDefault="00F86BE2" w:rsidP="006A193F">
      <w:pPr>
        <w:spacing w:line="240" w:lineRule="auto"/>
      </w:pPr>
      <w:r>
        <w:separator/>
      </w:r>
    </w:p>
  </w:footnote>
  <w:footnote w:type="continuationSeparator" w:id="0">
    <w:p w14:paraId="2FA14FA2" w14:textId="77777777" w:rsidR="00F86BE2" w:rsidRDefault="00F86BE2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09C"/>
    <w:multiLevelType w:val="hybridMultilevel"/>
    <w:tmpl w:val="4A7E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798"/>
    <w:multiLevelType w:val="hybridMultilevel"/>
    <w:tmpl w:val="10DE8D2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6AC"/>
    <w:multiLevelType w:val="hybridMultilevel"/>
    <w:tmpl w:val="7EF4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002E"/>
    <w:multiLevelType w:val="hybridMultilevel"/>
    <w:tmpl w:val="37C4E4C6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4354"/>
    <w:multiLevelType w:val="hybridMultilevel"/>
    <w:tmpl w:val="51BC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577D"/>
    <w:multiLevelType w:val="hybridMultilevel"/>
    <w:tmpl w:val="59A2FF34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72EA7"/>
    <w:multiLevelType w:val="hybridMultilevel"/>
    <w:tmpl w:val="6BEEE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761E7"/>
    <w:multiLevelType w:val="hybridMultilevel"/>
    <w:tmpl w:val="77F6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B77AA"/>
    <w:multiLevelType w:val="hybridMultilevel"/>
    <w:tmpl w:val="EB0CC3C6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6051C"/>
    <w:multiLevelType w:val="hybridMultilevel"/>
    <w:tmpl w:val="44C6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64FD8"/>
    <w:multiLevelType w:val="hybridMultilevel"/>
    <w:tmpl w:val="78D88A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A3FE9"/>
    <w:multiLevelType w:val="hybridMultilevel"/>
    <w:tmpl w:val="364C7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24B9C"/>
    <w:multiLevelType w:val="hybridMultilevel"/>
    <w:tmpl w:val="AD4AA31E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F2602"/>
    <w:multiLevelType w:val="multilevel"/>
    <w:tmpl w:val="B44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C221E"/>
    <w:multiLevelType w:val="hybridMultilevel"/>
    <w:tmpl w:val="B6F8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84586"/>
    <w:multiLevelType w:val="hybridMultilevel"/>
    <w:tmpl w:val="CEA4E4B8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16C9F"/>
    <w:multiLevelType w:val="hybridMultilevel"/>
    <w:tmpl w:val="ACF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65BF1"/>
    <w:multiLevelType w:val="hybridMultilevel"/>
    <w:tmpl w:val="06FA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A062F"/>
    <w:multiLevelType w:val="hybridMultilevel"/>
    <w:tmpl w:val="B87A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D716E"/>
    <w:multiLevelType w:val="hybridMultilevel"/>
    <w:tmpl w:val="9148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93157"/>
    <w:multiLevelType w:val="hybridMultilevel"/>
    <w:tmpl w:val="4756FC20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7526D"/>
    <w:multiLevelType w:val="hybridMultilevel"/>
    <w:tmpl w:val="E3446572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A3BBA"/>
    <w:multiLevelType w:val="hybridMultilevel"/>
    <w:tmpl w:val="0F60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F390A"/>
    <w:multiLevelType w:val="multilevel"/>
    <w:tmpl w:val="EFA6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67609FD"/>
    <w:multiLevelType w:val="hybridMultilevel"/>
    <w:tmpl w:val="BF1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9341A"/>
    <w:multiLevelType w:val="hybridMultilevel"/>
    <w:tmpl w:val="52E69080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0173A"/>
    <w:multiLevelType w:val="hybridMultilevel"/>
    <w:tmpl w:val="6060A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675CC"/>
    <w:multiLevelType w:val="multilevel"/>
    <w:tmpl w:val="EF5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9C1AF5"/>
    <w:multiLevelType w:val="hybridMultilevel"/>
    <w:tmpl w:val="A76C7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1247A"/>
    <w:multiLevelType w:val="hybridMultilevel"/>
    <w:tmpl w:val="DF40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50A3B"/>
    <w:multiLevelType w:val="hybridMultilevel"/>
    <w:tmpl w:val="4A92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7710A"/>
    <w:multiLevelType w:val="hybridMultilevel"/>
    <w:tmpl w:val="BDF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4B55D6"/>
    <w:multiLevelType w:val="hybridMultilevel"/>
    <w:tmpl w:val="8F3A41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F237DF"/>
    <w:multiLevelType w:val="hybridMultilevel"/>
    <w:tmpl w:val="6BC610D2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70856"/>
    <w:multiLevelType w:val="hybridMultilevel"/>
    <w:tmpl w:val="07F6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9F343E"/>
    <w:multiLevelType w:val="hybridMultilevel"/>
    <w:tmpl w:val="EBB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E07A98"/>
    <w:multiLevelType w:val="hybridMultilevel"/>
    <w:tmpl w:val="E600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178C8"/>
    <w:multiLevelType w:val="hybridMultilevel"/>
    <w:tmpl w:val="EC18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E16499"/>
    <w:multiLevelType w:val="hybridMultilevel"/>
    <w:tmpl w:val="1B50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C6845"/>
    <w:multiLevelType w:val="hybridMultilevel"/>
    <w:tmpl w:val="E51E2F2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FA597C"/>
    <w:multiLevelType w:val="hybridMultilevel"/>
    <w:tmpl w:val="46D2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33607"/>
    <w:multiLevelType w:val="multilevel"/>
    <w:tmpl w:val="C44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D957FA"/>
    <w:multiLevelType w:val="hybridMultilevel"/>
    <w:tmpl w:val="A552D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127B0B"/>
    <w:multiLevelType w:val="hybridMultilevel"/>
    <w:tmpl w:val="6BD2C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7F6FD7"/>
    <w:multiLevelType w:val="hybridMultilevel"/>
    <w:tmpl w:val="78ACFD3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A10754"/>
    <w:multiLevelType w:val="hybridMultilevel"/>
    <w:tmpl w:val="A602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5D11F5"/>
    <w:multiLevelType w:val="hybridMultilevel"/>
    <w:tmpl w:val="43FEC50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B25B65"/>
    <w:multiLevelType w:val="hybridMultilevel"/>
    <w:tmpl w:val="0C78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F595F"/>
    <w:multiLevelType w:val="hybridMultilevel"/>
    <w:tmpl w:val="9A16EE16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3E2AE9"/>
    <w:multiLevelType w:val="hybridMultilevel"/>
    <w:tmpl w:val="F02A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3E61A3"/>
    <w:multiLevelType w:val="hybridMultilevel"/>
    <w:tmpl w:val="FC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47A8A"/>
    <w:multiLevelType w:val="hybridMultilevel"/>
    <w:tmpl w:val="3AC0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7B4006"/>
    <w:multiLevelType w:val="hybridMultilevel"/>
    <w:tmpl w:val="D8E436E8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E03E61"/>
    <w:multiLevelType w:val="hybridMultilevel"/>
    <w:tmpl w:val="918295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20D4D"/>
    <w:multiLevelType w:val="hybridMultilevel"/>
    <w:tmpl w:val="FF48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38696F"/>
    <w:multiLevelType w:val="hybridMultilevel"/>
    <w:tmpl w:val="2F8435B0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913D48"/>
    <w:multiLevelType w:val="hybridMultilevel"/>
    <w:tmpl w:val="4F86479E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BD5DC9"/>
    <w:multiLevelType w:val="hybridMultilevel"/>
    <w:tmpl w:val="8536E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D6181A"/>
    <w:multiLevelType w:val="hybridMultilevel"/>
    <w:tmpl w:val="E95E79F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F63183"/>
    <w:multiLevelType w:val="hybridMultilevel"/>
    <w:tmpl w:val="5E4C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BD4CFE"/>
    <w:multiLevelType w:val="hybridMultilevel"/>
    <w:tmpl w:val="B35A251E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57671D"/>
    <w:multiLevelType w:val="hybridMultilevel"/>
    <w:tmpl w:val="E97CB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365F8F"/>
    <w:multiLevelType w:val="hybridMultilevel"/>
    <w:tmpl w:val="1304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41045D"/>
    <w:multiLevelType w:val="hybridMultilevel"/>
    <w:tmpl w:val="45683288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1D13C55"/>
    <w:multiLevelType w:val="hybridMultilevel"/>
    <w:tmpl w:val="FB84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4B0601"/>
    <w:multiLevelType w:val="hybridMultilevel"/>
    <w:tmpl w:val="F78A0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BF59B0"/>
    <w:multiLevelType w:val="hybridMultilevel"/>
    <w:tmpl w:val="F9D40596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82259F"/>
    <w:multiLevelType w:val="hybridMultilevel"/>
    <w:tmpl w:val="EEF00270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586CC9"/>
    <w:multiLevelType w:val="hybridMultilevel"/>
    <w:tmpl w:val="305C839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683393"/>
    <w:multiLevelType w:val="hybridMultilevel"/>
    <w:tmpl w:val="8AD0C834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2224D1"/>
    <w:multiLevelType w:val="hybridMultilevel"/>
    <w:tmpl w:val="6E844BBA"/>
    <w:lvl w:ilvl="0" w:tplc="073A8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6B34BB"/>
    <w:multiLevelType w:val="hybridMultilevel"/>
    <w:tmpl w:val="C6E24A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EE2493"/>
    <w:multiLevelType w:val="hybridMultilevel"/>
    <w:tmpl w:val="95D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6382">
    <w:abstractNumId w:val="25"/>
  </w:num>
  <w:num w:numId="2" w16cid:durableId="170223204">
    <w:abstractNumId w:val="53"/>
  </w:num>
  <w:num w:numId="3" w16cid:durableId="188103862">
    <w:abstractNumId w:val="35"/>
  </w:num>
  <w:num w:numId="4" w16cid:durableId="1954052254">
    <w:abstractNumId w:val="4"/>
  </w:num>
  <w:num w:numId="5" w16cid:durableId="1875925025">
    <w:abstractNumId w:val="32"/>
  </w:num>
  <w:num w:numId="6" w16cid:durableId="1191645238">
    <w:abstractNumId w:val="16"/>
  </w:num>
  <w:num w:numId="7" w16cid:durableId="199783459">
    <w:abstractNumId w:val="36"/>
  </w:num>
  <w:num w:numId="8" w16cid:durableId="1869948587">
    <w:abstractNumId w:val="19"/>
  </w:num>
  <w:num w:numId="9" w16cid:durableId="1757169316">
    <w:abstractNumId w:val="45"/>
  </w:num>
  <w:num w:numId="10" w16cid:durableId="769082465">
    <w:abstractNumId w:val="67"/>
  </w:num>
  <w:num w:numId="11" w16cid:durableId="339239796">
    <w:abstractNumId w:val="24"/>
  </w:num>
  <w:num w:numId="12" w16cid:durableId="606810810">
    <w:abstractNumId w:val="44"/>
  </w:num>
  <w:num w:numId="13" w16cid:durableId="2049648801">
    <w:abstractNumId w:val="60"/>
  </w:num>
  <w:num w:numId="14" w16cid:durableId="967130403">
    <w:abstractNumId w:val="22"/>
  </w:num>
  <w:num w:numId="15" w16cid:durableId="2137333655">
    <w:abstractNumId w:val="9"/>
  </w:num>
  <w:num w:numId="16" w16cid:durableId="447093384">
    <w:abstractNumId w:val="76"/>
  </w:num>
  <w:num w:numId="17" w16cid:durableId="38018565">
    <w:abstractNumId w:val="50"/>
  </w:num>
  <w:num w:numId="18" w16cid:durableId="1302226890">
    <w:abstractNumId w:val="3"/>
  </w:num>
  <w:num w:numId="19" w16cid:durableId="1162046063">
    <w:abstractNumId w:val="74"/>
  </w:num>
  <w:num w:numId="20" w16cid:durableId="1530679017">
    <w:abstractNumId w:val="73"/>
  </w:num>
  <w:num w:numId="21" w16cid:durableId="823744674">
    <w:abstractNumId w:val="5"/>
  </w:num>
  <w:num w:numId="22" w16cid:durableId="162092063">
    <w:abstractNumId w:val="66"/>
  </w:num>
  <w:num w:numId="23" w16cid:durableId="691030210">
    <w:abstractNumId w:val="8"/>
  </w:num>
  <w:num w:numId="24" w16cid:durableId="2014529045">
    <w:abstractNumId w:val="51"/>
  </w:num>
  <w:num w:numId="25" w16cid:durableId="538779180">
    <w:abstractNumId w:val="20"/>
  </w:num>
  <w:num w:numId="26" w16cid:durableId="501316037">
    <w:abstractNumId w:val="34"/>
  </w:num>
  <w:num w:numId="27" w16cid:durableId="905259033">
    <w:abstractNumId w:val="72"/>
  </w:num>
  <w:num w:numId="28" w16cid:durableId="788819484">
    <w:abstractNumId w:val="23"/>
  </w:num>
  <w:num w:numId="29" w16cid:durableId="284773747">
    <w:abstractNumId w:val="71"/>
  </w:num>
  <w:num w:numId="30" w16cid:durableId="909004955">
    <w:abstractNumId w:val="1"/>
  </w:num>
  <w:num w:numId="31" w16cid:durableId="1005281747">
    <w:abstractNumId w:val="15"/>
  </w:num>
  <w:num w:numId="32" w16cid:durableId="1561597331">
    <w:abstractNumId w:val="59"/>
  </w:num>
  <w:num w:numId="33" w16cid:durableId="552621653">
    <w:abstractNumId w:val="40"/>
  </w:num>
  <w:num w:numId="34" w16cid:durableId="446047831">
    <w:abstractNumId w:val="12"/>
  </w:num>
  <w:num w:numId="35" w16cid:durableId="1092508292">
    <w:abstractNumId w:val="46"/>
  </w:num>
  <w:num w:numId="36" w16cid:durableId="717169604">
    <w:abstractNumId w:val="55"/>
  </w:num>
  <w:num w:numId="37" w16cid:durableId="1361397680">
    <w:abstractNumId w:val="61"/>
  </w:num>
  <w:num w:numId="38" w16cid:durableId="84617844">
    <w:abstractNumId w:val="63"/>
  </w:num>
  <w:num w:numId="39" w16cid:durableId="930622818">
    <w:abstractNumId w:val="48"/>
  </w:num>
  <w:num w:numId="40" w16cid:durableId="1091075868">
    <w:abstractNumId w:val="26"/>
  </w:num>
  <w:num w:numId="41" w16cid:durableId="2122139038">
    <w:abstractNumId w:val="70"/>
  </w:num>
  <w:num w:numId="42" w16cid:durableId="2063290110">
    <w:abstractNumId w:val="21"/>
  </w:num>
  <w:num w:numId="43" w16cid:durableId="1621690046">
    <w:abstractNumId w:val="58"/>
  </w:num>
  <w:num w:numId="44" w16cid:durableId="784227636">
    <w:abstractNumId w:val="57"/>
  </w:num>
  <w:num w:numId="45" w16cid:durableId="1614290702">
    <w:abstractNumId w:val="7"/>
  </w:num>
  <w:num w:numId="46" w16cid:durableId="1000546636">
    <w:abstractNumId w:val="11"/>
  </w:num>
  <w:num w:numId="47" w16cid:durableId="1640261536">
    <w:abstractNumId w:val="37"/>
  </w:num>
  <w:num w:numId="48" w16cid:durableId="1647861023">
    <w:abstractNumId w:val="27"/>
  </w:num>
  <w:num w:numId="49" w16cid:durableId="6106543">
    <w:abstractNumId w:val="47"/>
  </w:num>
  <w:num w:numId="50" w16cid:durableId="516886515">
    <w:abstractNumId w:val="28"/>
  </w:num>
  <w:num w:numId="51" w16cid:durableId="2038119382">
    <w:abstractNumId w:val="30"/>
  </w:num>
  <w:num w:numId="52" w16cid:durableId="167870149">
    <w:abstractNumId w:val="14"/>
  </w:num>
  <w:num w:numId="53" w16cid:durableId="221068369">
    <w:abstractNumId w:val="18"/>
  </w:num>
  <w:num w:numId="54" w16cid:durableId="89858555">
    <w:abstractNumId w:val="54"/>
  </w:num>
  <w:num w:numId="55" w16cid:durableId="1850564035">
    <w:abstractNumId w:val="39"/>
  </w:num>
  <w:num w:numId="56" w16cid:durableId="1710492323">
    <w:abstractNumId w:val="41"/>
  </w:num>
  <w:num w:numId="57" w16cid:durableId="2062050066">
    <w:abstractNumId w:val="68"/>
  </w:num>
  <w:num w:numId="58" w16cid:durableId="1301570267">
    <w:abstractNumId w:val="10"/>
  </w:num>
  <w:num w:numId="59" w16cid:durableId="301079756">
    <w:abstractNumId w:val="64"/>
  </w:num>
  <w:num w:numId="60" w16cid:durableId="825708891">
    <w:abstractNumId w:val="75"/>
  </w:num>
  <w:num w:numId="61" w16cid:durableId="1724408167">
    <w:abstractNumId w:val="62"/>
  </w:num>
  <w:num w:numId="62" w16cid:durableId="1168515540">
    <w:abstractNumId w:val="6"/>
  </w:num>
  <w:num w:numId="63" w16cid:durableId="1766338130">
    <w:abstractNumId w:val="31"/>
  </w:num>
  <w:num w:numId="64" w16cid:durableId="59645615">
    <w:abstractNumId w:val="56"/>
  </w:num>
  <w:num w:numId="65" w16cid:durableId="593829">
    <w:abstractNumId w:val="65"/>
  </w:num>
  <w:num w:numId="66" w16cid:durableId="1997606637">
    <w:abstractNumId w:val="43"/>
  </w:num>
  <w:num w:numId="67" w16cid:durableId="969945749">
    <w:abstractNumId w:val="33"/>
  </w:num>
  <w:num w:numId="68" w16cid:durableId="1569460226">
    <w:abstractNumId w:val="49"/>
  </w:num>
  <w:num w:numId="69" w16cid:durableId="1178151814">
    <w:abstractNumId w:val="42"/>
  </w:num>
  <w:num w:numId="70" w16cid:durableId="834027885">
    <w:abstractNumId w:val="13"/>
  </w:num>
  <w:num w:numId="71" w16cid:durableId="834997209">
    <w:abstractNumId w:val="17"/>
  </w:num>
  <w:num w:numId="72" w16cid:durableId="1384871198">
    <w:abstractNumId w:val="52"/>
  </w:num>
  <w:num w:numId="73" w16cid:durableId="1425833741">
    <w:abstractNumId w:val="69"/>
  </w:num>
  <w:num w:numId="74" w16cid:durableId="599215182">
    <w:abstractNumId w:val="0"/>
  </w:num>
  <w:num w:numId="75" w16cid:durableId="939602843">
    <w:abstractNumId w:val="2"/>
  </w:num>
  <w:num w:numId="76" w16cid:durableId="1920290916">
    <w:abstractNumId w:val="38"/>
  </w:num>
  <w:num w:numId="77" w16cid:durableId="1271014843">
    <w:abstractNumId w:val="2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D"/>
    <w:rsid w:val="00003F86"/>
    <w:rsid w:val="00006E4B"/>
    <w:rsid w:val="0001046A"/>
    <w:rsid w:val="00010861"/>
    <w:rsid w:val="000140AE"/>
    <w:rsid w:val="000174D1"/>
    <w:rsid w:val="00023ECD"/>
    <w:rsid w:val="0003018B"/>
    <w:rsid w:val="00031004"/>
    <w:rsid w:val="000433CE"/>
    <w:rsid w:val="00044073"/>
    <w:rsid w:val="000538D8"/>
    <w:rsid w:val="000547E2"/>
    <w:rsid w:val="00072EB7"/>
    <w:rsid w:val="000750DF"/>
    <w:rsid w:val="00075828"/>
    <w:rsid w:val="00076FF1"/>
    <w:rsid w:val="0008143C"/>
    <w:rsid w:val="0008395B"/>
    <w:rsid w:val="00084ECE"/>
    <w:rsid w:val="00086247"/>
    <w:rsid w:val="00087A39"/>
    <w:rsid w:val="000A5148"/>
    <w:rsid w:val="000A61B1"/>
    <w:rsid w:val="000A7BCA"/>
    <w:rsid w:val="000B1D3C"/>
    <w:rsid w:val="000B3BC0"/>
    <w:rsid w:val="000C4159"/>
    <w:rsid w:val="000C6B62"/>
    <w:rsid w:val="000D06DD"/>
    <w:rsid w:val="000D2B45"/>
    <w:rsid w:val="000D4BA2"/>
    <w:rsid w:val="000D6E1B"/>
    <w:rsid w:val="000E6A44"/>
    <w:rsid w:val="000F0735"/>
    <w:rsid w:val="001041F3"/>
    <w:rsid w:val="001068DF"/>
    <w:rsid w:val="0011321D"/>
    <w:rsid w:val="00113309"/>
    <w:rsid w:val="00113D17"/>
    <w:rsid w:val="0011587C"/>
    <w:rsid w:val="00141F94"/>
    <w:rsid w:val="00145A73"/>
    <w:rsid w:val="001600CC"/>
    <w:rsid w:val="00166B30"/>
    <w:rsid w:val="00166D5C"/>
    <w:rsid w:val="00183AE9"/>
    <w:rsid w:val="0019701E"/>
    <w:rsid w:val="001A2D73"/>
    <w:rsid w:val="001A67E0"/>
    <w:rsid w:val="001A6EEB"/>
    <w:rsid w:val="001B4231"/>
    <w:rsid w:val="001C0E5E"/>
    <w:rsid w:val="001D11D1"/>
    <w:rsid w:val="001E2ECA"/>
    <w:rsid w:val="0020006A"/>
    <w:rsid w:val="00214633"/>
    <w:rsid w:val="00216F50"/>
    <w:rsid w:val="0022730D"/>
    <w:rsid w:val="002369EF"/>
    <w:rsid w:val="00240295"/>
    <w:rsid w:val="0024779F"/>
    <w:rsid w:val="00247F73"/>
    <w:rsid w:val="0025383D"/>
    <w:rsid w:val="0025481E"/>
    <w:rsid w:val="00257E92"/>
    <w:rsid w:val="00262030"/>
    <w:rsid w:val="00262FA0"/>
    <w:rsid w:val="00263EE6"/>
    <w:rsid w:val="002711DB"/>
    <w:rsid w:val="00274435"/>
    <w:rsid w:val="00276BB7"/>
    <w:rsid w:val="00287B9B"/>
    <w:rsid w:val="00292B4D"/>
    <w:rsid w:val="002A04F6"/>
    <w:rsid w:val="002A0D81"/>
    <w:rsid w:val="002A6181"/>
    <w:rsid w:val="002B5BE8"/>
    <w:rsid w:val="002B7F09"/>
    <w:rsid w:val="002D01DD"/>
    <w:rsid w:val="002E3D6A"/>
    <w:rsid w:val="002F242D"/>
    <w:rsid w:val="003029F3"/>
    <w:rsid w:val="0031122B"/>
    <w:rsid w:val="00312106"/>
    <w:rsid w:val="00315548"/>
    <w:rsid w:val="00315A70"/>
    <w:rsid w:val="003239E8"/>
    <w:rsid w:val="003301FF"/>
    <w:rsid w:val="00336B9E"/>
    <w:rsid w:val="0034240A"/>
    <w:rsid w:val="0034276C"/>
    <w:rsid w:val="00342897"/>
    <w:rsid w:val="00344B3E"/>
    <w:rsid w:val="003555D7"/>
    <w:rsid w:val="00382AA7"/>
    <w:rsid w:val="0038480A"/>
    <w:rsid w:val="003938B1"/>
    <w:rsid w:val="00394063"/>
    <w:rsid w:val="003B634B"/>
    <w:rsid w:val="003B73AF"/>
    <w:rsid w:val="003C2743"/>
    <w:rsid w:val="003C4EEF"/>
    <w:rsid w:val="003D66B7"/>
    <w:rsid w:val="003D6B05"/>
    <w:rsid w:val="003D75C7"/>
    <w:rsid w:val="003E1A59"/>
    <w:rsid w:val="00403104"/>
    <w:rsid w:val="004051DF"/>
    <w:rsid w:val="004173DC"/>
    <w:rsid w:val="0042180C"/>
    <w:rsid w:val="00422DD2"/>
    <w:rsid w:val="00433A10"/>
    <w:rsid w:val="004454A9"/>
    <w:rsid w:val="00446DC6"/>
    <w:rsid w:val="00450C3A"/>
    <w:rsid w:val="00461F3D"/>
    <w:rsid w:val="0046476C"/>
    <w:rsid w:val="0047445A"/>
    <w:rsid w:val="00485168"/>
    <w:rsid w:val="00487ECB"/>
    <w:rsid w:val="004A7889"/>
    <w:rsid w:val="004B150A"/>
    <w:rsid w:val="004D08D6"/>
    <w:rsid w:val="004D77B7"/>
    <w:rsid w:val="004E44CF"/>
    <w:rsid w:val="004F1353"/>
    <w:rsid w:val="004F1C7C"/>
    <w:rsid w:val="0050471A"/>
    <w:rsid w:val="00507C80"/>
    <w:rsid w:val="00516142"/>
    <w:rsid w:val="00520818"/>
    <w:rsid w:val="00521FB7"/>
    <w:rsid w:val="005231EE"/>
    <w:rsid w:val="00534098"/>
    <w:rsid w:val="005340A3"/>
    <w:rsid w:val="005433E7"/>
    <w:rsid w:val="00546B5B"/>
    <w:rsid w:val="005506DA"/>
    <w:rsid w:val="00562CD7"/>
    <w:rsid w:val="00564EC1"/>
    <w:rsid w:val="00572F8C"/>
    <w:rsid w:val="00574C22"/>
    <w:rsid w:val="0058702C"/>
    <w:rsid w:val="005930F1"/>
    <w:rsid w:val="005A6E3C"/>
    <w:rsid w:val="005A7AD7"/>
    <w:rsid w:val="005B0E9A"/>
    <w:rsid w:val="005B200C"/>
    <w:rsid w:val="005C26B7"/>
    <w:rsid w:val="005C4C4E"/>
    <w:rsid w:val="005D2645"/>
    <w:rsid w:val="005E5639"/>
    <w:rsid w:val="005E6777"/>
    <w:rsid w:val="005F244B"/>
    <w:rsid w:val="005F6EFE"/>
    <w:rsid w:val="0060036E"/>
    <w:rsid w:val="00603C5C"/>
    <w:rsid w:val="00607B46"/>
    <w:rsid w:val="00614635"/>
    <w:rsid w:val="0061550F"/>
    <w:rsid w:val="00623A61"/>
    <w:rsid w:val="006268E5"/>
    <w:rsid w:val="006314F3"/>
    <w:rsid w:val="006361E1"/>
    <w:rsid w:val="00636816"/>
    <w:rsid w:val="006415FA"/>
    <w:rsid w:val="00647591"/>
    <w:rsid w:val="00653713"/>
    <w:rsid w:val="0065577D"/>
    <w:rsid w:val="00684C47"/>
    <w:rsid w:val="006917DA"/>
    <w:rsid w:val="0069292B"/>
    <w:rsid w:val="00696F22"/>
    <w:rsid w:val="006A193F"/>
    <w:rsid w:val="006B3F6F"/>
    <w:rsid w:val="006B4299"/>
    <w:rsid w:val="006D3210"/>
    <w:rsid w:val="006D35EE"/>
    <w:rsid w:val="006D6510"/>
    <w:rsid w:val="006D6FAA"/>
    <w:rsid w:val="006E7499"/>
    <w:rsid w:val="006F0F81"/>
    <w:rsid w:val="00702B5F"/>
    <w:rsid w:val="00703223"/>
    <w:rsid w:val="00704876"/>
    <w:rsid w:val="00707B53"/>
    <w:rsid w:val="00714490"/>
    <w:rsid w:val="007163D9"/>
    <w:rsid w:val="0072142B"/>
    <w:rsid w:val="00726A36"/>
    <w:rsid w:val="007366FE"/>
    <w:rsid w:val="00736FBF"/>
    <w:rsid w:val="007431AC"/>
    <w:rsid w:val="00747ECE"/>
    <w:rsid w:val="00752DE6"/>
    <w:rsid w:val="00760588"/>
    <w:rsid w:val="00766270"/>
    <w:rsid w:val="0076713A"/>
    <w:rsid w:val="00773416"/>
    <w:rsid w:val="007736CA"/>
    <w:rsid w:val="007765AB"/>
    <w:rsid w:val="00776B70"/>
    <w:rsid w:val="00780599"/>
    <w:rsid w:val="007819F6"/>
    <w:rsid w:val="0078301D"/>
    <w:rsid w:val="00785BB6"/>
    <w:rsid w:val="007865D6"/>
    <w:rsid w:val="007A036F"/>
    <w:rsid w:val="007A1443"/>
    <w:rsid w:val="007B189B"/>
    <w:rsid w:val="007C57B3"/>
    <w:rsid w:val="007C78B0"/>
    <w:rsid w:val="007C7D2E"/>
    <w:rsid w:val="007D0D35"/>
    <w:rsid w:val="007D4C58"/>
    <w:rsid w:val="007D4CAC"/>
    <w:rsid w:val="007E0927"/>
    <w:rsid w:val="007E564A"/>
    <w:rsid w:val="007F0586"/>
    <w:rsid w:val="00800558"/>
    <w:rsid w:val="00800B51"/>
    <w:rsid w:val="008025C1"/>
    <w:rsid w:val="00806202"/>
    <w:rsid w:val="00807C2A"/>
    <w:rsid w:val="00816113"/>
    <w:rsid w:val="00816167"/>
    <w:rsid w:val="00831039"/>
    <w:rsid w:val="00832AB2"/>
    <w:rsid w:val="00833C68"/>
    <w:rsid w:val="00835118"/>
    <w:rsid w:val="008361EB"/>
    <w:rsid w:val="00836786"/>
    <w:rsid w:val="00855C88"/>
    <w:rsid w:val="00861067"/>
    <w:rsid w:val="00861679"/>
    <w:rsid w:val="0087172C"/>
    <w:rsid w:val="00876939"/>
    <w:rsid w:val="00884D95"/>
    <w:rsid w:val="0088566B"/>
    <w:rsid w:val="00885852"/>
    <w:rsid w:val="00890429"/>
    <w:rsid w:val="00895647"/>
    <w:rsid w:val="008956A2"/>
    <w:rsid w:val="008A6581"/>
    <w:rsid w:val="008A7E93"/>
    <w:rsid w:val="008C0842"/>
    <w:rsid w:val="008C2312"/>
    <w:rsid w:val="008C6C8C"/>
    <w:rsid w:val="008D7197"/>
    <w:rsid w:val="0090718C"/>
    <w:rsid w:val="00921B7F"/>
    <w:rsid w:val="00923D6A"/>
    <w:rsid w:val="00924C62"/>
    <w:rsid w:val="00934FC9"/>
    <w:rsid w:val="009428B8"/>
    <w:rsid w:val="00947385"/>
    <w:rsid w:val="009506C8"/>
    <w:rsid w:val="009721C4"/>
    <w:rsid w:val="00980AA9"/>
    <w:rsid w:val="009868E9"/>
    <w:rsid w:val="00997D32"/>
    <w:rsid w:val="009A5206"/>
    <w:rsid w:val="009B1707"/>
    <w:rsid w:val="009B4652"/>
    <w:rsid w:val="009C2951"/>
    <w:rsid w:val="009D1CB6"/>
    <w:rsid w:val="009D3A07"/>
    <w:rsid w:val="009E1288"/>
    <w:rsid w:val="009E37FF"/>
    <w:rsid w:val="009F443D"/>
    <w:rsid w:val="00A0035D"/>
    <w:rsid w:val="00A01666"/>
    <w:rsid w:val="00A06023"/>
    <w:rsid w:val="00A20EAF"/>
    <w:rsid w:val="00A31FAD"/>
    <w:rsid w:val="00A33E6D"/>
    <w:rsid w:val="00A50BF3"/>
    <w:rsid w:val="00A51DDF"/>
    <w:rsid w:val="00A57F40"/>
    <w:rsid w:val="00A70088"/>
    <w:rsid w:val="00A7087A"/>
    <w:rsid w:val="00A748C8"/>
    <w:rsid w:val="00A75A62"/>
    <w:rsid w:val="00A76432"/>
    <w:rsid w:val="00A95249"/>
    <w:rsid w:val="00A9544B"/>
    <w:rsid w:val="00AA1468"/>
    <w:rsid w:val="00AA5C98"/>
    <w:rsid w:val="00AE4025"/>
    <w:rsid w:val="00AE66DB"/>
    <w:rsid w:val="00AE70C9"/>
    <w:rsid w:val="00AF0986"/>
    <w:rsid w:val="00AF292F"/>
    <w:rsid w:val="00AF3D71"/>
    <w:rsid w:val="00B04B24"/>
    <w:rsid w:val="00B04F71"/>
    <w:rsid w:val="00B05D1C"/>
    <w:rsid w:val="00B10FB8"/>
    <w:rsid w:val="00B266D0"/>
    <w:rsid w:val="00B47019"/>
    <w:rsid w:val="00B535A2"/>
    <w:rsid w:val="00B56E5A"/>
    <w:rsid w:val="00B62E4C"/>
    <w:rsid w:val="00B67843"/>
    <w:rsid w:val="00BA6688"/>
    <w:rsid w:val="00BB489E"/>
    <w:rsid w:val="00BB6E27"/>
    <w:rsid w:val="00BC4451"/>
    <w:rsid w:val="00BD6D68"/>
    <w:rsid w:val="00BE3139"/>
    <w:rsid w:val="00BF1888"/>
    <w:rsid w:val="00BF32FB"/>
    <w:rsid w:val="00BF4C41"/>
    <w:rsid w:val="00BF64F1"/>
    <w:rsid w:val="00BF66C2"/>
    <w:rsid w:val="00C142D2"/>
    <w:rsid w:val="00C150B2"/>
    <w:rsid w:val="00C15416"/>
    <w:rsid w:val="00C200DA"/>
    <w:rsid w:val="00C31B3D"/>
    <w:rsid w:val="00C46B6F"/>
    <w:rsid w:val="00C537BE"/>
    <w:rsid w:val="00C611B5"/>
    <w:rsid w:val="00C65F29"/>
    <w:rsid w:val="00C94E94"/>
    <w:rsid w:val="00C97BEE"/>
    <w:rsid w:val="00CA0E01"/>
    <w:rsid w:val="00CA1ACD"/>
    <w:rsid w:val="00CA4C3C"/>
    <w:rsid w:val="00CA70BE"/>
    <w:rsid w:val="00CA7298"/>
    <w:rsid w:val="00CA7CD9"/>
    <w:rsid w:val="00CB69A9"/>
    <w:rsid w:val="00CC055D"/>
    <w:rsid w:val="00CC2066"/>
    <w:rsid w:val="00CE312F"/>
    <w:rsid w:val="00CF4032"/>
    <w:rsid w:val="00CF5D6D"/>
    <w:rsid w:val="00CF73A4"/>
    <w:rsid w:val="00D02F9B"/>
    <w:rsid w:val="00D05E7E"/>
    <w:rsid w:val="00D067DD"/>
    <w:rsid w:val="00D13FBB"/>
    <w:rsid w:val="00D1579E"/>
    <w:rsid w:val="00D202CB"/>
    <w:rsid w:val="00D21F19"/>
    <w:rsid w:val="00D2267E"/>
    <w:rsid w:val="00D239DA"/>
    <w:rsid w:val="00D27528"/>
    <w:rsid w:val="00D31809"/>
    <w:rsid w:val="00D34E2F"/>
    <w:rsid w:val="00D41234"/>
    <w:rsid w:val="00D54152"/>
    <w:rsid w:val="00D54B0C"/>
    <w:rsid w:val="00D56ABC"/>
    <w:rsid w:val="00D611DF"/>
    <w:rsid w:val="00D66E61"/>
    <w:rsid w:val="00D90E2A"/>
    <w:rsid w:val="00DA48D2"/>
    <w:rsid w:val="00DB4280"/>
    <w:rsid w:val="00DB4798"/>
    <w:rsid w:val="00DB6116"/>
    <w:rsid w:val="00DC0376"/>
    <w:rsid w:val="00DC4A87"/>
    <w:rsid w:val="00DD216F"/>
    <w:rsid w:val="00DD603E"/>
    <w:rsid w:val="00E0138E"/>
    <w:rsid w:val="00E02878"/>
    <w:rsid w:val="00E21BC0"/>
    <w:rsid w:val="00E33B78"/>
    <w:rsid w:val="00E46F22"/>
    <w:rsid w:val="00E50910"/>
    <w:rsid w:val="00E703CE"/>
    <w:rsid w:val="00E71569"/>
    <w:rsid w:val="00E736C1"/>
    <w:rsid w:val="00E84255"/>
    <w:rsid w:val="00EB1B4E"/>
    <w:rsid w:val="00EB23A5"/>
    <w:rsid w:val="00EB2964"/>
    <w:rsid w:val="00ED0F41"/>
    <w:rsid w:val="00ED77E1"/>
    <w:rsid w:val="00EE27CB"/>
    <w:rsid w:val="00EE64A3"/>
    <w:rsid w:val="00F0463E"/>
    <w:rsid w:val="00F13417"/>
    <w:rsid w:val="00F15448"/>
    <w:rsid w:val="00F15480"/>
    <w:rsid w:val="00F163BA"/>
    <w:rsid w:val="00F163EA"/>
    <w:rsid w:val="00F23405"/>
    <w:rsid w:val="00F24913"/>
    <w:rsid w:val="00F410E1"/>
    <w:rsid w:val="00F53253"/>
    <w:rsid w:val="00F5533B"/>
    <w:rsid w:val="00F55D17"/>
    <w:rsid w:val="00F57E13"/>
    <w:rsid w:val="00F744EF"/>
    <w:rsid w:val="00F86BE2"/>
    <w:rsid w:val="00F94596"/>
    <w:rsid w:val="00FC5546"/>
    <w:rsid w:val="00FC7993"/>
    <w:rsid w:val="00FD2C2D"/>
    <w:rsid w:val="00FD40D6"/>
    <w:rsid w:val="00FD4670"/>
    <w:rsid w:val="00FD6331"/>
    <w:rsid w:val="00FE5E0E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A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9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0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507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C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1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C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44B"/>
    <w:rPr>
      <w:color w:val="96607D" w:themeColor="followedHyperlink"/>
      <w:u w:val="single"/>
    </w:rPr>
  </w:style>
  <w:style w:type="character" w:customStyle="1" w:styleId="semibold">
    <w:name w:val="semibold"/>
    <w:basedOn w:val="DefaultParagraphFont"/>
    <w:rsid w:val="00800558"/>
  </w:style>
  <w:style w:type="paragraph" w:styleId="NormalWeb">
    <w:name w:val="Normal (Web)"/>
    <w:basedOn w:val="Normal"/>
    <w:uiPriority w:val="99"/>
    <w:semiHidden/>
    <w:unhideWhenUsed/>
    <w:rsid w:val="0074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4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2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0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76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8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6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80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etnet.gov.au/Pages/TrainingDocs.aspx?q=1ca50016-24d2-4161-a044-d3faa200268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HLTAID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SISXEMR003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619B8-596B-4B61-9D1E-5D006890419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d510d69a-a267-48b9-8b34-fbe0f577bb9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92731F-94C2-47E2-A461-15AEE2225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8C2C0-F7B0-8341-BA5F-9C90886C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2025-05-28T06:45:00Z</dcterms:created>
  <dcterms:modified xsi:type="dcterms:W3CDTF">2025-09-30T01:44:00Z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