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35"/>
        <w:gridCol w:w="6794"/>
        <w:gridCol w:w="10"/>
      </w:tblGrid>
      <w:tr w:rsidR="00C415BA" w:rsidRPr="00C415BA" w14:paraId="10E414CC" w14:textId="77777777" w:rsidTr="35570EB3">
        <w:trPr>
          <w:gridAfter w:val="1"/>
          <w:wAfter w:w="10" w:type="dxa"/>
          <w:trHeight w:val="27"/>
        </w:trPr>
        <w:tc>
          <w:tcPr>
            <w:tcW w:w="2835" w:type="dxa"/>
            <w:shd w:val="clear" w:color="auto" w:fill="D9D9D9" w:themeFill="background1" w:themeFillShade="D9"/>
            <w:hideMark/>
          </w:tcPr>
          <w:p w14:paraId="1964ED84" w14:textId="5C78DDF0" w:rsidR="003739F2" w:rsidRPr="00C415BA" w:rsidRDefault="003739F2" w:rsidP="00C415BA">
            <w:pPr>
              <w:spacing w:after="0" w:line="360" w:lineRule="auto"/>
              <w:rPr>
                <w:rFonts w:ascii="Arial" w:hAnsi="Arial" w:cs="Arial"/>
              </w:rPr>
            </w:pPr>
            <w:r w:rsidRPr="00C415BA">
              <w:rPr>
                <w:rFonts w:ascii="Arial" w:hAnsi="Arial" w:cs="Arial"/>
                <w:b/>
              </w:rPr>
              <w:t>Unit code</w:t>
            </w:r>
          </w:p>
        </w:tc>
        <w:tc>
          <w:tcPr>
            <w:tcW w:w="6794" w:type="dxa"/>
            <w:hideMark/>
          </w:tcPr>
          <w:p w14:paraId="4FF8A523" w14:textId="6A066C94" w:rsidR="003739F2" w:rsidRPr="00C415BA" w:rsidRDefault="00C147C3" w:rsidP="00C415BA">
            <w:pPr>
              <w:spacing w:after="0" w:line="360" w:lineRule="auto"/>
              <w:rPr>
                <w:rFonts w:ascii="Arial" w:hAnsi="Arial" w:cs="Arial"/>
              </w:rPr>
            </w:pPr>
            <w:r w:rsidRPr="00C415BA">
              <w:rPr>
                <w:rFonts w:ascii="Arial" w:hAnsi="Arial" w:cs="Arial"/>
              </w:rPr>
              <w:t>SISOCYT</w:t>
            </w:r>
            <w:r w:rsidR="59D76052" w:rsidRPr="00C415BA">
              <w:rPr>
                <w:rFonts w:ascii="Arial" w:hAnsi="Arial" w:cs="Arial"/>
              </w:rPr>
              <w:t>006</w:t>
            </w:r>
            <w:r w:rsidR="00A95E45" w:rsidRPr="00C415BA">
              <w:rPr>
                <w:rFonts w:ascii="Arial" w:hAnsi="Arial" w:cs="Arial"/>
              </w:rPr>
              <w:t>M</w:t>
            </w:r>
          </w:p>
        </w:tc>
      </w:tr>
      <w:tr w:rsidR="00C415BA" w:rsidRPr="00C415BA" w14:paraId="6FF2092C" w14:textId="77777777" w:rsidTr="35570EB3">
        <w:trPr>
          <w:gridAfter w:val="1"/>
          <w:wAfter w:w="10" w:type="dxa"/>
          <w:trHeight w:val="235"/>
        </w:trPr>
        <w:tc>
          <w:tcPr>
            <w:tcW w:w="2835" w:type="dxa"/>
            <w:shd w:val="clear" w:color="auto" w:fill="D9D9D9" w:themeFill="background1" w:themeFillShade="D9"/>
            <w:hideMark/>
          </w:tcPr>
          <w:p w14:paraId="7821EEF6" w14:textId="320C691D" w:rsidR="003739F2" w:rsidRPr="00C415BA" w:rsidRDefault="003739F2" w:rsidP="00C415BA">
            <w:pPr>
              <w:spacing w:after="0" w:line="360" w:lineRule="auto"/>
              <w:rPr>
                <w:rFonts w:ascii="Arial" w:hAnsi="Arial" w:cs="Arial"/>
              </w:rPr>
            </w:pPr>
            <w:r w:rsidRPr="00C415BA">
              <w:rPr>
                <w:rFonts w:ascii="Arial" w:hAnsi="Arial" w:cs="Arial"/>
                <w:b/>
                <w:bCs/>
              </w:rPr>
              <w:t>Unit title</w:t>
            </w:r>
          </w:p>
        </w:tc>
        <w:tc>
          <w:tcPr>
            <w:tcW w:w="6794" w:type="dxa"/>
            <w:hideMark/>
          </w:tcPr>
          <w:p w14:paraId="55566F20" w14:textId="2DCDC9FD" w:rsidR="003739F2" w:rsidRPr="00C415BA" w:rsidRDefault="00603D22" w:rsidP="00C415BA">
            <w:pPr>
              <w:spacing w:after="0" w:line="360" w:lineRule="auto"/>
              <w:rPr>
                <w:rFonts w:ascii="Arial" w:hAnsi="Arial" w:cs="Arial"/>
              </w:rPr>
            </w:pPr>
            <w:r w:rsidRPr="00C415BA">
              <w:rPr>
                <w:rFonts w:ascii="Arial" w:hAnsi="Arial" w:cs="Arial"/>
              </w:rPr>
              <w:t>Lead cycling activities on roads and pathways in varied condition</w:t>
            </w:r>
            <w:r w:rsidR="23B145D7" w:rsidRPr="00C415BA">
              <w:rPr>
                <w:rFonts w:ascii="Arial" w:hAnsi="Arial" w:cs="Arial"/>
              </w:rPr>
              <w:t>s</w:t>
            </w:r>
          </w:p>
        </w:tc>
      </w:tr>
      <w:tr w:rsidR="00C415BA" w:rsidRPr="00C415BA" w14:paraId="7D3C5C55" w14:textId="77777777" w:rsidTr="35570EB3">
        <w:trPr>
          <w:gridAfter w:val="1"/>
          <w:wAfter w:w="10" w:type="dxa"/>
          <w:trHeight w:val="2524"/>
        </w:trPr>
        <w:tc>
          <w:tcPr>
            <w:tcW w:w="2835" w:type="dxa"/>
            <w:shd w:val="clear" w:color="auto" w:fill="D9D9D9" w:themeFill="background1" w:themeFillShade="D9"/>
            <w:hideMark/>
          </w:tcPr>
          <w:p w14:paraId="225FBB01" w14:textId="59F0FB9F" w:rsidR="003739F2" w:rsidRPr="00C415BA" w:rsidRDefault="003739F2" w:rsidP="00C415BA">
            <w:pPr>
              <w:spacing w:after="0" w:line="360" w:lineRule="auto"/>
              <w:rPr>
                <w:rFonts w:ascii="Arial" w:hAnsi="Arial" w:cs="Arial"/>
              </w:rPr>
            </w:pPr>
            <w:r w:rsidRPr="00C415BA">
              <w:rPr>
                <w:rFonts w:ascii="Arial" w:hAnsi="Arial" w:cs="Arial"/>
                <w:b/>
              </w:rPr>
              <w:t>Application</w:t>
            </w:r>
          </w:p>
        </w:tc>
        <w:tc>
          <w:tcPr>
            <w:tcW w:w="6794" w:type="dxa"/>
            <w:hideMark/>
          </w:tcPr>
          <w:p w14:paraId="6E74B43F" w14:textId="582E3C48" w:rsidR="00F81AC7" w:rsidRPr="00C415BA" w:rsidRDefault="00F81AC7" w:rsidP="00C415BA">
            <w:pPr>
              <w:spacing w:after="0" w:line="360" w:lineRule="auto"/>
              <w:rPr>
                <w:rFonts w:ascii="Arial" w:hAnsi="Arial" w:cs="Arial"/>
              </w:rPr>
            </w:pPr>
            <w:r w:rsidRPr="00C415BA">
              <w:rPr>
                <w:rFonts w:ascii="Arial" w:hAnsi="Arial" w:cs="Arial"/>
              </w:rPr>
              <w:t>This unit describes the performance outcomes, skills and knowledge required to lead and supervise dependent participants during cycling activities on roads and pathways under varied conditions. It includes minor roads and off-road pathways with light traffic, as well as major roads featuring moderate terrain and heavy traffic.</w:t>
            </w:r>
          </w:p>
          <w:p w14:paraId="0E33CE59" w14:textId="77777777" w:rsidR="00F81AC7" w:rsidRPr="00C415BA" w:rsidRDefault="00F81AC7" w:rsidP="00C415BA">
            <w:pPr>
              <w:spacing w:after="0" w:line="360" w:lineRule="auto"/>
              <w:rPr>
                <w:rFonts w:ascii="Arial" w:hAnsi="Arial" w:cs="Arial"/>
              </w:rPr>
            </w:pPr>
            <w:r w:rsidRPr="00C415BA">
              <w:rPr>
                <w:rFonts w:ascii="Arial" w:hAnsi="Arial" w:cs="Arial"/>
              </w:rPr>
              <w:t>The unit includes planning and preparing for the activity, briefing participants, managing group safety and engagement, demonstrating cycling techniques suited to road and traffic conditions, and completing post-activity responsibilities. Leaders must use discretion and judgement to adapt activities in response to participant needs, road conditions, and environmental factors.</w:t>
            </w:r>
          </w:p>
          <w:p w14:paraId="2A042CED" w14:textId="67B31F71" w:rsidR="003739F2" w:rsidRPr="00C415BA" w:rsidRDefault="00F81AC7" w:rsidP="00C415BA">
            <w:pPr>
              <w:spacing w:after="0" w:line="360" w:lineRule="auto"/>
              <w:rPr>
                <w:rFonts w:ascii="Arial" w:hAnsi="Arial" w:cs="Arial"/>
              </w:rPr>
            </w:pPr>
            <w:r w:rsidRPr="00C415BA">
              <w:rPr>
                <w:rFonts w:ascii="Arial" w:hAnsi="Arial" w:cs="Arial"/>
              </w:rPr>
              <w:t>It applies to outdoor recreation leaders working independently across commercial, government and not-for-profit sectors. No occupational licensing, certification or specific legislative requirements apply to this unit at the time of publication.</w:t>
            </w:r>
          </w:p>
        </w:tc>
      </w:tr>
      <w:tr w:rsidR="00C415BA" w:rsidRPr="00C415BA" w14:paraId="0D710B3A" w14:textId="77777777" w:rsidTr="00C415BA">
        <w:trPr>
          <w:gridAfter w:val="1"/>
          <w:wAfter w:w="10" w:type="dxa"/>
          <w:trHeight w:val="27"/>
        </w:trPr>
        <w:tc>
          <w:tcPr>
            <w:tcW w:w="2835" w:type="dxa"/>
            <w:shd w:val="clear" w:color="auto" w:fill="D9D9D9" w:themeFill="background1" w:themeFillShade="D9"/>
            <w:hideMark/>
          </w:tcPr>
          <w:p w14:paraId="4B7A96F6" w14:textId="518A7E42" w:rsidR="003739F2" w:rsidRPr="00C415BA" w:rsidRDefault="003739F2" w:rsidP="00C415BA">
            <w:pPr>
              <w:spacing w:after="0" w:line="360" w:lineRule="auto"/>
              <w:rPr>
                <w:rFonts w:ascii="Arial" w:hAnsi="Arial" w:cs="Arial"/>
              </w:rPr>
            </w:pPr>
            <w:r w:rsidRPr="00C415BA">
              <w:rPr>
                <w:rFonts w:ascii="Arial" w:hAnsi="Arial" w:cs="Arial"/>
                <w:b/>
              </w:rPr>
              <w:t>Pre-requisite unit</w:t>
            </w:r>
          </w:p>
        </w:tc>
        <w:tc>
          <w:tcPr>
            <w:tcW w:w="6794" w:type="dxa"/>
            <w:hideMark/>
          </w:tcPr>
          <w:p w14:paraId="38FE4385" w14:textId="22261187" w:rsidR="003739F2" w:rsidRPr="00C415BA" w:rsidRDefault="00413A31" w:rsidP="00C415BA">
            <w:pPr>
              <w:spacing w:after="0" w:line="360" w:lineRule="auto"/>
              <w:rPr>
                <w:rFonts w:ascii="Arial" w:hAnsi="Arial" w:cs="Arial"/>
              </w:rPr>
            </w:pPr>
            <w:r w:rsidRPr="00C415BA">
              <w:rPr>
                <w:rFonts w:ascii="Arial" w:hAnsi="Arial" w:cs="Arial"/>
              </w:rPr>
              <w:t>Nil</w:t>
            </w:r>
          </w:p>
        </w:tc>
      </w:tr>
      <w:tr w:rsidR="00C415BA" w:rsidRPr="00C415BA" w14:paraId="73180E33" w14:textId="77777777" w:rsidTr="00C415BA">
        <w:trPr>
          <w:gridAfter w:val="1"/>
          <w:wAfter w:w="10" w:type="dxa"/>
          <w:trHeight w:val="236"/>
        </w:trPr>
        <w:tc>
          <w:tcPr>
            <w:tcW w:w="2835" w:type="dxa"/>
            <w:shd w:val="clear" w:color="auto" w:fill="D9D9D9" w:themeFill="background1" w:themeFillShade="D9"/>
            <w:hideMark/>
          </w:tcPr>
          <w:p w14:paraId="5954845D" w14:textId="334F7F72" w:rsidR="003739F2" w:rsidRPr="00C415BA" w:rsidRDefault="003739F2" w:rsidP="00C415BA">
            <w:pPr>
              <w:spacing w:after="0" w:line="360" w:lineRule="auto"/>
              <w:rPr>
                <w:rFonts w:ascii="Arial" w:hAnsi="Arial" w:cs="Arial"/>
              </w:rPr>
            </w:pPr>
            <w:r w:rsidRPr="00C415BA">
              <w:rPr>
                <w:rFonts w:ascii="Arial" w:hAnsi="Arial" w:cs="Arial"/>
                <w:b/>
              </w:rPr>
              <w:t>Competency field</w:t>
            </w:r>
          </w:p>
        </w:tc>
        <w:tc>
          <w:tcPr>
            <w:tcW w:w="6794" w:type="dxa"/>
            <w:hideMark/>
          </w:tcPr>
          <w:p w14:paraId="1A66C173" w14:textId="6A34B0E8" w:rsidR="003739F2" w:rsidRPr="00C415BA" w:rsidRDefault="00413A31" w:rsidP="00C415BA">
            <w:pPr>
              <w:spacing w:after="0" w:line="360" w:lineRule="auto"/>
              <w:rPr>
                <w:rFonts w:ascii="Arial" w:hAnsi="Arial" w:cs="Arial"/>
              </w:rPr>
            </w:pPr>
            <w:r w:rsidRPr="00C415BA">
              <w:rPr>
                <w:rFonts w:ascii="Arial" w:hAnsi="Arial" w:cs="Arial"/>
              </w:rPr>
              <w:t>Cycling</w:t>
            </w:r>
          </w:p>
        </w:tc>
      </w:tr>
      <w:tr w:rsidR="00C415BA" w:rsidRPr="00C415BA" w14:paraId="30DD363B" w14:textId="77777777" w:rsidTr="00C415BA">
        <w:trPr>
          <w:gridAfter w:val="1"/>
          <w:wAfter w:w="10" w:type="dxa"/>
          <w:trHeight w:val="328"/>
        </w:trPr>
        <w:tc>
          <w:tcPr>
            <w:tcW w:w="2835" w:type="dxa"/>
            <w:shd w:val="clear" w:color="auto" w:fill="D9D9D9" w:themeFill="background1" w:themeFillShade="D9"/>
            <w:hideMark/>
          </w:tcPr>
          <w:p w14:paraId="1167EA12" w14:textId="3A67B0D0" w:rsidR="003739F2" w:rsidRPr="00C415BA" w:rsidRDefault="003739F2" w:rsidP="00C415BA">
            <w:pPr>
              <w:spacing w:after="0" w:line="360" w:lineRule="auto"/>
              <w:rPr>
                <w:rFonts w:ascii="Arial" w:hAnsi="Arial" w:cs="Arial"/>
              </w:rPr>
            </w:pPr>
            <w:r w:rsidRPr="00C415BA">
              <w:rPr>
                <w:rFonts w:ascii="Arial" w:hAnsi="Arial" w:cs="Arial"/>
                <w:b/>
              </w:rPr>
              <w:t>Unit sector</w:t>
            </w:r>
          </w:p>
        </w:tc>
        <w:tc>
          <w:tcPr>
            <w:tcW w:w="6794" w:type="dxa"/>
            <w:hideMark/>
          </w:tcPr>
          <w:p w14:paraId="5A8B6637" w14:textId="362912A3" w:rsidR="003739F2" w:rsidRPr="00C415BA" w:rsidRDefault="00413A31" w:rsidP="00C415BA">
            <w:pPr>
              <w:spacing w:after="0" w:line="360" w:lineRule="auto"/>
              <w:rPr>
                <w:rFonts w:ascii="Arial" w:hAnsi="Arial" w:cs="Arial"/>
              </w:rPr>
            </w:pPr>
            <w:r w:rsidRPr="00C415BA">
              <w:rPr>
                <w:rFonts w:ascii="Arial" w:hAnsi="Arial" w:cs="Arial"/>
              </w:rPr>
              <w:t>Outdoor Recreation</w:t>
            </w:r>
          </w:p>
        </w:tc>
      </w:tr>
      <w:tr w:rsidR="00C415BA" w:rsidRPr="00C415BA" w14:paraId="78156CED" w14:textId="77777777" w:rsidTr="00C415BA">
        <w:trPr>
          <w:gridAfter w:val="1"/>
          <w:wAfter w:w="10" w:type="dxa"/>
          <w:trHeight w:val="500"/>
        </w:trPr>
        <w:tc>
          <w:tcPr>
            <w:tcW w:w="2835" w:type="dxa"/>
            <w:shd w:val="clear" w:color="auto" w:fill="D9D9D9" w:themeFill="background1" w:themeFillShade="D9"/>
            <w:hideMark/>
          </w:tcPr>
          <w:p w14:paraId="204DDED0" w14:textId="45A698BD" w:rsidR="003739F2" w:rsidRPr="00C415BA" w:rsidRDefault="003739F2" w:rsidP="00C415BA">
            <w:pPr>
              <w:spacing w:after="0" w:line="360" w:lineRule="auto"/>
              <w:rPr>
                <w:rFonts w:ascii="Arial" w:hAnsi="Arial" w:cs="Arial"/>
              </w:rPr>
            </w:pPr>
            <w:r w:rsidRPr="00C415BA">
              <w:rPr>
                <w:rFonts w:ascii="Arial" w:hAnsi="Arial" w:cs="Arial"/>
                <w:b/>
              </w:rPr>
              <w:t>Elements</w:t>
            </w:r>
          </w:p>
        </w:tc>
        <w:tc>
          <w:tcPr>
            <w:tcW w:w="6794" w:type="dxa"/>
            <w:hideMark/>
          </w:tcPr>
          <w:p w14:paraId="7DEFEAF3" w14:textId="39A783C6" w:rsidR="003739F2" w:rsidRPr="00C415BA" w:rsidRDefault="003739F2" w:rsidP="00C415BA">
            <w:pPr>
              <w:spacing w:after="0" w:line="360" w:lineRule="auto"/>
              <w:rPr>
                <w:rFonts w:ascii="Arial" w:hAnsi="Arial" w:cs="Arial"/>
              </w:rPr>
            </w:pPr>
            <w:r w:rsidRPr="00C415BA">
              <w:rPr>
                <w:rFonts w:ascii="Arial" w:hAnsi="Arial" w:cs="Arial"/>
                <w:b/>
              </w:rPr>
              <w:t>Performance criteria</w:t>
            </w:r>
          </w:p>
        </w:tc>
      </w:tr>
      <w:tr w:rsidR="00C415BA" w:rsidRPr="00C415BA" w14:paraId="1A601C33" w14:textId="77777777" w:rsidTr="35570EB3">
        <w:trPr>
          <w:gridAfter w:val="1"/>
          <w:wAfter w:w="10" w:type="dxa"/>
          <w:trHeight w:val="113"/>
        </w:trPr>
        <w:tc>
          <w:tcPr>
            <w:tcW w:w="2835" w:type="dxa"/>
            <w:shd w:val="clear" w:color="auto" w:fill="D9D9D9" w:themeFill="background1" w:themeFillShade="D9"/>
            <w:hideMark/>
          </w:tcPr>
          <w:p w14:paraId="36AF226D" w14:textId="4D10067B" w:rsidR="003739F2" w:rsidRPr="00C415BA" w:rsidRDefault="003739F2" w:rsidP="00C415BA">
            <w:pPr>
              <w:spacing w:after="0" w:line="360" w:lineRule="auto"/>
              <w:rPr>
                <w:rFonts w:ascii="Arial" w:hAnsi="Arial" w:cs="Arial"/>
              </w:rPr>
            </w:pPr>
            <w:r w:rsidRPr="00C415BA">
              <w:rPr>
                <w:rFonts w:ascii="Arial" w:hAnsi="Arial" w:cs="Arial"/>
              </w:rPr>
              <w:t>1.</w:t>
            </w:r>
            <w:r w:rsidR="007765BA" w:rsidRPr="00C415BA">
              <w:rPr>
                <w:rFonts w:ascii="Arial" w:hAnsi="Arial" w:cs="Arial"/>
              </w:rPr>
              <w:t xml:space="preserve"> Prepare for the ride</w:t>
            </w:r>
          </w:p>
        </w:tc>
        <w:tc>
          <w:tcPr>
            <w:tcW w:w="6794" w:type="dxa"/>
            <w:hideMark/>
          </w:tcPr>
          <w:p w14:paraId="7B237583" w14:textId="626CED69" w:rsidR="003739F2" w:rsidRPr="00C415BA" w:rsidRDefault="007E1DC2" w:rsidP="00C415BA">
            <w:pPr>
              <w:spacing w:after="0" w:line="360" w:lineRule="auto"/>
              <w:rPr>
                <w:rFonts w:ascii="Arial" w:hAnsi="Arial" w:cs="Arial"/>
              </w:rPr>
            </w:pPr>
            <w:r w:rsidRPr="00C415BA">
              <w:rPr>
                <w:rFonts w:ascii="Arial" w:hAnsi="Arial" w:cs="Arial"/>
              </w:rPr>
              <w:t>1.1 Ask participants if they require any additional needs and obtain informed consent</w:t>
            </w:r>
            <w:r w:rsidRPr="00C415BA">
              <w:rPr>
                <w:rFonts w:ascii="Arial" w:hAnsi="Arial" w:cs="Arial"/>
              </w:rPr>
              <w:br/>
              <w:t>1.2 Confirm participants have clothing and footwear suitable for road and weather conditions</w:t>
            </w:r>
            <w:r w:rsidRPr="00C415BA">
              <w:rPr>
                <w:rFonts w:ascii="Arial" w:hAnsi="Arial" w:cs="Arial"/>
              </w:rPr>
              <w:br/>
              <w:t>1.3 Select and set up bicycles and protective equipment matched to participants and expected conditions</w:t>
            </w:r>
            <w:r w:rsidRPr="00C415BA">
              <w:rPr>
                <w:rFonts w:ascii="Arial" w:hAnsi="Arial" w:cs="Arial"/>
              </w:rPr>
              <w:br/>
              <w:t>1.4 Assist participants with fitting and adjusting equipment for comfort and safety.</w:t>
            </w:r>
          </w:p>
        </w:tc>
      </w:tr>
      <w:tr w:rsidR="00C415BA" w:rsidRPr="00C415BA" w14:paraId="28DEF5E3" w14:textId="77777777" w:rsidTr="35570EB3">
        <w:trPr>
          <w:gridAfter w:val="1"/>
          <w:wAfter w:w="10" w:type="dxa"/>
          <w:trHeight w:val="113"/>
        </w:trPr>
        <w:tc>
          <w:tcPr>
            <w:tcW w:w="2835" w:type="dxa"/>
            <w:shd w:val="clear" w:color="auto" w:fill="D9D9D9" w:themeFill="background1" w:themeFillShade="D9"/>
          </w:tcPr>
          <w:p w14:paraId="386C615F" w14:textId="132A7E6F" w:rsidR="00DC1406" w:rsidRPr="00C415BA" w:rsidRDefault="005A27AE" w:rsidP="00C415BA">
            <w:pPr>
              <w:spacing w:after="0" w:line="360" w:lineRule="auto"/>
              <w:rPr>
                <w:rFonts w:ascii="Arial" w:hAnsi="Arial" w:cs="Arial"/>
              </w:rPr>
            </w:pPr>
            <w:r w:rsidRPr="00C415BA">
              <w:rPr>
                <w:rFonts w:ascii="Arial" w:hAnsi="Arial" w:cs="Arial"/>
              </w:rPr>
              <w:t xml:space="preserve">2. </w:t>
            </w:r>
            <w:r w:rsidR="006F48A5" w:rsidRPr="00C415BA">
              <w:rPr>
                <w:rFonts w:ascii="Arial" w:hAnsi="Arial" w:cs="Arial"/>
              </w:rPr>
              <w:t>Brief participants and demonstrate cycling techniques</w:t>
            </w:r>
          </w:p>
        </w:tc>
        <w:tc>
          <w:tcPr>
            <w:tcW w:w="6794" w:type="dxa"/>
          </w:tcPr>
          <w:p w14:paraId="30E0530D" w14:textId="3B5CA8E9" w:rsidR="00DC1406" w:rsidRPr="00C415BA" w:rsidRDefault="006F48A5" w:rsidP="00C415BA">
            <w:pPr>
              <w:spacing w:after="0" w:line="360" w:lineRule="auto"/>
              <w:rPr>
                <w:rFonts w:ascii="Arial" w:hAnsi="Arial" w:cs="Arial"/>
              </w:rPr>
            </w:pPr>
            <w:r w:rsidRPr="00C415BA">
              <w:rPr>
                <w:rFonts w:ascii="Arial" w:hAnsi="Arial" w:cs="Arial"/>
              </w:rPr>
              <w:t>2.1 Explain session objectives and activity plan</w:t>
            </w:r>
            <w:r w:rsidRPr="00C415BA">
              <w:rPr>
                <w:rFonts w:ascii="Arial" w:hAnsi="Arial" w:cs="Arial"/>
              </w:rPr>
              <w:br/>
              <w:t xml:space="preserve">2.2 </w:t>
            </w:r>
            <w:r w:rsidR="00BE795E" w:rsidRPr="00C415BA">
              <w:rPr>
                <w:rFonts w:ascii="Arial" w:hAnsi="Arial" w:cs="Arial"/>
              </w:rPr>
              <w:t>Instruct</w:t>
            </w:r>
            <w:r w:rsidRPr="00C415BA">
              <w:rPr>
                <w:rFonts w:ascii="Arial" w:hAnsi="Arial" w:cs="Arial"/>
              </w:rPr>
              <w:t xml:space="preserve"> participants to ask questions and clarify instructions</w:t>
            </w:r>
            <w:r w:rsidRPr="00C415BA">
              <w:rPr>
                <w:rFonts w:ascii="Arial" w:hAnsi="Arial" w:cs="Arial"/>
              </w:rPr>
              <w:br/>
              <w:t xml:space="preserve">2.3 </w:t>
            </w:r>
            <w:r w:rsidR="00FC3AC3" w:rsidRPr="00C415BA">
              <w:rPr>
                <w:rFonts w:ascii="Arial" w:hAnsi="Arial" w:cs="Arial"/>
              </w:rPr>
              <w:t>Explain</w:t>
            </w:r>
            <w:r w:rsidRPr="00C415BA">
              <w:rPr>
                <w:rFonts w:ascii="Arial" w:hAnsi="Arial" w:cs="Arial"/>
              </w:rPr>
              <w:t xml:space="preserve"> anticipated risks, safety behaviours, boundaries and protocols.</w:t>
            </w:r>
            <w:r w:rsidRPr="00C415BA">
              <w:rPr>
                <w:rFonts w:ascii="Arial" w:hAnsi="Arial" w:cs="Arial"/>
              </w:rPr>
              <w:br/>
              <w:t xml:space="preserve">2.4 Explain roles and responsibilities of leaders and support staff; </w:t>
            </w:r>
            <w:r w:rsidRPr="00C415BA">
              <w:rPr>
                <w:rFonts w:ascii="Arial" w:hAnsi="Arial" w:cs="Arial"/>
              </w:rPr>
              <w:lastRenderedPageBreak/>
              <w:t>outline communication systems.</w:t>
            </w:r>
            <w:r w:rsidRPr="00C415BA">
              <w:rPr>
                <w:rFonts w:ascii="Arial" w:hAnsi="Arial" w:cs="Arial"/>
              </w:rPr>
              <w:br/>
              <w:t>2.5 Demonstrate correct techniques suitable for terrain, weather, and traffic conditions</w:t>
            </w:r>
            <w:r w:rsidRPr="00C415BA">
              <w:rPr>
                <w:rFonts w:ascii="Arial" w:hAnsi="Arial" w:cs="Arial"/>
              </w:rPr>
              <w:br/>
              <w:t xml:space="preserve">2.6 </w:t>
            </w:r>
            <w:r w:rsidR="00484C5A" w:rsidRPr="00C415BA">
              <w:rPr>
                <w:rFonts w:ascii="Arial" w:hAnsi="Arial" w:cs="Arial"/>
              </w:rPr>
              <w:t>Check</w:t>
            </w:r>
            <w:r w:rsidRPr="00C415BA">
              <w:rPr>
                <w:rFonts w:ascii="Arial" w:hAnsi="Arial" w:cs="Arial"/>
              </w:rPr>
              <w:t xml:space="preserve"> participants’ ability to control equipment before ride</w:t>
            </w:r>
            <w:r w:rsidR="008A041C" w:rsidRPr="00C415BA">
              <w:rPr>
                <w:rFonts w:ascii="Arial" w:hAnsi="Arial" w:cs="Arial"/>
              </w:rPr>
              <w:t xml:space="preserve">, and adjust </w:t>
            </w:r>
            <w:r w:rsidRPr="00C415BA">
              <w:rPr>
                <w:rFonts w:ascii="Arial" w:hAnsi="Arial" w:cs="Arial"/>
              </w:rPr>
              <w:t xml:space="preserve">plans or equipment </w:t>
            </w:r>
          </w:p>
        </w:tc>
      </w:tr>
      <w:tr w:rsidR="00C415BA" w:rsidRPr="00C415BA" w14:paraId="4EE34B6B" w14:textId="77777777" w:rsidTr="35570EB3">
        <w:trPr>
          <w:gridAfter w:val="1"/>
          <w:wAfter w:w="10" w:type="dxa"/>
          <w:trHeight w:val="113"/>
        </w:trPr>
        <w:tc>
          <w:tcPr>
            <w:tcW w:w="2835" w:type="dxa"/>
            <w:shd w:val="clear" w:color="auto" w:fill="D9D9D9" w:themeFill="background1" w:themeFillShade="D9"/>
          </w:tcPr>
          <w:p w14:paraId="36BE33B3" w14:textId="2755CC67" w:rsidR="00DC1406" w:rsidRPr="00C415BA" w:rsidRDefault="006D5132" w:rsidP="00C415BA">
            <w:pPr>
              <w:spacing w:after="0" w:line="360" w:lineRule="auto"/>
              <w:rPr>
                <w:rFonts w:ascii="Arial" w:hAnsi="Arial" w:cs="Arial"/>
              </w:rPr>
            </w:pPr>
            <w:r w:rsidRPr="00C415BA">
              <w:rPr>
                <w:rFonts w:ascii="Arial" w:hAnsi="Arial" w:cs="Arial"/>
              </w:rPr>
              <w:lastRenderedPageBreak/>
              <w:t xml:space="preserve">3. </w:t>
            </w:r>
            <w:r w:rsidR="008A041C" w:rsidRPr="00C415BA">
              <w:rPr>
                <w:rFonts w:ascii="Arial" w:hAnsi="Arial" w:cs="Arial"/>
              </w:rPr>
              <w:t>Lead and supervise cycling activities</w:t>
            </w:r>
          </w:p>
        </w:tc>
        <w:tc>
          <w:tcPr>
            <w:tcW w:w="6794" w:type="dxa"/>
          </w:tcPr>
          <w:p w14:paraId="39D22BB3" w14:textId="09E7DEF7" w:rsidR="00DC1406" w:rsidRPr="00C415BA" w:rsidRDefault="00CA26C3" w:rsidP="00C415BA">
            <w:pPr>
              <w:spacing w:after="0" w:line="360" w:lineRule="auto"/>
              <w:rPr>
                <w:rFonts w:ascii="Arial" w:hAnsi="Arial" w:cs="Arial"/>
              </w:rPr>
            </w:pPr>
            <w:r w:rsidRPr="00C415BA">
              <w:rPr>
                <w:rFonts w:ascii="Arial" w:hAnsi="Arial" w:cs="Arial"/>
              </w:rPr>
              <w:t>3.1 Provide ongoing instruction, demonstration, and formative feedback</w:t>
            </w:r>
            <w:r w:rsidRPr="00C415BA">
              <w:rPr>
                <w:rFonts w:ascii="Arial" w:hAnsi="Arial" w:cs="Arial"/>
              </w:rPr>
              <w:br/>
              <w:t>3.</w:t>
            </w:r>
            <w:r w:rsidR="0004047D" w:rsidRPr="00C415BA">
              <w:rPr>
                <w:rFonts w:ascii="Arial" w:hAnsi="Arial" w:cs="Arial"/>
              </w:rPr>
              <w:t>2</w:t>
            </w:r>
            <w:r w:rsidRPr="00C415BA">
              <w:rPr>
                <w:rFonts w:ascii="Arial" w:hAnsi="Arial" w:cs="Arial"/>
              </w:rPr>
              <w:t xml:space="preserve"> </w:t>
            </w:r>
            <w:r w:rsidR="00251599" w:rsidRPr="00C415BA">
              <w:rPr>
                <w:rFonts w:ascii="Arial" w:hAnsi="Arial" w:cs="Arial"/>
              </w:rPr>
              <w:t>Check</w:t>
            </w:r>
            <w:r w:rsidRPr="00C415BA">
              <w:rPr>
                <w:rFonts w:ascii="Arial" w:hAnsi="Arial" w:cs="Arial"/>
              </w:rPr>
              <w:t xml:space="preserve"> participant cycling performance</w:t>
            </w:r>
            <w:r w:rsidR="00251599" w:rsidRPr="00C415BA">
              <w:rPr>
                <w:rFonts w:ascii="Arial" w:hAnsi="Arial" w:cs="Arial"/>
              </w:rPr>
              <w:t xml:space="preserve"> and</w:t>
            </w:r>
            <w:r w:rsidRPr="00C415BA">
              <w:rPr>
                <w:rFonts w:ascii="Arial" w:hAnsi="Arial" w:cs="Arial"/>
              </w:rPr>
              <w:t xml:space="preserve"> </w:t>
            </w:r>
            <w:r w:rsidR="0004047D" w:rsidRPr="00C415BA">
              <w:rPr>
                <w:rFonts w:ascii="Arial" w:hAnsi="Arial" w:cs="Arial"/>
              </w:rPr>
              <w:t>give</w:t>
            </w:r>
            <w:r w:rsidRPr="00C415BA">
              <w:rPr>
                <w:rFonts w:ascii="Arial" w:hAnsi="Arial" w:cs="Arial"/>
              </w:rPr>
              <w:t xml:space="preserve"> corrective guidance</w:t>
            </w:r>
            <w:r w:rsidRPr="00C415BA">
              <w:rPr>
                <w:rFonts w:ascii="Arial" w:hAnsi="Arial" w:cs="Arial"/>
              </w:rPr>
              <w:br/>
              <w:t>3.</w:t>
            </w:r>
            <w:r w:rsidR="0004047D" w:rsidRPr="00C415BA">
              <w:rPr>
                <w:rFonts w:ascii="Arial" w:hAnsi="Arial" w:cs="Arial"/>
              </w:rPr>
              <w:t>3</w:t>
            </w:r>
            <w:r w:rsidRPr="00C415BA">
              <w:rPr>
                <w:rFonts w:ascii="Arial" w:hAnsi="Arial" w:cs="Arial"/>
              </w:rPr>
              <w:t xml:space="preserve"> Support group communication </w:t>
            </w:r>
            <w:r w:rsidR="00251599" w:rsidRPr="00C415BA">
              <w:rPr>
                <w:rFonts w:ascii="Arial" w:hAnsi="Arial" w:cs="Arial"/>
              </w:rPr>
              <w:t>with discussion and questions</w:t>
            </w:r>
            <w:r w:rsidRPr="00C415BA">
              <w:rPr>
                <w:rFonts w:ascii="Arial" w:hAnsi="Arial" w:cs="Arial"/>
              </w:rPr>
              <w:br/>
              <w:t>3.</w:t>
            </w:r>
            <w:r w:rsidR="0004047D" w:rsidRPr="00C415BA">
              <w:rPr>
                <w:rFonts w:ascii="Arial" w:hAnsi="Arial" w:cs="Arial"/>
              </w:rPr>
              <w:t>4</w:t>
            </w:r>
            <w:r w:rsidRPr="00C415BA">
              <w:rPr>
                <w:rFonts w:ascii="Arial" w:hAnsi="Arial" w:cs="Arial"/>
              </w:rPr>
              <w:t xml:space="preserve"> Modify activity plan, route or pace in response to participant needs or environmen</w:t>
            </w:r>
            <w:r w:rsidR="0004047D" w:rsidRPr="00C415BA">
              <w:rPr>
                <w:rFonts w:ascii="Arial" w:hAnsi="Arial" w:cs="Arial"/>
              </w:rPr>
              <w:t>t</w:t>
            </w:r>
          </w:p>
        </w:tc>
      </w:tr>
      <w:tr w:rsidR="00C415BA" w:rsidRPr="00C415BA" w14:paraId="7EE386A1" w14:textId="77777777" w:rsidTr="35570EB3">
        <w:trPr>
          <w:gridAfter w:val="1"/>
          <w:wAfter w:w="10" w:type="dxa"/>
          <w:trHeight w:val="113"/>
        </w:trPr>
        <w:tc>
          <w:tcPr>
            <w:tcW w:w="2835" w:type="dxa"/>
            <w:shd w:val="clear" w:color="auto" w:fill="D9D9D9" w:themeFill="background1" w:themeFillShade="D9"/>
          </w:tcPr>
          <w:p w14:paraId="44BF556F" w14:textId="59B01C00" w:rsidR="0004047D" w:rsidRPr="00C415BA" w:rsidRDefault="005676FB" w:rsidP="00C415BA">
            <w:pPr>
              <w:spacing w:after="0" w:line="360" w:lineRule="auto"/>
              <w:rPr>
                <w:rFonts w:ascii="Arial" w:hAnsi="Arial" w:cs="Arial"/>
              </w:rPr>
            </w:pPr>
            <w:r w:rsidRPr="00C415BA">
              <w:rPr>
                <w:rFonts w:ascii="Arial" w:hAnsi="Arial" w:cs="Arial"/>
              </w:rPr>
              <w:t>4. Manage safety in varied road conditions</w:t>
            </w:r>
          </w:p>
        </w:tc>
        <w:tc>
          <w:tcPr>
            <w:tcW w:w="6794" w:type="dxa"/>
          </w:tcPr>
          <w:p w14:paraId="7B3D6F4B" w14:textId="5384B57F" w:rsidR="0004047D" w:rsidRPr="00C415BA" w:rsidRDefault="005676FB" w:rsidP="00C415BA">
            <w:pPr>
              <w:spacing w:after="0" w:line="360" w:lineRule="auto"/>
              <w:rPr>
                <w:rFonts w:ascii="Arial" w:hAnsi="Arial" w:cs="Arial"/>
              </w:rPr>
            </w:pPr>
            <w:r w:rsidRPr="00C415BA">
              <w:rPr>
                <w:rFonts w:ascii="Arial" w:hAnsi="Arial" w:cs="Arial"/>
              </w:rPr>
              <w:t>4.1 Check environmental and road conditions, identifying hazards and participant difficulties</w:t>
            </w:r>
            <w:r w:rsidRPr="00C415BA">
              <w:rPr>
                <w:rFonts w:ascii="Arial" w:hAnsi="Arial" w:cs="Arial"/>
              </w:rPr>
              <w:br/>
              <w:t>4.</w:t>
            </w:r>
            <w:r w:rsidR="006D26E0" w:rsidRPr="00C415BA">
              <w:rPr>
                <w:rFonts w:ascii="Arial" w:hAnsi="Arial" w:cs="Arial"/>
              </w:rPr>
              <w:t>2</w:t>
            </w:r>
            <w:r w:rsidRPr="00C415BA">
              <w:rPr>
                <w:rFonts w:ascii="Arial" w:hAnsi="Arial" w:cs="Arial"/>
              </w:rPr>
              <w:t xml:space="preserve"> Respond immediately to hazardous situations or participant distress</w:t>
            </w:r>
            <w:r w:rsidR="006D26E0" w:rsidRPr="00C415BA">
              <w:rPr>
                <w:rFonts w:ascii="Arial" w:hAnsi="Arial" w:cs="Arial"/>
              </w:rPr>
              <w:t xml:space="preserve"> and correct unsafe actions</w:t>
            </w:r>
            <w:r w:rsidRPr="00C415BA">
              <w:rPr>
                <w:rFonts w:ascii="Arial" w:hAnsi="Arial" w:cs="Arial"/>
              </w:rPr>
              <w:br/>
              <w:t>4.</w:t>
            </w:r>
            <w:r w:rsidR="006D26E0" w:rsidRPr="00C415BA">
              <w:rPr>
                <w:rFonts w:ascii="Arial" w:hAnsi="Arial" w:cs="Arial"/>
              </w:rPr>
              <w:t>3</w:t>
            </w:r>
            <w:r w:rsidRPr="00C415BA">
              <w:rPr>
                <w:rFonts w:ascii="Arial" w:hAnsi="Arial" w:cs="Arial"/>
              </w:rPr>
              <w:t xml:space="preserve"> Conduct ongoing risk assessments </w:t>
            </w:r>
            <w:r w:rsidR="00AE29EE" w:rsidRPr="00C415BA">
              <w:rPr>
                <w:rFonts w:ascii="Arial" w:hAnsi="Arial" w:cs="Arial"/>
              </w:rPr>
              <w:t>of</w:t>
            </w:r>
            <w:r w:rsidRPr="00C415BA">
              <w:rPr>
                <w:rFonts w:ascii="Arial" w:hAnsi="Arial" w:cs="Arial"/>
              </w:rPr>
              <w:t xml:space="preserve"> all road users</w:t>
            </w:r>
            <w:r w:rsidRPr="00C415BA">
              <w:rPr>
                <w:rFonts w:ascii="Arial" w:hAnsi="Arial" w:cs="Arial"/>
              </w:rPr>
              <w:br/>
              <w:t>4.</w:t>
            </w:r>
            <w:r w:rsidR="00AE29EE" w:rsidRPr="00C415BA">
              <w:rPr>
                <w:rFonts w:ascii="Arial" w:hAnsi="Arial" w:cs="Arial"/>
              </w:rPr>
              <w:t>4</w:t>
            </w:r>
            <w:r w:rsidRPr="00C415BA">
              <w:rPr>
                <w:rFonts w:ascii="Arial" w:hAnsi="Arial" w:cs="Arial"/>
              </w:rPr>
              <w:t xml:space="preserve"> Alter or cease activities if risks exceed acceptable levels</w:t>
            </w:r>
            <w:r w:rsidRPr="00C415BA">
              <w:rPr>
                <w:rFonts w:ascii="Arial" w:hAnsi="Arial" w:cs="Arial"/>
              </w:rPr>
              <w:br/>
              <w:t>4.</w:t>
            </w:r>
            <w:r w:rsidR="00AE29EE" w:rsidRPr="00C415BA">
              <w:rPr>
                <w:rFonts w:ascii="Arial" w:hAnsi="Arial" w:cs="Arial"/>
              </w:rPr>
              <w:t>5</w:t>
            </w:r>
            <w:r w:rsidRPr="00C415BA">
              <w:rPr>
                <w:rFonts w:ascii="Arial" w:hAnsi="Arial" w:cs="Arial"/>
              </w:rPr>
              <w:t xml:space="preserve"> Respond to emergencies following organisational safety, emergency and first aid procedures</w:t>
            </w:r>
          </w:p>
        </w:tc>
      </w:tr>
      <w:tr w:rsidR="00C415BA" w:rsidRPr="00C415BA" w14:paraId="3A85A0D2" w14:textId="77777777" w:rsidTr="35570EB3">
        <w:trPr>
          <w:gridAfter w:val="1"/>
          <w:wAfter w:w="10" w:type="dxa"/>
          <w:trHeight w:val="113"/>
        </w:trPr>
        <w:tc>
          <w:tcPr>
            <w:tcW w:w="2835" w:type="dxa"/>
            <w:shd w:val="clear" w:color="auto" w:fill="D9D9D9" w:themeFill="background1" w:themeFillShade="D9"/>
          </w:tcPr>
          <w:p w14:paraId="5C37BB3A" w14:textId="0B3F423A" w:rsidR="0004047D" w:rsidRPr="00C415BA" w:rsidRDefault="00713AA9" w:rsidP="00C415BA">
            <w:pPr>
              <w:spacing w:after="0" w:line="360" w:lineRule="auto"/>
              <w:rPr>
                <w:rFonts w:ascii="Arial" w:hAnsi="Arial" w:cs="Arial"/>
              </w:rPr>
            </w:pPr>
            <w:r w:rsidRPr="00C415BA">
              <w:rPr>
                <w:rFonts w:ascii="Arial" w:hAnsi="Arial" w:cs="Arial"/>
              </w:rPr>
              <w:t>5. Complete post-activity responsibilities</w:t>
            </w:r>
          </w:p>
        </w:tc>
        <w:tc>
          <w:tcPr>
            <w:tcW w:w="6794" w:type="dxa"/>
          </w:tcPr>
          <w:p w14:paraId="61169601" w14:textId="13759DB2" w:rsidR="0004047D" w:rsidRPr="00C415BA" w:rsidRDefault="00713AA9" w:rsidP="00C415BA">
            <w:pPr>
              <w:spacing w:after="0" w:line="360" w:lineRule="auto"/>
              <w:rPr>
                <w:rFonts w:ascii="Arial" w:hAnsi="Arial" w:cs="Arial"/>
              </w:rPr>
            </w:pPr>
            <w:r w:rsidRPr="00C415BA">
              <w:rPr>
                <w:rFonts w:ascii="Arial" w:hAnsi="Arial" w:cs="Arial"/>
              </w:rPr>
              <w:t>5.1 Debrief participants, facilitate discussion of performance and session</w:t>
            </w:r>
            <w:r w:rsidRPr="00C415BA">
              <w:rPr>
                <w:rFonts w:ascii="Arial" w:hAnsi="Arial" w:cs="Arial"/>
              </w:rPr>
              <w:br/>
              <w:t>5.2 Notify relevant personnel of session completion</w:t>
            </w:r>
            <w:r w:rsidRPr="00C415BA">
              <w:rPr>
                <w:rFonts w:ascii="Arial" w:hAnsi="Arial" w:cs="Arial"/>
              </w:rPr>
              <w:br/>
              <w:t>5.3 Retrieve and inspect equipment for damage or wear; tag faults.</w:t>
            </w:r>
            <w:r w:rsidRPr="00C415BA">
              <w:rPr>
                <w:rFonts w:ascii="Arial" w:hAnsi="Arial" w:cs="Arial"/>
              </w:rPr>
              <w:br/>
              <w:t>5.4 Complete documentation for incidents, injuries, near misses and equipment faults</w:t>
            </w:r>
            <w:r w:rsidRPr="00C415BA">
              <w:rPr>
                <w:rFonts w:ascii="Arial" w:hAnsi="Arial" w:cs="Arial"/>
              </w:rPr>
              <w:br/>
              <w:t>5.5 Participate in team debriefs and identify</w:t>
            </w:r>
            <w:r w:rsidR="0036590D" w:rsidRPr="00C415BA">
              <w:rPr>
                <w:rFonts w:ascii="Arial" w:hAnsi="Arial" w:cs="Arial"/>
              </w:rPr>
              <w:t xml:space="preserve"> future</w:t>
            </w:r>
            <w:r w:rsidRPr="00C415BA">
              <w:rPr>
                <w:rFonts w:ascii="Arial" w:hAnsi="Arial" w:cs="Arial"/>
              </w:rPr>
              <w:t xml:space="preserve"> improvements</w:t>
            </w:r>
          </w:p>
        </w:tc>
      </w:tr>
      <w:tr w:rsidR="00C415BA" w:rsidRPr="00C415BA" w14:paraId="2E8F7E80" w14:textId="77777777" w:rsidTr="00C415BA">
        <w:trPr>
          <w:gridAfter w:val="1"/>
          <w:wAfter w:w="10" w:type="dxa"/>
          <w:trHeight w:val="1654"/>
        </w:trPr>
        <w:tc>
          <w:tcPr>
            <w:tcW w:w="9629" w:type="dxa"/>
            <w:gridSpan w:val="2"/>
            <w:hideMark/>
          </w:tcPr>
          <w:p w14:paraId="5C2C8D2C" w14:textId="2AAE7774" w:rsidR="00984037" w:rsidRPr="00C415BA" w:rsidRDefault="003739F2" w:rsidP="00C415BA">
            <w:pPr>
              <w:spacing w:after="0" w:line="360" w:lineRule="auto"/>
              <w:rPr>
                <w:rFonts w:ascii="Arial" w:hAnsi="Arial" w:cs="Arial"/>
              </w:rPr>
            </w:pPr>
            <w:r w:rsidRPr="00C415BA">
              <w:rPr>
                <w:rFonts w:ascii="Arial" w:hAnsi="Arial" w:cs="Arial"/>
                <w:b/>
                <w:bCs/>
              </w:rPr>
              <w:t>Foundation skills</w:t>
            </w:r>
            <w:r w:rsidR="00984037" w:rsidRPr="00C415BA">
              <w:rPr>
                <w:rFonts w:ascii="Arial" w:hAnsi="Arial" w:cs="Arial"/>
              </w:rPr>
              <w:br/>
              <w:t>Reading skills</w:t>
            </w:r>
            <w:r w:rsidR="00EE0288" w:rsidRPr="00C415BA">
              <w:rPr>
                <w:rFonts w:ascii="Arial" w:hAnsi="Arial" w:cs="Arial"/>
              </w:rPr>
              <w:t xml:space="preserve"> to</w:t>
            </w:r>
            <w:r w:rsidR="00984037" w:rsidRPr="00C415BA">
              <w:rPr>
                <w:rFonts w:ascii="Arial" w:hAnsi="Arial" w:cs="Arial"/>
              </w:rPr>
              <w:t>:</w:t>
            </w:r>
          </w:p>
          <w:p w14:paraId="3430C559" w14:textId="0AD728BB" w:rsidR="00984037" w:rsidRPr="00C415BA" w:rsidRDefault="00984037" w:rsidP="00C415BA">
            <w:pPr>
              <w:pStyle w:val="NoSpacing"/>
              <w:numPr>
                <w:ilvl w:val="0"/>
                <w:numId w:val="20"/>
              </w:numPr>
              <w:spacing w:line="360" w:lineRule="auto"/>
              <w:rPr>
                <w:rFonts w:ascii="Arial" w:hAnsi="Arial" w:cs="Arial"/>
                <w:sz w:val="22"/>
                <w:szCs w:val="22"/>
              </w:rPr>
            </w:pPr>
            <w:r w:rsidRPr="00C415BA">
              <w:rPr>
                <w:rFonts w:ascii="Arial" w:hAnsi="Arial" w:cs="Arial"/>
                <w:sz w:val="22"/>
                <w:szCs w:val="22"/>
              </w:rPr>
              <w:t>interpret detailed and familiar organisational safety and emergency response procedures</w:t>
            </w:r>
          </w:p>
          <w:p w14:paraId="4E0FC48B" w14:textId="790CB04B" w:rsidR="00984037" w:rsidRPr="00C415BA" w:rsidRDefault="00984037" w:rsidP="00C415BA">
            <w:pPr>
              <w:pStyle w:val="NoSpacing"/>
              <w:numPr>
                <w:ilvl w:val="0"/>
                <w:numId w:val="20"/>
              </w:numPr>
              <w:spacing w:line="360" w:lineRule="auto"/>
              <w:rPr>
                <w:rFonts w:ascii="Arial" w:hAnsi="Arial" w:cs="Arial"/>
                <w:sz w:val="22"/>
                <w:szCs w:val="22"/>
              </w:rPr>
            </w:pPr>
            <w:r w:rsidRPr="00C415BA">
              <w:rPr>
                <w:rFonts w:ascii="Arial" w:hAnsi="Arial" w:cs="Arial"/>
                <w:sz w:val="22"/>
                <w:szCs w:val="22"/>
              </w:rPr>
              <w:t>interpret complex and unfamiliar technical information about routes and environmental features</w:t>
            </w:r>
          </w:p>
          <w:p w14:paraId="4DF3E0D6" w14:textId="01BEF392" w:rsidR="00984037" w:rsidRPr="00C415BA" w:rsidRDefault="00984037" w:rsidP="00C415BA">
            <w:pPr>
              <w:pStyle w:val="NoSpacing"/>
              <w:spacing w:line="360" w:lineRule="auto"/>
              <w:rPr>
                <w:rFonts w:ascii="Arial" w:hAnsi="Arial" w:cs="Arial"/>
                <w:sz w:val="22"/>
                <w:szCs w:val="22"/>
              </w:rPr>
            </w:pPr>
            <w:r w:rsidRPr="00C415BA">
              <w:rPr>
                <w:rFonts w:ascii="Arial" w:hAnsi="Arial" w:cs="Arial"/>
                <w:sz w:val="22"/>
                <w:szCs w:val="22"/>
              </w:rPr>
              <w:t>Oral communications skills</w:t>
            </w:r>
            <w:r w:rsidR="00EE0288" w:rsidRPr="00C415BA">
              <w:rPr>
                <w:rFonts w:ascii="Arial" w:hAnsi="Arial" w:cs="Arial"/>
                <w:sz w:val="22"/>
                <w:szCs w:val="22"/>
              </w:rPr>
              <w:t xml:space="preserve"> to</w:t>
            </w:r>
            <w:r w:rsidRPr="00C415BA">
              <w:rPr>
                <w:rFonts w:ascii="Arial" w:hAnsi="Arial" w:cs="Arial"/>
                <w:sz w:val="22"/>
                <w:szCs w:val="22"/>
              </w:rPr>
              <w:t>:</w:t>
            </w:r>
          </w:p>
          <w:p w14:paraId="20055181" w14:textId="3F4CA6EF" w:rsidR="00984037" w:rsidRPr="00C415BA" w:rsidRDefault="00984037" w:rsidP="00C415BA">
            <w:pPr>
              <w:pStyle w:val="NoSpacing"/>
              <w:numPr>
                <w:ilvl w:val="0"/>
                <w:numId w:val="19"/>
              </w:numPr>
              <w:spacing w:line="360" w:lineRule="auto"/>
              <w:rPr>
                <w:rFonts w:ascii="Arial" w:hAnsi="Arial" w:cs="Arial"/>
                <w:sz w:val="22"/>
                <w:szCs w:val="22"/>
              </w:rPr>
            </w:pPr>
            <w:r w:rsidRPr="00C415BA">
              <w:rPr>
                <w:rFonts w:ascii="Arial" w:hAnsi="Arial" w:cs="Arial"/>
                <w:sz w:val="22"/>
                <w:szCs w:val="22"/>
              </w:rPr>
              <w:t xml:space="preserve">use clear verbal and non-verbal communications </w:t>
            </w:r>
          </w:p>
          <w:p w14:paraId="07147A96" w14:textId="77777777" w:rsidR="00984037" w:rsidRPr="00C415BA" w:rsidRDefault="00984037" w:rsidP="00C415BA">
            <w:pPr>
              <w:pStyle w:val="NoSpacing"/>
              <w:spacing w:line="360" w:lineRule="auto"/>
              <w:rPr>
                <w:rFonts w:ascii="Arial" w:hAnsi="Arial" w:cs="Arial"/>
                <w:sz w:val="22"/>
                <w:szCs w:val="22"/>
              </w:rPr>
            </w:pPr>
            <w:r w:rsidRPr="00C415BA">
              <w:rPr>
                <w:rFonts w:ascii="Arial" w:hAnsi="Arial" w:cs="Arial"/>
                <w:sz w:val="22"/>
                <w:szCs w:val="22"/>
              </w:rPr>
              <w:t>Numeracy skills:</w:t>
            </w:r>
          </w:p>
          <w:p w14:paraId="37AF933A" w14:textId="61DEB8B6" w:rsidR="00984037" w:rsidRPr="00C415BA" w:rsidRDefault="00984037" w:rsidP="00C415BA">
            <w:pPr>
              <w:pStyle w:val="NoSpacing"/>
              <w:numPr>
                <w:ilvl w:val="0"/>
                <w:numId w:val="19"/>
              </w:numPr>
              <w:spacing w:line="360" w:lineRule="auto"/>
              <w:rPr>
                <w:rFonts w:ascii="Arial" w:hAnsi="Arial" w:cs="Arial"/>
                <w:sz w:val="22"/>
                <w:szCs w:val="22"/>
              </w:rPr>
            </w:pPr>
            <w:r w:rsidRPr="00C415BA">
              <w:rPr>
                <w:rFonts w:ascii="Arial" w:hAnsi="Arial" w:cs="Arial"/>
                <w:sz w:val="22"/>
                <w:szCs w:val="22"/>
              </w:rPr>
              <w:t>interpret and calculate numerical data involving, distances, times and depths</w:t>
            </w:r>
          </w:p>
          <w:p w14:paraId="65AFDD87" w14:textId="77777777" w:rsidR="00984037" w:rsidRPr="00C415BA" w:rsidRDefault="00984037" w:rsidP="00C415BA">
            <w:pPr>
              <w:pStyle w:val="NoSpacing"/>
              <w:spacing w:line="360" w:lineRule="auto"/>
              <w:rPr>
                <w:rFonts w:ascii="Arial" w:hAnsi="Arial" w:cs="Arial"/>
                <w:sz w:val="22"/>
                <w:szCs w:val="22"/>
              </w:rPr>
            </w:pPr>
            <w:r w:rsidRPr="00C415BA">
              <w:rPr>
                <w:rFonts w:ascii="Arial" w:hAnsi="Arial" w:cs="Arial"/>
                <w:sz w:val="22"/>
                <w:szCs w:val="22"/>
              </w:rPr>
              <w:lastRenderedPageBreak/>
              <w:t>Problem-solving skills:</w:t>
            </w:r>
          </w:p>
          <w:p w14:paraId="26D26C7F" w14:textId="504CED81" w:rsidR="00984037" w:rsidRPr="00C415BA" w:rsidRDefault="00984037" w:rsidP="00C415BA">
            <w:pPr>
              <w:pStyle w:val="NoSpacing"/>
              <w:numPr>
                <w:ilvl w:val="0"/>
                <w:numId w:val="19"/>
              </w:numPr>
              <w:spacing w:line="360" w:lineRule="auto"/>
              <w:rPr>
                <w:rFonts w:ascii="Arial" w:hAnsi="Arial" w:cs="Arial"/>
                <w:sz w:val="22"/>
                <w:szCs w:val="22"/>
              </w:rPr>
            </w:pPr>
            <w:r w:rsidRPr="00C415BA">
              <w:rPr>
                <w:rFonts w:ascii="Arial" w:hAnsi="Arial" w:cs="Arial"/>
                <w:sz w:val="22"/>
                <w:szCs w:val="22"/>
              </w:rPr>
              <w:t xml:space="preserve">adapt to changing situations by selecting appropriate techniques and equipment </w:t>
            </w:r>
          </w:p>
          <w:p w14:paraId="7198FF8D" w14:textId="77777777" w:rsidR="00984037" w:rsidRPr="00C415BA" w:rsidRDefault="00984037" w:rsidP="00C415BA">
            <w:pPr>
              <w:pStyle w:val="NoSpacing"/>
              <w:spacing w:line="360" w:lineRule="auto"/>
              <w:rPr>
                <w:rFonts w:ascii="Arial" w:hAnsi="Arial" w:cs="Arial"/>
                <w:sz w:val="22"/>
                <w:szCs w:val="22"/>
              </w:rPr>
            </w:pPr>
            <w:r w:rsidRPr="00C415BA">
              <w:rPr>
                <w:rFonts w:ascii="Arial" w:hAnsi="Arial" w:cs="Arial"/>
                <w:sz w:val="22"/>
                <w:szCs w:val="22"/>
              </w:rPr>
              <w:t>Planning and organising skills:</w:t>
            </w:r>
          </w:p>
          <w:p w14:paraId="32D4F388" w14:textId="17230E3A" w:rsidR="00984037" w:rsidRPr="00C415BA" w:rsidRDefault="00984037" w:rsidP="00C415BA">
            <w:pPr>
              <w:pStyle w:val="NoSpacing"/>
              <w:numPr>
                <w:ilvl w:val="0"/>
                <w:numId w:val="19"/>
              </w:numPr>
              <w:spacing w:line="360" w:lineRule="auto"/>
              <w:rPr>
                <w:rFonts w:ascii="Arial" w:hAnsi="Arial" w:cs="Arial"/>
                <w:sz w:val="22"/>
                <w:szCs w:val="22"/>
              </w:rPr>
            </w:pPr>
            <w:r w:rsidRPr="00C415BA">
              <w:rPr>
                <w:rFonts w:ascii="Arial" w:hAnsi="Arial" w:cs="Arial"/>
                <w:sz w:val="22"/>
                <w:szCs w:val="22"/>
              </w:rPr>
              <w:t>manage own timing to complete activities within planned timeframes</w:t>
            </w:r>
          </w:p>
        </w:tc>
      </w:tr>
      <w:tr w:rsidR="00C415BA" w:rsidRPr="00C415BA" w14:paraId="3DB6BC02" w14:textId="77777777" w:rsidTr="00C415BA">
        <w:trPr>
          <w:gridAfter w:val="1"/>
          <w:wAfter w:w="10" w:type="dxa"/>
          <w:trHeight w:val="531"/>
        </w:trPr>
        <w:tc>
          <w:tcPr>
            <w:tcW w:w="9629" w:type="dxa"/>
            <w:gridSpan w:val="2"/>
            <w:hideMark/>
          </w:tcPr>
          <w:p w14:paraId="64DAECAE" w14:textId="00E8F370" w:rsidR="003739F2" w:rsidRPr="00C415BA" w:rsidRDefault="003739F2" w:rsidP="00C415BA">
            <w:pPr>
              <w:spacing w:after="0" w:line="360" w:lineRule="auto"/>
              <w:rPr>
                <w:rFonts w:ascii="Arial" w:hAnsi="Arial" w:cs="Arial"/>
              </w:rPr>
            </w:pPr>
            <w:r w:rsidRPr="00C415BA">
              <w:rPr>
                <w:rFonts w:ascii="Arial" w:hAnsi="Arial" w:cs="Arial"/>
                <w:b/>
              </w:rPr>
              <w:lastRenderedPageBreak/>
              <w:t>Range of conditions</w:t>
            </w:r>
          </w:p>
        </w:tc>
      </w:tr>
      <w:tr w:rsidR="00C415BA" w:rsidRPr="00C415BA" w14:paraId="077699C2" w14:textId="77777777" w:rsidTr="35570EB3">
        <w:tblPrEx>
          <w:tblCellMar>
            <w:right w:w="115" w:type="dxa"/>
          </w:tblCellMar>
        </w:tblPrEx>
        <w:trPr>
          <w:trHeight w:val="1197"/>
        </w:trPr>
        <w:tc>
          <w:tcPr>
            <w:tcW w:w="2835" w:type="dxa"/>
            <w:shd w:val="clear" w:color="auto" w:fill="D9D9D9" w:themeFill="background1" w:themeFillShade="D9"/>
            <w:hideMark/>
          </w:tcPr>
          <w:p w14:paraId="173F2EE8" w14:textId="7A90DEC9" w:rsidR="00BD4555" w:rsidRPr="00C415BA" w:rsidRDefault="00BD4555" w:rsidP="00C415BA">
            <w:pPr>
              <w:spacing w:after="0" w:line="360" w:lineRule="auto"/>
              <w:rPr>
                <w:rFonts w:ascii="Arial" w:hAnsi="Arial" w:cs="Arial"/>
              </w:rPr>
            </w:pPr>
            <w:r w:rsidRPr="00C415BA">
              <w:rPr>
                <w:rFonts w:ascii="Arial" w:hAnsi="Arial" w:cs="Arial"/>
                <w:b/>
              </w:rPr>
              <w:t>Performance evidence</w:t>
            </w:r>
          </w:p>
        </w:tc>
        <w:tc>
          <w:tcPr>
            <w:tcW w:w="6804" w:type="dxa"/>
            <w:gridSpan w:val="2"/>
            <w:hideMark/>
          </w:tcPr>
          <w:p w14:paraId="2B75A9A7" w14:textId="77777777" w:rsidR="00CC04B1" w:rsidRPr="00C415BA" w:rsidRDefault="00CC04B1" w:rsidP="00C415BA">
            <w:pPr>
              <w:spacing w:after="0" w:line="360" w:lineRule="auto"/>
              <w:rPr>
                <w:rFonts w:ascii="Arial" w:hAnsi="Arial" w:cs="Arial"/>
              </w:rPr>
            </w:pPr>
            <w:r w:rsidRPr="00C415BA">
              <w:rPr>
                <w:rFonts w:ascii="Arial" w:hAnsi="Arial" w:cs="Arial"/>
              </w:rPr>
              <w:t>Evidence of the ability to complete tasks outlined in elements and performance criteria of this unit in the context of the job role, and:</w:t>
            </w:r>
          </w:p>
          <w:p w14:paraId="55A4EAB3" w14:textId="19E5E229" w:rsidR="0074140E" w:rsidRPr="00C415BA" w:rsidRDefault="0074140E" w:rsidP="00C415BA">
            <w:pPr>
              <w:spacing w:after="0" w:line="360" w:lineRule="auto"/>
              <w:rPr>
                <w:rFonts w:ascii="Arial" w:hAnsi="Arial" w:cs="Arial"/>
              </w:rPr>
            </w:pPr>
            <w:r w:rsidRPr="00C415BA">
              <w:rPr>
                <w:rFonts w:ascii="Arial" w:hAnsi="Arial" w:cs="Arial"/>
              </w:rPr>
              <w:t xml:space="preserve">Lead </w:t>
            </w:r>
            <w:r w:rsidR="00A068AE" w:rsidRPr="00C415BA">
              <w:rPr>
                <w:rFonts w:ascii="Arial" w:hAnsi="Arial" w:cs="Arial"/>
              </w:rPr>
              <w:t>three</w:t>
            </w:r>
            <w:r w:rsidRPr="00C415BA">
              <w:rPr>
                <w:rFonts w:ascii="Arial" w:hAnsi="Arial" w:cs="Arial"/>
              </w:rPr>
              <w:t xml:space="preserve"> cycling sessions on roads and/or pathways with dependent participants.</w:t>
            </w:r>
          </w:p>
          <w:p w14:paraId="32CCBDA1" w14:textId="77777777" w:rsidR="0074140E" w:rsidRPr="00C415BA" w:rsidRDefault="0074140E" w:rsidP="00C415BA">
            <w:pPr>
              <w:spacing w:after="0" w:line="360" w:lineRule="auto"/>
              <w:rPr>
                <w:rFonts w:ascii="Arial" w:hAnsi="Arial" w:cs="Arial"/>
              </w:rPr>
            </w:pPr>
            <w:r w:rsidRPr="00C415BA">
              <w:rPr>
                <w:rFonts w:ascii="Arial" w:hAnsi="Arial" w:cs="Arial"/>
              </w:rPr>
              <w:t>Use two different demonstration and instruction techniques across sessions.</w:t>
            </w:r>
          </w:p>
          <w:p w14:paraId="739392D7" w14:textId="77777777" w:rsidR="0074140E" w:rsidRPr="00C415BA" w:rsidRDefault="0074140E" w:rsidP="00C415BA">
            <w:pPr>
              <w:spacing w:after="0" w:line="360" w:lineRule="auto"/>
              <w:rPr>
                <w:rFonts w:ascii="Arial" w:hAnsi="Arial" w:cs="Arial"/>
              </w:rPr>
            </w:pPr>
            <w:r w:rsidRPr="00C415BA">
              <w:rPr>
                <w:rFonts w:ascii="Arial" w:hAnsi="Arial" w:cs="Arial"/>
              </w:rPr>
              <w:t>Consistently manage participant adherence to safety procedures during each session.</w:t>
            </w:r>
          </w:p>
          <w:p w14:paraId="7F753BA3" w14:textId="57F5A702" w:rsidR="0074140E" w:rsidRPr="00C415BA" w:rsidRDefault="0074140E" w:rsidP="00C415BA">
            <w:pPr>
              <w:spacing w:after="0" w:line="360" w:lineRule="auto"/>
              <w:rPr>
                <w:rFonts w:ascii="Arial" w:hAnsi="Arial" w:cs="Arial"/>
              </w:rPr>
            </w:pPr>
            <w:r w:rsidRPr="00C415BA">
              <w:rPr>
                <w:rFonts w:ascii="Arial" w:hAnsi="Arial" w:cs="Arial"/>
              </w:rPr>
              <w:t xml:space="preserve">For </w:t>
            </w:r>
            <w:r w:rsidR="004D5F17" w:rsidRPr="00C415BA">
              <w:rPr>
                <w:rFonts w:ascii="Arial" w:hAnsi="Arial" w:cs="Arial"/>
              </w:rPr>
              <w:t>each</w:t>
            </w:r>
            <w:r w:rsidRPr="00C415BA">
              <w:rPr>
                <w:rFonts w:ascii="Arial" w:hAnsi="Arial" w:cs="Arial"/>
              </w:rPr>
              <w:t xml:space="preserve"> session, adapt to a total of:</w:t>
            </w:r>
          </w:p>
          <w:p w14:paraId="4F7DCDE1" w14:textId="3D4FAEEB" w:rsidR="0074140E" w:rsidRPr="00C415BA" w:rsidRDefault="0074140E" w:rsidP="00C415BA">
            <w:pPr>
              <w:numPr>
                <w:ilvl w:val="1"/>
                <w:numId w:val="27"/>
              </w:numPr>
              <w:spacing w:after="0" w:line="360" w:lineRule="auto"/>
              <w:rPr>
                <w:rFonts w:ascii="Arial" w:hAnsi="Arial" w:cs="Arial"/>
              </w:rPr>
            </w:pPr>
            <w:r w:rsidRPr="00C415BA">
              <w:rPr>
                <w:rFonts w:ascii="Arial" w:hAnsi="Arial" w:cs="Arial"/>
              </w:rPr>
              <w:t>Two required activity modifications due to participant needs or conditions</w:t>
            </w:r>
          </w:p>
          <w:p w14:paraId="28501FB5" w14:textId="633D6E66" w:rsidR="0074140E" w:rsidRPr="00C415BA" w:rsidRDefault="0074140E" w:rsidP="00C415BA">
            <w:pPr>
              <w:numPr>
                <w:ilvl w:val="1"/>
                <w:numId w:val="27"/>
              </w:numPr>
              <w:spacing w:after="0" w:line="360" w:lineRule="auto"/>
              <w:rPr>
                <w:rFonts w:ascii="Arial" w:hAnsi="Arial" w:cs="Arial"/>
              </w:rPr>
            </w:pPr>
            <w:r w:rsidRPr="00C415BA">
              <w:rPr>
                <w:rFonts w:ascii="Arial" w:hAnsi="Arial" w:cs="Arial"/>
              </w:rPr>
              <w:t>Two different safety risks encountered during rides</w:t>
            </w:r>
          </w:p>
          <w:p w14:paraId="24DD3CF8" w14:textId="77777777" w:rsidR="0074140E" w:rsidRPr="00C415BA" w:rsidRDefault="0074140E" w:rsidP="00C415BA">
            <w:pPr>
              <w:numPr>
                <w:ilvl w:val="1"/>
                <w:numId w:val="27"/>
              </w:numPr>
              <w:spacing w:after="0" w:line="360" w:lineRule="auto"/>
              <w:rPr>
                <w:rFonts w:ascii="Arial" w:hAnsi="Arial" w:cs="Arial"/>
              </w:rPr>
            </w:pPr>
            <w:r w:rsidRPr="00C415BA">
              <w:rPr>
                <w:rFonts w:ascii="Arial" w:hAnsi="Arial" w:cs="Arial"/>
              </w:rPr>
              <w:t>Two emergency situations, with completed incident reports</w:t>
            </w:r>
          </w:p>
          <w:p w14:paraId="5678C43E" w14:textId="77777777" w:rsidR="0074140E" w:rsidRPr="00C415BA" w:rsidRDefault="0074140E" w:rsidP="00C415BA">
            <w:pPr>
              <w:numPr>
                <w:ilvl w:val="1"/>
                <w:numId w:val="27"/>
              </w:numPr>
              <w:spacing w:after="0" w:line="360" w:lineRule="auto"/>
              <w:rPr>
                <w:rFonts w:ascii="Arial" w:hAnsi="Arial" w:cs="Arial"/>
              </w:rPr>
            </w:pPr>
            <w:r w:rsidRPr="00C415BA">
              <w:rPr>
                <w:rFonts w:ascii="Arial" w:hAnsi="Arial" w:cs="Arial"/>
              </w:rPr>
              <w:t>Two equipment fault reports</w:t>
            </w:r>
          </w:p>
          <w:p w14:paraId="720D69AB" w14:textId="1A247F7F" w:rsidR="0074140E" w:rsidRPr="00C415BA" w:rsidRDefault="0074140E" w:rsidP="00C415BA">
            <w:pPr>
              <w:spacing w:after="0" w:line="360" w:lineRule="auto"/>
              <w:rPr>
                <w:rFonts w:ascii="Arial" w:hAnsi="Arial" w:cs="Arial"/>
              </w:rPr>
            </w:pPr>
            <w:r w:rsidRPr="00C415BA">
              <w:rPr>
                <w:rFonts w:ascii="Arial" w:hAnsi="Arial" w:cs="Arial"/>
              </w:rPr>
              <w:t>Complete Two participant debriefs and Two team debriefs following sessions</w:t>
            </w:r>
          </w:p>
          <w:p w14:paraId="079BBB96" w14:textId="77777777" w:rsidR="0074140E" w:rsidRPr="00C415BA" w:rsidRDefault="0074140E" w:rsidP="00C415BA">
            <w:pPr>
              <w:spacing w:after="0" w:line="360" w:lineRule="auto"/>
              <w:rPr>
                <w:rFonts w:ascii="Arial" w:hAnsi="Arial" w:cs="Arial"/>
              </w:rPr>
            </w:pPr>
            <w:r w:rsidRPr="00C415BA">
              <w:rPr>
                <w:rFonts w:ascii="Arial" w:hAnsi="Arial" w:cs="Arial"/>
              </w:rPr>
              <w:t>Cycling conditions must include:</w:t>
            </w:r>
          </w:p>
          <w:p w14:paraId="7C7823B5" w14:textId="77777777" w:rsidR="0074140E" w:rsidRPr="00C415BA" w:rsidRDefault="0074140E" w:rsidP="00C415BA">
            <w:pPr>
              <w:numPr>
                <w:ilvl w:val="0"/>
                <w:numId w:val="22"/>
              </w:numPr>
              <w:spacing w:after="0" w:line="360" w:lineRule="auto"/>
              <w:rPr>
                <w:rFonts w:ascii="Arial" w:hAnsi="Arial" w:cs="Arial"/>
              </w:rPr>
            </w:pPr>
            <w:r w:rsidRPr="00C415BA">
              <w:rPr>
                <w:rFonts w:ascii="Arial" w:hAnsi="Arial" w:cs="Arial"/>
              </w:rPr>
              <w:t>Minor roads and compacted pathways with light traffic</w:t>
            </w:r>
          </w:p>
          <w:p w14:paraId="27FEDC21" w14:textId="77777777" w:rsidR="0074140E" w:rsidRPr="00C415BA" w:rsidRDefault="0074140E" w:rsidP="00C415BA">
            <w:pPr>
              <w:numPr>
                <w:ilvl w:val="0"/>
                <w:numId w:val="22"/>
              </w:numPr>
              <w:spacing w:after="0" w:line="360" w:lineRule="auto"/>
              <w:rPr>
                <w:rFonts w:ascii="Arial" w:hAnsi="Arial" w:cs="Arial"/>
              </w:rPr>
            </w:pPr>
            <w:r w:rsidRPr="00C415BA">
              <w:rPr>
                <w:rFonts w:ascii="Arial" w:hAnsi="Arial" w:cs="Arial"/>
              </w:rPr>
              <w:t>Major roads with moderate terrain and heavy traffic</w:t>
            </w:r>
          </w:p>
          <w:p w14:paraId="778A15E3" w14:textId="6A14C2B4" w:rsidR="00BD4555" w:rsidRPr="00C415BA" w:rsidRDefault="0074140E" w:rsidP="00C415BA">
            <w:pPr>
              <w:numPr>
                <w:ilvl w:val="0"/>
                <w:numId w:val="22"/>
              </w:numPr>
              <w:spacing w:after="0" w:line="360" w:lineRule="auto"/>
              <w:rPr>
                <w:rFonts w:ascii="Arial" w:hAnsi="Arial" w:cs="Arial"/>
              </w:rPr>
            </w:pPr>
            <w:r w:rsidRPr="00C415BA">
              <w:rPr>
                <w:rFonts w:ascii="Arial" w:hAnsi="Arial" w:cs="Arial"/>
              </w:rPr>
              <w:t>Conditions requiring cycling control, hazard response and group leadership in traffic</w:t>
            </w:r>
          </w:p>
        </w:tc>
      </w:tr>
      <w:tr w:rsidR="00C415BA" w:rsidRPr="00C415BA" w14:paraId="30F7CD63" w14:textId="77777777" w:rsidTr="35570EB3">
        <w:tblPrEx>
          <w:tblCellMar>
            <w:right w:w="115" w:type="dxa"/>
          </w:tblCellMar>
        </w:tblPrEx>
        <w:trPr>
          <w:trHeight w:val="1417"/>
        </w:trPr>
        <w:tc>
          <w:tcPr>
            <w:tcW w:w="2835" w:type="dxa"/>
            <w:shd w:val="clear" w:color="auto" w:fill="D9D9D9" w:themeFill="background1" w:themeFillShade="D9"/>
            <w:hideMark/>
          </w:tcPr>
          <w:p w14:paraId="3E251A85" w14:textId="08BCCBF1" w:rsidR="00BD4555" w:rsidRPr="00C415BA" w:rsidRDefault="00BD4555" w:rsidP="00C415BA">
            <w:pPr>
              <w:spacing w:after="0" w:line="360" w:lineRule="auto"/>
              <w:rPr>
                <w:rFonts w:ascii="Arial" w:hAnsi="Arial" w:cs="Arial"/>
              </w:rPr>
            </w:pPr>
            <w:r w:rsidRPr="00C415BA">
              <w:rPr>
                <w:rFonts w:ascii="Arial" w:hAnsi="Arial" w:cs="Arial"/>
                <w:b/>
              </w:rPr>
              <w:lastRenderedPageBreak/>
              <w:t>Knowledge evidence</w:t>
            </w:r>
          </w:p>
        </w:tc>
        <w:tc>
          <w:tcPr>
            <w:tcW w:w="6804" w:type="dxa"/>
            <w:gridSpan w:val="2"/>
            <w:hideMark/>
          </w:tcPr>
          <w:p w14:paraId="019FBA36" w14:textId="77777777" w:rsidR="00D15640" w:rsidRPr="00C415BA" w:rsidRDefault="00D15640" w:rsidP="00C415BA">
            <w:pPr>
              <w:spacing w:after="0" w:line="360" w:lineRule="auto"/>
              <w:rPr>
                <w:rFonts w:ascii="Arial" w:hAnsi="Arial" w:cs="Arial"/>
              </w:rPr>
            </w:pPr>
            <w:r w:rsidRPr="00C415BA">
              <w:rPr>
                <w:rFonts w:ascii="Arial" w:hAnsi="Arial" w:cs="Arial"/>
              </w:rPr>
              <w:t>Demonstrated knowledge required to complete the tasks outlined in elements and performance criteria of this unit:</w:t>
            </w:r>
          </w:p>
          <w:p w14:paraId="70FEF370" w14:textId="40F51EE4" w:rsidR="00C62D06" w:rsidRPr="00C415BA" w:rsidRDefault="00C62D06" w:rsidP="00C415BA">
            <w:pPr>
              <w:spacing w:after="0" w:line="360" w:lineRule="auto"/>
              <w:rPr>
                <w:rFonts w:ascii="Arial" w:hAnsi="Arial" w:cs="Arial"/>
              </w:rPr>
            </w:pPr>
            <w:r w:rsidRPr="00C415BA">
              <w:rPr>
                <w:rFonts w:ascii="Arial" w:hAnsi="Arial" w:cs="Arial"/>
              </w:rPr>
              <w:t>Organisational safety, emergency response and first aid procedures for cycling sessions</w:t>
            </w:r>
          </w:p>
          <w:p w14:paraId="7FCE13A2" w14:textId="7607FCE4" w:rsidR="00C62D06" w:rsidRPr="00C415BA" w:rsidRDefault="00C62D06" w:rsidP="00C415BA">
            <w:pPr>
              <w:spacing w:after="0" w:line="360" w:lineRule="auto"/>
              <w:rPr>
                <w:rFonts w:ascii="Arial" w:hAnsi="Arial" w:cs="Arial"/>
              </w:rPr>
            </w:pPr>
            <w:r w:rsidRPr="00C415BA">
              <w:rPr>
                <w:rFonts w:ascii="Arial" w:hAnsi="Arial" w:cs="Arial"/>
              </w:rPr>
              <w:t>Demonstration and instruction techniques suited to activities</w:t>
            </w:r>
          </w:p>
          <w:p w14:paraId="1FD4291C" w14:textId="3FF6B198" w:rsidR="00C62D06" w:rsidRPr="00C415BA" w:rsidRDefault="00C62D06" w:rsidP="00C415BA">
            <w:pPr>
              <w:spacing w:after="0" w:line="360" w:lineRule="auto"/>
              <w:rPr>
                <w:rFonts w:ascii="Arial" w:hAnsi="Arial" w:cs="Arial"/>
              </w:rPr>
            </w:pPr>
            <w:r w:rsidRPr="00C415BA">
              <w:rPr>
                <w:rFonts w:ascii="Arial" w:hAnsi="Arial" w:cs="Arial"/>
              </w:rPr>
              <w:t>Adjusting techniques for different ages, learning styles and participant capabilities</w:t>
            </w:r>
          </w:p>
          <w:p w14:paraId="2939E95F" w14:textId="4DB3A20A" w:rsidR="00C62D06" w:rsidRPr="00C415BA" w:rsidRDefault="00C62D06" w:rsidP="00C415BA">
            <w:pPr>
              <w:spacing w:after="0" w:line="360" w:lineRule="auto"/>
              <w:rPr>
                <w:rFonts w:ascii="Arial" w:hAnsi="Arial" w:cs="Arial"/>
              </w:rPr>
            </w:pPr>
            <w:r w:rsidRPr="00C415BA">
              <w:rPr>
                <w:rFonts w:ascii="Arial" w:hAnsi="Arial" w:cs="Arial"/>
              </w:rPr>
              <w:t>Group dynamics: cohesion, motivation, managing conflict, and feedback strategies</w:t>
            </w:r>
          </w:p>
          <w:p w14:paraId="2DBA9EF4" w14:textId="7F5C4500" w:rsidR="00C62D06" w:rsidRPr="00C415BA" w:rsidRDefault="00C62D06" w:rsidP="00C415BA">
            <w:pPr>
              <w:spacing w:after="0" w:line="360" w:lineRule="auto"/>
              <w:rPr>
                <w:rFonts w:ascii="Arial" w:hAnsi="Arial" w:cs="Arial"/>
              </w:rPr>
            </w:pPr>
            <w:r w:rsidRPr="00C415BA">
              <w:rPr>
                <w:rFonts w:ascii="Arial" w:hAnsi="Arial" w:cs="Arial"/>
              </w:rPr>
              <w:t>Communication systems between leaders and participants</w:t>
            </w:r>
          </w:p>
          <w:p w14:paraId="6B70CE61" w14:textId="11D01C5F" w:rsidR="00C62D06" w:rsidRPr="00C415BA" w:rsidRDefault="00C62D06" w:rsidP="00C415BA">
            <w:pPr>
              <w:spacing w:after="0" w:line="360" w:lineRule="auto"/>
              <w:rPr>
                <w:rFonts w:ascii="Arial" w:hAnsi="Arial" w:cs="Arial"/>
              </w:rPr>
            </w:pPr>
            <w:r w:rsidRPr="00C415BA">
              <w:rPr>
                <w:rFonts w:ascii="Arial" w:hAnsi="Arial" w:cs="Arial"/>
              </w:rPr>
              <w:t>Criteria for matching equipment (e.g. frame size, helmet fit, terrain suitability)</w:t>
            </w:r>
          </w:p>
          <w:p w14:paraId="61AA53FA" w14:textId="45F4DFD4" w:rsidR="00C62D06" w:rsidRPr="00C415BA" w:rsidRDefault="00C62D06" w:rsidP="00C415BA">
            <w:pPr>
              <w:spacing w:after="0" w:line="360" w:lineRule="auto"/>
              <w:rPr>
                <w:rFonts w:ascii="Arial" w:hAnsi="Arial" w:cs="Arial"/>
              </w:rPr>
            </w:pPr>
            <w:r w:rsidRPr="00C415BA">
              <w:rPr>
                <w:rFonts w:ascii="Arial" w:hAnsi="Arial" w:cs="Arial"/>
              </w:rPr>
              <w:t>Influence of participant attributes on activity planning: age, size, fitness, health, disability</w:t>
            </w:r>
          </w:p>
          <w:p w14:paraId="5E647782" w14:textId="687D373A" w:rsidR="00C62D06" w:rsidRPr="00C415BA" w:rsidRDefault="00C62D06" w:rsidP="00C415BA">
            <w:pPr>
              <w:spacing w:after="0" w:line="360" w:lineRule="auto"/>
              <w:rPr>
                <w:rFonts w:ascii="Arial" w:hAnsi="Arial" w:cs="Arial"/>
              </w:rPr>
            </w:pPr>
            <w:r w:rsidRPr="00C415BA">
              <w:rPr>
                <w:rFonts w:ascii="Arial" w:hAnsi="Arial" w:cs="Arial"/>
              </w:rPr>
              <w:t>Hazards and risks associated with cycling on:</w:t>
            </w:r>
          </w:p>
          <w:p w14:paraId="4F49A053" w14:textId="77777777" w:rsidR="00C62D06" w:rsidRPr="00C415BA" w:rsidRDefault="00C62D06" w:rsidP="00C415BA">
            <w:pPr>
              <w:numPr>
                <w:ilvl w:val="0"/>
                <w:numId w:val="23"/>
              </w:numPr>
              <w:spacing w:after="0" w:line="360" w:lineRule="auto"/>
              <w:rPr>
                <w:rFonts w:ascii="Arial" w:hAnsi="Arial" w:cs="Arial"/>
              </w:rPr>
            </w:pPr>
            <w:r w:rsidRPr="00C415BA">
              <w:rPr>
                <w:rFonts w:ascii="Arial" w:hAnsi="Arial" w:cs="Arial"/>
              </w:rPr>
              <w:t>Minor roads and shared pathways</w:t>
            </w:r>
          </w:p>
          <w:p w14:paraId="569871C8" w14:textId="77777777" w:rsidR="00C62D06" w:rsidRPr="00C415BA" w:rsidRDefault="00C62D06" w:rsidP="00C415BA">
            <w:pPr>
              <w:numPr>
                <w:ilvl w:val="0"/>
                <w:numId w:val="23"/>
              </w:numPr>
              <w:spacing w:after="0" w:line="360" w:lineRule="auto"/>
              <w:rPr>
                <w:rFonts w:ascii="Arial" w:hAnsi="Arial" w:cs="Arial"/>
              </w:rPr>
            </w:pPr>
            <w:r w:rsidRPr="00C415BA">
              <w:rPr>
                <w:rFonts w:ascii="Arial" w:hAnsi="Arial" w:cs="Arial"/>
              </w:rPr>
              <w:t>Moderate terrain</w:t>
            </w:r>
          </w:p>
          <w:p w14:paraId="3151F97F" w14:textId="77777777" w:rsidR="00C62D06" w:rsidRPr="00C415BA" w:rsidRDefault="00C62D06" w:rsidP="00C415BA">
            <w:pPr>
              <w:numPr>
                <w:ilvl w:val="0"/>
                <w:numId w:val="23"/>
              </w:numPr>
              <w:spacing w:after="0" w:line="360" w:lineRule="auto"/>
              <w:rPr>
                <w:rFonts w:ascii="Arial" w:hAnsi="Arial" w:cs="Arial"/>
              </w:rPr>
            </w:pPr>
            <w:r w:rsidRPr="00C415BA">
              <w:rPr>
                <w:rFonts w:ascii="Arial" w:hAnsi="Arial" w:cs="Arial"/>
              </w:rPr>
              <w:t>Heavy traffic and high-speed environments</w:t>
            </w:r>
          </w:p>
          <w:p w14:paraId="30DD4FEF" w14:textId="4A7DE0CF" w:rsidR="00C62D06" w:rsidRPr="00C415BA" w:rsidRDefault="00C62D06" w:rsidP="00C415BA">
            <w:pPr>
              <w:spacing w:after="0" w:line="360" w:lineRule="auto"/>
              <w:rPr>
                <w:rFonts w:ascii="Arial" w:hAnsi="Arial" w:cs="Arial"/>
              </w:rPr>
            </w:pPr>
            <w:r w:rsidRPr="00C415BA">
              <w:rPr>
                <w:rFonts w:ascii="Arial" w:hAnsi="Arial" w:cs="Arial"/>
              </w:rPr>
              <w:t>Risk mitigation strategies for urban and rural roads</w:t>
            </w:r>
          </w:p>
          <w:p w14:paraId="355052A6" w14:textId="3443979B" w:rsidR="00C62D06" w:rsidRPr="00C415BA" w:rsidRDefault="00C62D06" w:rsidP="00C415BA">
            <w:pPr>
              <w:spacing w:after="0" w:line="360" w:lineRule="auto"/>
              <w:rPr>
                <w:rFonts w:ascii="Arial" w:hAnsi="Arial" w:cs="Arial"/>
              </w:rPr>
            </w:pPr>
            <w:r w:rsidRPr="00C415BA">
              <w:rPr>
                <w:rFonts w:ascii="Arial" w:hAnsi="Arial" w:cs="Arial"/>
              </w:rPr>
              <w:t>Techniques for adapting or terminating sessions based on risk assessments</w:t>
            </w:r>
          </w:p>
          <w:p w14:paraId="75935A30" w14:textId="5A151E64" w:rsidR="00BD4555" w:rsidRPr="00C415BA" w:rsidRDefault="00C62D06" w:rsidP="00C415BA">
            <w:pPr>
              <w:spacing w:after="0" w:line="360" w:lineRule="auto"/>
              <w:rPr>
                <w:rFonts w:ascii="Arial" w:hAnsi="Arial" w:cs="Arial"/>
              </w:rPr>
            </w:pPr>
            <w:r w:rsidRPr="00C415BA">
              <w:rPr>
                <w:rFonts w:ascii="Arial" w:hAnsi="Arial" w:cs="Arial"/>
              </w:rPr>
              <w:t>Documentation protocols for safety, incidents, and fault reporting</w:t>
            </w:r>
          </w:p>
        </w:tc>
      </w:tr>
      <w:tr w:rsidR="00C415BA" w:rsidRPr="00C415BA" w14:paraId="061E9564" w14:textId="77777777" w:rsidTr="35570EB3">
        <w:tblPrEx>
          <w:tblCellMar>
            <w:right w:w="115" w:type="dxa"/>
          </w:tblCellMar>
        </w:tblPrEx>
        <w:trPr>
          <w:trHeight w:val="1857"/>
        </w:trPr>
        <w:tc>
          <w:tcPr>
            <w:tcW w:w="2835" w:type="dxa"/>
            <w:shd w:val="clear" w:color="auto" w:fill="D9D9D9" w:themeFill="background1" w:themeFillShade="D9"/>
            <w:hideMark/>
          </w:tcPr>
          <w:p w14:paraId="6731831C" w14:textId="46AFC648" w:rsidR="00BD4555" w:rsidRPr="00C415BA" w:rsidRDefault="00BD4555" w:rsidP="00C415BA">
            <w:pPr>
              <w:spacing w:after="0" w:line="360" w:lineRule="auto"/>
              <w:rPr>
                <w:rFonts w:ascii="Arial" w:hAnsi="Arial" w:cs="Arial"/>
              </w:rPr>
            </w:pPr>
            <w:r w:rsidRPr="00C415BA">
              <w:rPr>
                <w:rFonts w:ascii="Arial" w:hAnsi="Arial" w:cs="Arial"/>
                <w:b/>
              </w:rPr>
              <w:t>Assessment conditions</w:t>
            </w:r>
          </w:p>
        </w:tc>
        <w:tc>
          <w:tcPr>
            <w:tcW w:w="6804" w:type="dxa"/>
            <w:gridSpan w:val="2"/>
            <w:hideMark/>
          </w:tcPr>
          <w:p w14:paraId="1B66BABF" w14:textId="77777777" w:rsidR="002472EA" w:rsidRPr="00C415BA" w:rsidRDefault="000B447D" w:rsidP="00C415BA">
            <w:pPr>
              <w:spacing w:after="0" w:line="360" w:lineRule="auto"/>
              <w:rPr>
                <w:rFonts w:ascii="Arial" w:hAnsi="Arial" w:cs="Arial"/>
              </w:rPr>
            </w:pPr>
            <w:r w:rsidRPr="00C415BA">
              <w:rPr>
                <w:rStyle w:val="normaltextrun"/>
                <w:rFonts w:ascii="Arial" w:eastAsiaTheme="majorEastAsia" w:hAnsi="Arial" w:cs="Arial"/>
                <w:iCs/>
                <w:sz w:val="22"/>
                <w:szCs w:val="22"/>
              </w:rPr>
              <w:t>Assessment of performance evidence may be in a workplace setting or an environment that accurately represents a real workplace.</w:t>
            </w:r>
            <w:r w:rsidRPr="00C415BA">
              <w:rPr>
                <w:rFonts w:ascii="Arial" w:hAnsi="Arial" w:cs="Arial"/>
              </w:rPr>
              <w:t xml:space="preserve"> </w:t>
            </w:r>
          </w:p>
          <w:p w14:paraId="2CCAF591" w14:textId="570CA6C5" w:rsidR="00A068AE" w:rsidRPr="00C415BA" w:rsidRDefault="00F5596D" w:rsidP="00C415BA">
            <w:pPr>
              <w:spacing w:after="0" w:line="360" w:lineRule="auto"/>
              <w:rPr>
                <w:rFonts w:ascii="Arial" w:hAnsi="Arial" w:cs="Arial"/>
              </w:rPr>
            </w:pPr>
            <w:r w:rsidRPr="00C415BA">
              <w:rPr>
                <w:rFonts w:ascii="Arial" w:hAnsi="Arial" w:cs="Arial"/>
              </w:rPr>
              <w:t xml:space="preserve">Skills must be demonstrated in off road riding conditions which </w:t>
            </w:r>
            <w:r w:rsidR="00A068AE" w:rsidRPr="00C415BA">
              <w:rPr>
                <w:rFonts w:ascii="Arial" w:hAnsi="Arial" w:cs="Arial"/>
              </w:rPr>
              <w:t xml:space="preserve">feature: </w:t>
            </w:r>
          </w:p>
          <w:p w14:paraId="71F72143" w14:textId="32E8ECA3" w:rsidR="00A068AE" w:rsidRPr="00C415BA" w:rsidRDefault="00A068AE" w:rsidP="00C415BA">
            <w:pPr>
              <w:spacing w:after="0" w:line="360" w:lineRule="auto"/>
              <w:rPr>
                <w:rFonts w:ascii="Arial" w:hAnsi="Arial" w:cs="Arial"/>
              </w:rPr>
            </w:pPr>
            <w:r w:rsidRPr="00C415BA">
              <w:rPr>
                <w:rFonts w:ascii="Arial" w:hAnsi="Arial" w:cs="Arial"/>
              </w:rPr>
              <w:t>Environment:</w:t>
            </w:r>
          </w:p>
          <w:p w14:paraId="30C3F9AF" w14:textId="77777777" w:rsidR="00A068AE" w:rsidRPr="00C415BA" w:rsidRDefault="00A068AE" w:rsidP="00C415BA">
            <w:pPr>
              <w:numPr>
                <w:ilvl w:val="0"/>
                <w:numId w:val="24"/>
              </w:numPr>
              <w:spacing w:after="0" w:line="360" w:lineRule="auto"/>
              <w:rPr>
                <w:rFonts w:ascii="Arial" w:hAnsi="Arial" w:cs="Arial"/>
              </w:rPr>
            </w:pPr>
            <w:r w:rsidRPr="00C415BA">
              <w:rPr>
                <w:rFonts w:ascii="Arial" w:hAnsi="Arial" w:cs="Arial"/>
              </w:rPr>
              <w:t>One session must include minor roads and compacted off-road paths</w:t>
            </w:r>
          </w:p>
          <w:p w14:paraId="694E6917" w14:textId="77777777" w:rsidR="00A068AE" w:rsidRPr="00C415BA" w:rsidRDefault="00A068AE" w:rsidP="00C415BA">
            <w:pPr>
              <w:numPr>
                <w:ilvl w:val="0"/>
                <w:numId w:val="24"/>
              </w:numPr>
              <w:spacing w:after="0" w:line="360" w:lineRule="auto"/>
              <w:rPr>
                <w:rFonts w:ascii="Arial" w:hAnsi="Arial" w:cs="Arial"/>
              </w:rPr>
            </w:pPr>
            <w:r w:rsidRPr="00C415BA">
              <w:rPr>
                <w:rFonts w:ascii="Arial" w:hAnsi="Arial" w:cs="Arial"/>
              </w:rPr>
              <w:t>One session must include moderate terrain</w:t>
            </w:r>
          </w:p>
          <w:p w14:paraId="0022923E" w14:textId="77777777" w:rsidR="00A068AE" w:rsidRPr="00C415BA" w:rsidRDefault="00A068AE" w:rsidP="00C415BA">
            <w:pPr>
              <w:numPr>
                <w:ilvl w:val="0"/>
                <w:numId w:val="24"/>
              </w:numPr>
              <w:spacing w:after="0" w:line="360" w:lineRule="auto"/>
              <w:rPr>
                <w:rFonts w:ascii="Arial" w:hAnsi="Arial" w:cs="Arial"/>
              </w:rPr>
            </w:pPr>
            <w:r w:rsidRPr="00C415BA">
              <w:rPr>
                <w:rFonts w:ascii="Arial" w:hAnsi="Arial" w:cs="Arial"/>
              </w:rPr>
              <w:t>One session must include roads with heavy traffic</w:t>
            </w:r>
          </w:p>
          <w:p w14:paraId="495103CE" w14:textId="77777777" w:rsidR="00A068AE" w:rsidRPr="00C415BA" w:rsidRDefault="00A068AE" w:rsidP="00C415BA">
            <w:pPr>
              <w:spacing w:after="0" w:line="360" w:lineRule="auto"/>
              <w:rPr>
                <w:rFonts w:ascii="Arial" w:hAnsi="Arial" w:cs="Arial"/>
              </w:rPr>
            </w:pPr>
            <w:r w:rsidRPr="00C415BA">
              <w:rPr>
                <w:rFonts w:ascii="Arial" w:hAnsi="Arial" w:cs="Arial"/>
              </w:rPr>
              <w:t>Resources required:</w:t>
            </w:r>
          </w:p>
          <w:p w14:paraId="440BC0EA"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t>First aid and emergency communication equipment</w:t>
            </w:r>
          </w:p>
          <w:p w14:paraId="11F4B963"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t>Activity plans and session checklists</w:t>
            </w:r>
          </w:p>
          <w:p w14:paraId="7478BF69"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lastRenderedPageBreak/>
              <w:t>Safety documentation: consent forms, fault reports, incident reports</w:t>
            </w:r>
          </w:p>
          <w:p w14:paraId="5754250A"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t>Roadworthy bicycles and Australian standard helmets</w:t>
            </w:r>
          </w:p>
          <w:p w14:paraId="521DE140"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t>Clothing and footwear appropriate for weather and conditions</w:t>
            </w:r>
          </w:p>
          <w:p w14:paraId="5F572E50" w14:textId="77777777" w:rsidR="00A068AE" w:rsidRPr="00C415BA" w:rsidRDefault="00A068AE" w:rsidP="00C415BA">
            <w:pPr>
              <w:numPr>
                <w:ilvl w:val="0"/>
                <w:numId w:val="25"/>
              </w:numPr>
              <w:spacing w:after="0" w:line="360" w:lineRule="auto"/>
              <w:rPr>
                <w:rFonts w:ascii="Arial" w:hAnsi="Arial" w:cs="Arial"/>
              </w:rPr>
            </w:pPr>
            <w:r w:rsidRPr="00C415BA">
              <w:rPr>
                <w:rFonts w:ascii="Arial" w:hAnsi="Arial" w:cs="Arial"/>
              </w:rPr>
              <w:t>A group of real or simulated participants</w:t>
            </w:r>
          </w:p>
          <w:p w14:paraId="2E9899A4" w14:textId="77777777" w:rsidR="00A068AE" w:rsidRPr="00C415BA" w:rsidRDefault="00A068AE" w:rsidP="00C415BA">
            <w:pPr>
              <w:spacing w:after="0" w:line="360" w:lineRule="auto"/>
              <w:rPr>
                <w:rFonts w:ascii="Arial" w:hAnsi="Arial" w:cs="Arial"/>
              </w:rPr>
            </w:pPr>
            <w:r w:rsidRPr="00C415BA">
              <w:rPr>
                <w:rFonts w:ascii="Arial" w:hAnsi="Arial" w:cs="Arial"/>
              </w:rPr>
              <w:t>Assessors must:</w:t>
            </w:r>
          </w:p>
          <w:p w14:paraId="1CDA849F" w14:textId="1523560D" w:rsidR="00BD4555" w:rsidRPr="00C415BA" w:rsidRDefault="00A068AE" w:rsidP="00C415BA">
            <w:pPr>
              <w:pStyle w:val="ListParagraph"/>
              <w:numPr>
                <w:ilvl w:val="0"/>
                <w:numId w:val="26"/>
              </w:numPr>
              <w:spacing w:after="0" w:line="360" w:lineRule="auto"/>
              <w:rPr>
                <w:rFonts w:ascii="Arial" w:hAnsi="Arial" w:cs="Arial"/>
              </w:rPr>
            </w:pPr>
            <w:r w:rsidRPr="00C415BA">
              <w:rPr>
                <w:rFonts w:ascii="Arial" w:hAnsi="Arial" w:cs="Arial"/>
              </w:rPr>
              <w:t xml:space="preserve">Meet </w:t>
            </w:r>
            <w:r w:rsidR="00A84F7C" w:rsidRPr="00C415BA">
              <w:rPr>
                <w:rFonts w:ascii="Arial" w:hAnsi="Arial" w:cs="Arial"/>
              </w:rPr>
              <w:t xml:space="preserve">Standards for Registered Training Organisations’ requirements for assessors; and </w:t>
            </w:r>
            <w:r w:rsidR="00F5596D" w:rsidRPr="00C415BA">
              <w:rPr>
                <w:rFonts w:ascii="Arial" w:hAnsi="Arial" w:cs="Arial"/>
              </w:rPr>
              <w:t>have a collective period of at least three years’ experience as a cycling leader, guide or instructor, where they have applied the skills and knowledge covered in this unit of competency.</w:t>
            </w:r>
          </w:p>
        </w:tc>
      </w:tr>
      <w:tr w:rsidR="00C415BA" w:rsidRPr="00C415BA" w14:paraId="201BAD76" w14:textId="77777777" w:rsidTr="00C415BA">
        <w:tblPrEx>
          <w:tblCellMar>
            <w:right w:w="115" w:type="dxa"/>
          </w:tblCellMar>
        </w:tblPrEx>
        <w:trPr>
          <w:trHeight w:val="50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2234A" w14:textId="77777777" w:rsidR="00C415BA" w:rsidRPr="00C415BA" w:rsidRDefault="00C415BA" w:rsidP="00072517">
            <w:pPr>
              <w:spacing w:after="0" w:line="360" w:lineRule="auto"/>
              <w:rPr>
                <w:rFonts w:ascii="Arial" w:hAnsi="Arial" w:cs="Arial"/>
                <w:b/>
              </w:rPr>
            </w:pPr>
            <w:r w:rsidRPr="00C415BA">
              <w:rPr>
                <w:rFonts w:ascii="Arial" w:hAnsi="Arial" w:cs="Arial"/>
                <w:b/>
              </w:rPr>
              <w:lastRenderedPageBreak/>
              <w:t>Unit mapping information</w:t>
            </w:r>
          </w:p>
        </w:tc>
        <w:tc>
          <w:tcPr>
            <w:tcW w:w="6804" w:type="dxa"/>
            <w:gridSpan w:val="2"/>
            <w:tcBorders>
              <w:top w:val="single" w:sz="4" w:space="0" w:color="auto"/>
              <w:left w:val="single" w:sz="4" w:space="0" w:color="auto"/>
              <w:bottom w:val="single" w:sz="4" w:space="0" w:color="auto"/>
              <w:right w:val="single" w:sz="4" w:space="0" w:color="auto"/>
            </w:tcBorders>
            <w:hideMark/>
          </w:tcPr>
          <w:p w14:paraId="2810C8C4"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No equivalent unit.</w:t>
            </w:r>
          </w:p>
          <w:p w14:paraId="26F2DCD9"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This unit merges the following:</w:t>
            </w:r>
          </w:p>
          <w:p w14:paraId="4E0F3BE9"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 xml:space="preserve">SISOCYT006 Lead cycling activities on roads and pathways, easy conditions  </w:t>
            </w:r>
          </w:p>
          <w:p w14:paraId="397A33A2"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SISOCYT007 Lead cycling activities on roads, up to moderate terrain and heavy traffic</w:t>
            </w:r>
          </w:p>
        </w:tc>
      </w:tr>
      <w:tr w:rsidR="00C415BA" w:rsidRPr="00C415BA" w14:paraId="5F483987" w14:textId="77777777" w:rsidTr="00C415BA">
        <w:tblPrEx>
          <w:tblCellMar>
            <w:right w:w="115" w:type="dxa"/>
          </w:tblCellMar>
        </w:tblPrEx>
        <w:trPr>
          <w:trHeight w:val="50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E61B9E" w14:textId="77777777" w:rsidR="00C415BA" w:rsidRPr="00C415BA" w:rsidRDefault="00C415BA" w:rsidP="00072517">
            <w:pPr>
              <w:spacing w:after="0" w:line="360" w:lineRule="auto"/>
              <w:rPr>
                <w:rFonts w:ascii="Arial" w:hAnsi="Arial" w:cs="Arial"/>
                <w:b/>
              </w:rPr>
            </w:pPr>
            <w:r w:rsidRPr="00C415BA">
              <w:rPr>
                <w:rFonts w:ascii="Arial" w:hAnsi="Arial" w:cs="Arial"/>
                <w:b/>
              </w:rPr>
              <w:t>Links</w:t>
            </w:r>
          </w:p>
        </w:tc>
        <w:tc>
          <w:tcPr>
            <w:tcW w:w="6804" w:type="dxa"/>
            <w:gridSpan w:val="2"/>
            <w:tcBorders>
              <w:top w:val="single" w:sz="4" w:space="0" w:color="auto"/>
              <w:left w:val="single" w:sz="4" w:space="0" w:color="auto"/>
              <w:bottom w:val="single" w:sz="4" w:space="0" w:color="auto"/>
              <w:right w:val="single" w:sz="4" w:space="0" w:color="auto"/>
            </w:tcBorders>
            <w:hideMark/>
          </w:tcPr>
          <w:p w14:paraId="00BE6D9F"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Link to Companion Volume Implementation Guide.</w:t>
            </w:r>
          </w:p>
          <w:p w14:paraId="24800B8F" w14:textId="77777777" w:rsidR="00C415BA" w:rsidRPr="00C415BA" w:rsidRDefault="00C415BA" w:rsidP="00C415BA">
            <w:pPr>
              <w:pStyle w:val="NoSpacing"/>
              <w:rPr>
                <w:rFonts w:ascii="Arial" w:hAnsi="Arial" w:cs="Arial"/>
                <w:sz w:val="22"/>
                <w:szCs w:val="22"/>
                <w:lang w:val="en-AU"/>
              </w:rPr>
            </w:pPr>
            <w:r w:rsidRPr="00C415BA">
              <w:rPr>
                <w:rFonts w:ascii="Arial" w:hAnsi="Arial" w:cs="Arial"/>
                <w:sz w:val="22"/>
                <w:szCs w:val="22"/>
                <w:lang w:val="en-AU"/>
              </w:rPr>
              <w:t>https://vetnet.gov.au/Pages/TrainingDocs.aspx?q=1ca50016-24d2-4161-a044-d3faa200268b</w:t>
            </w:r>
          </w:p>
        </w:tc>
      </w:tr>
    </w:tbl>
    <w:p w14:paraId="06E52D67" w14:textId="77777777" w:rsidR="0033043A" w:rsidRPr="00C415BA" w:rsidRDefault="0033043A" w:rsidP="00C415BA">
      <w:pPr>
        <w:spacing w:line="360" w:lineRule="auto"/>
        <w:rPr>
          <w:rFonts w:ascii="Arial" w:hAnsi="Arial" w:cs="Arial"/>
        </w:rPr>
      </w:pPr>
    </w:p>
    <w:sectPr w:rsidR="0033043A" w:rsidRPr="00C415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9F57" w14:textId="77777777" w:rsidR="00CC5B5F" w:rsidRDefault="00CC5B5F" w:rsidP="003739F2">
      <w:pPr>
        <w:spacing w:after="0" w:line="240" w:lineRule="auto"/>
      </w:pPr>
      <w:r>
        <w:separator/>
      </w:r>
    </w:p>
  </w:endnote>
  <w:endnote w:type="continuationSeparator" w:id="0">
    <w:p w14:paraId="4523FF1E" w14:textId="77777777" w:rsidR="00CC5B5F" w:rsidRDefault="00CC5B5F" w:rsidP="003739F2">
      <w:pPr>
        <w:spacing w:after="0" w:line="240" w:lineRule="auto"/>
      </w:pPr>
      <w:r>
        <w:continuationSeparator/>
      </w:r>
    </w:p>
  </w:endnote>
  <w:endnote w:type="continuationNotice" w:id="1">
    <w:p w14:paraId="2079D0EF" w14:textId="77777777" w:rsidR="00CC5B5F" w:rsidRDefault="00CC5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7150" w14:textId="77777777" w:rsidR="00CC5B5F" w:rsidRDefault="00CC5B5F" w:rsidP="003739F2">
      <w:pPr>
        <w:spacing w:after="0" w:line="240" w:lineRule="auto"/>
      </w:pPr>
      <w:r>
        <w:separator/>
      </w:r>
    </w:p>
  </w:footnote>
  <w:footnote w:type="continuationSeparator" w:id="0">
    <w:p w14:paraId="6BCF6B30" w14:textId="77777777" w:rsidR="00CC5B5F" w:rsidRDefault="00CC5B5F" w:rsidP="003739F2">
      <w:pPr>
        <w:spacing w:after="0" w:line="240" w:lineRule="auto"/>
      </w:pPr>
      <w:r>
        <w:continuationSeparator/>
      </w:r>
    </w:p>
  </w:footnote>
  <w:footnote w:type="continuationNotice" w:id="1">
    <w:p w14:paraId="0A177DBC" w14:textId="77777777" w:rsidR="00CC5B5F" w:rsidRDefault="00CC5B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E9A"/>
    <w:multiLevelType w:val="multilevel"/>
    <w:tmpl w:val="C09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33B8"/>
    <w:multiLevelType w:val="multilevel"/>
    <w:tmpl w:val="D45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29C9"/>
    <w:multiLevelType w:val="multilevel"/>
    <w:tmpl w:val="940A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2256D"/>
    <w:multiLevelType w:val="multilevel"/>
    <w:tmpl w:val="1E3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F657B"/>
    <w:multiLevelType w:val="multilevel"/>
    <w:tmpl w:val="E87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E198E"/>
    <w:multiLevelType w:val="multilevel"/>
    <w:tmpl w:val="326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0586B"/>
    <w:multiLevelType w:val="multilevel"/>
    <w:tmpl w:val="965E0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D38C1"/>
    <w:multiLevelType w:val="multilevel"/>
    <w:tmpl w:val="17B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449BC"/>
    <w:multiLevelType w:val="multilevel"/>
    <w:tmpl w:val="C76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53C2E"/>
    <w:multiLevelType w:val="multilevel"/>
    <w:tmpl w:val="FFC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04489"/>
    <w:multiLevelType w:val="multilevel"/>
    <w:tmpl w:val="1F2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46D8B"/>
    <w:multiLevelType w:val="multilevel"/>
    <w:tmpl w:val="9268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C275E"/>
    <w:multiLevelType w:val="multilevel"/>
    <w:tmpl w:val="EB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42471"/>
    <w:multiLevelType w:val="multilevel"/>
    <w:tmpl w:val="871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06C48"/>
    <w:multiLevelType w:val="multilevel"/>
    <w:tmpl w:val="872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35D94"/>
    <w:multiLevelType w:val="hybridMultilevel"/>
    <w:tmpl w:val="95DA5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51C9"/>
    <w:multiLevelType w:val="multilevel"/>
    <w:tmpl w:val="83E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36CD4"/>
    <w:multiLevelType w:val="multilevel"/>
    <w:tmpl w:val="20105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66290"/>
    <w:multiLevelType w:val="multilevel"/>
    <w:tmpl w:val="E4C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F4262"/>
    <w:multiLevelType w:val="multilevel"/>
    <w:tmpl w:val="F07C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737FF"/>
    <w:multiLevelType w:val="multilevel"/>
    <w:tmpl w:val="BF8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D2E4F"/>
    <w:multiLevelType w:val="hybridMultilevel"/>
    <w:tmpl w:val="F636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90651"/>
    <w:multiLevelType w:val="hybridMultilevel"/>
    <w:tmpl w:val="78BC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E0222"/>
    <w:multiLevelType w:val="multilevel"/>
    <w:tmpl w:val="EC1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9720F"/>
    <w:multiLevelType w:val="multilevel"/>
    <w:tmpl w:val="13A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016C8"/>
    <w:multiLevelType w:val="multilevel"/>
    <w:tmpl w:val="388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34785">
    <w:abstractNumId w:val="15"/>
  </w:num>
  <w:num w:numId="2" w16cid:durableId="1177770211">
    <w:abstractNumId w:val="5"/>
  </w:num>
  <w:num w:numId="3" w16cid:durableId="971328440">
    <w:abstractNumId w:val="3"/>
  </w:num>
  <w:num w:numId="4" w16cid:durableId="1199968578">
    <w:abstractNumId w:val="26"/>
  </w:num>
  <w:num w:numId="5" w16cid:durableId="247813355">
    <w:abstractNumId w:val="9"/>
  </w:num>
  <w:num w:numId="6" w16cid:durableId="472603504">
    <w:abstractNumId w:val="1"/>
  </w:num>
  <w:num w:numId="7" w16cid:durableId="707335016">
    <w:abstractNumId w:val="24"/>
  </w:num>
  <w:num w:numId="8" w16cid:durableId="396586475">
    <w:abstractNumId w:val="4"/>
  </w:num>
  <w:num w:numId="9" w16cid:durableId="18287581">
    <w:abstractNumId w:val="21"/>
  </w:num>
  <w:num w:numId="10" w16cid:durableId="1654068407">
    <w:abstractNumId w:val="13"/>
  </w:num>
  <w:num w:numId="11" w16cid:durableId="660042244">
    <w:abstractNumId w:val="12"/>
  </w:num>
  <w:num w:numId="12" w16cid:durableId="1425805339">
    <w:abstractNumId w:val="20"/>
  </w:num>
  <w:num w:numId="13" w16cid:durableId="1438404000">
    <w:abstractNumId w:val="16"/>
  </w:num>
  <w:num w:numId="14" w16cid:durableId="435564770">
    <w:abstractNumId w:val="11"/>
  </w:num>
  <w:num w:numId="15" w16cid:durableId="1043746271">
    <w:abstractNumId w:val="7"/>
  </w:num>
  <w:num w:numId="16" w16cid:durableId="518082488">
    <w:abstractNumId w:val="8"/>
  </w:num>
  <w:num w:numId="17" w16cid:durableId="428086190">
    <w:abstractNumId w:val="0"/>
  </w:num>
  <w:num w:numId="18" w16cid:durableId="160388243">
    <w:abstractNumId w:val="17"/>
  </w:num>
  <w:num w:numId="19" w16cid:durableId="1810629280">
    <w:abstractNumId w:val="23"/>
  </w:num>
  <w:num w:numId="20" w16cid:durableId="1523930747">
    <w:abstractNumId w:val="22"/>
  </w:num>
  <w:num w:numId="21" w16cid:durableId="2043968299">
    <w:abstractNumId w:val="6"/>
  </w:num>
  <w:num w:numId="22" w16cid:durableId="733744481">
    <w:abstractNumId w:val="25"/>
  </w:num>
  <w:num w:numId="23" w16cid:durableId="1835292264">
    <w:abstractNumId w:val="10"/>
  </w:num>
  <w:num w:numId="24" w16cid:durableId="1722710520">
    <w:abstractNumId w:val="19"/>
  </w:num>
  <w:num w:numId="25" w16cid:durableId="623117326">
    <w:abstractNumId w:val="2"/>
  </w:num>
  <w:num w:numId="26" w16cid:durableId="2084913044">
    <w:abstractNumId w:val="14"/>
  </w:num>
  <w:num w:numId="27" w16cid:durableId="1500805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4047D"/>
    <w:rsid w:val="0004329E"/>
    <w:rsid w:val="00062AEC"/>
    <w:rsid w:val="00096FA6"/>
    <w:rsid w:val="000B447D"/>
    <w:rsid w:val="00143ED8"/>
    <w:rsid w:val="00147CF4"/>
    <w:rsid w:val="00154033"/>
    <w:rsid w:val="00160A6C"/>
    <w:rsid w:val="00162386"/>
    <w:rsid w:val="001B3CF8"/>
    <w:rsid w:val="002345C8"/>
    <w:rsid w:val="002426A7"/>
    <w:rsid w:val="002472EA"/>
    <w:rsid w:val="00251599"/>
    <w:rsid w:val="00290414"/>
    <w:rsid w:val="002C29E0"/>
    <w:rsid w:val="002E4067"/>
    <w:rsid w:val="0033043A"/>
    <w:rsid w:val="00347AAE"/>
    <w:rsid w:val="0036590D"/>
    <w:rsid w:val="003739F2"/>
    <w:rsid w:val="003C5D34"/>
    <w:rsid w:val="003D4811"/>
    <w:rsid w:val="00413A31"/>
    <w:rsid w:val="00450032"/>
    <w:rsid w:val="00480AF4"/>
    <w:rsid w:val="00484C5A"/>
    <w:rsid w:val="004A5A0A"/>
    <w:rsid w:val="004B5E55"/>
    <w:rsid w:val="004D5F17"/>
    <w:rsid w:val="005676FB"/>
    <w:rsid w:val="00590EEE"/>
    <w:rsid w:val="005A27AE"/>
    <w:rsid w:val="00603D22"/>
    <w:rsid w:val="00610C52"/>
    <w:rsid w:val="006441F6"/>
    <w:rsid w:val="006B0EF6"/>
    <w:rsid w:val="006D26E0"/>
    <w:rsid w:val="006D5132"/>
    <w:rsid w:val="006F48A5"/>
    <w:rsid w:val="00713AA9"/>
    <w:rsid w:val="0074140E"/>
    <w:rsid w:val="00765706"/>
    <w:rsid w:val="007765BA"/>
    <w:rsid w:val="007E1DC2"/>
    <w:rsid w:val="008647EC"/>
    <w:rsid w:val="00882B0E"/>
    <w:rsid w:val="008A041C"/>
    <w:rsid w:val="008C5610"/>
    <w:rsid w:val="00911211"/>
    <w:rsid w:val="00960B0F"/>
    <w:rsid w:val="00984037"/>
    <w:rsid w:val="00A068AE"/>
    <w:rsid w:val="00A24055"/>
    <w:rsid w:val="00A417C3"/>
    <w:rsid w:val="00A84F7C"/>
    <w:rsid w:val="00A87D2C"/>
    <w:rsid w:val="00A95E45"/>
    <w:rsid w:val="00A96FC4"/>
    <w:rsid w:val="00AA1A94"/>
    <w:rsid w:val="00AE01DB"/>
    <w:rsid w:val="00AE29EE"/>
    <w:rsid w:val="00B677EF"/>
    <w:rsid w:val="00B70817"/>
    <w:rsid w:val="00B74673"/>
    <w:rsid w:val="00BD34FA"/>
    <w:rsid w:val="00BD4555"/>
    <w:rsid w:val="00BD6BDB"/>
    <w:rsid w:val="00BE795E"/>
    <w:rsid w:val="00C147C3"/>
    <w:rsid w:val="00C415BA"/>
    <w:rsid w:val="00C504DE"/>
    <w:rsid w:val="00C62D06"/>
    <w:rsid w:val="00CA26C3"/>
    <w:rsid w:val="00CB018A"/>
    <w:rsid w:val="00CC04B1"/>
    <w:rsid w:val="00CC5B5F"/>
    <w:rsid w:val="00CC7D00"/>
    <w:rsid w:val="00CF22CB"/>
    <w:rsid w:val="00D15640"/>
    <w:rsid w:val="00DA7C9B"/>
    <w:rsid w:val="00DC1406"/>
    <w:rsid w:val="00DC23B3"/>
    <w:rsid w:val="00DD4139"/>
    <w:rsid w:val="00E41120"/>
    <w:rsid w:val="00E63810"/>
    <w:rsid w:val="00E81E80"/>
    <w:rsid w:val="00EE0288"/>
    <w:rsid w:val="00F5596D"/>
    <w:rsid w:val="00F81AC7"/>
    <w:rsid w:val="00FC3AC3"/>
    <w:rsid w:val="00FF3275"/>
    <w:rsid w:val="0300D3D6"/>
    <w:rsid w:val="0595F079"/>
    <w:rsid w:val="1E868D9C"/>
    <w:rsid w:val="23B145D7"/>
    <w:rsid w:val="32935DBA"/>
    <w:rsid w:val="35570EB3"/>
    <w:rsid w:val="3BE192DD"/>
    <w:rsid w:val="52170A5A"/>
    <w:rsid w:val="59D76052"/>
    <w:rsid w:val="5CE973BD"/>
    <w:rsid w:val="780E3AB2"/>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C7"/>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character" w:styleId="CommentReference">
    <w:name w:val="annotation reference"/>
    <w:basedOn w:val="DefaultParagraphFont"/>
    <w:uiPriority w:val="99"/>
    <w:semiHidden/>
    <w:unhideWhenUsed/>
    <w:rsid w:val="006B0EF6"/>
    <w:rPr>
      <w:sz w:val="16"/>
      <w:szCs w:val="16"/>
    </w:rPr>
  </w:style>
  <w:style w:type="paragraph" w:styleId="CommentText">
    <w:name w:val="annotation text"/>
    <w:basedOn w:val="Normal"/>
    <w:link w:val="CommentTextChar"/>
    <w:uiPriority w:val="99"/>
    <w:semiHidden/>
    <w:unhideWhenUsed/>
    <w:rsid w:val="006B0EF6"/>
    <w:pPr>
      <w:spacing w:line="240" w:lineRule="auto"/>
    </w:pPr>
    <w:rPr>
      <w:sz w:val="20"/>
      <w:szCs w:val="20"/>
    </w:rPr>
  </w:style>
  <w:style w:type="character" w:customStyle="1" w:styleId="CommentTextChar">
    <w:name w:val="Comment Text Char"/>
    <w:basedOn w:val="DefaultParagraphFont"/>
    <w:link w:val="CommentText"/>
    <w:uiPriority w:val="99"/>
    <w:semiHidden/>
    <w:rsid w:val="006B0EF6"/>
    <w:rPr>
      <w:sz w:val="20"/>
      <w:szCs w:val="20"/>
    </w:rPr>
  </w:style>
  <w:style w:type="paragraph" w:styleId="CommentSubject">
    <w:name w:val="annotation subject"/>
    <w:basedOn w:val="CommentText"/>
    <w:next w:val="CommentText"/>
    <w:link w:val="CommentSubjectChar"/>
    <w:uiPriority w:val="99"/>
    <w:semiHidden/>
    <w:unhideWhenUsed/>
    <w:rsid w:val="006B0EF6"/>
    <w:rPr>
      <w:b/>
      <w:bCs/>
    </w:rPr>
  </w:style>
  <w:style w:type="character" w:customStyle="1" w:styleId="CommentSubjectChar">
    <w:name w:val="Comment Subject Char"/>
    <w:basedOn w:val="CommentTextChar"/>
    <w:link w:val="CommentSubject"/>
    <w:uiPriority w:val="99"/>
    <w:semiHidden/>
    <w:rsid w:val="006B0EF6"/>
    <w:rPr>
      <w:b/>
      <w:bCs/>
      <w:sz w:val="20"/>
      <w:szCs w:val="20"/>
    </w:rPr>
  </w:style>
  <w:style w:type="paragraph" w:styleId="NoSpacing">
    <w:name w:val="No Spacing"/>
    <w:uiPriority w:val="1"/>
    <w:qFormat/>
    <w:rsid w:val="00984037"/>
    <w:rPr>
      <w:rFonts w:eastAsiaTheme="minorEastAsia"/>
      <w:szCs w:val="24"/>
      <w:lang w:val="en-US" w:eastAsia="ja-JP"/>
    </w:rPr>
  </w:style>
  <w:style w:type="character" w:styleId="Hyperlink">
    <w:name w:val="Hyperlink"/>
    <w:basedOn w:val="DefaultParagraphFont"/>
    <w:uiPriority w:val="99"/>
    <w:unhideWhenUsed/>
    <w:rsid w:val="004B5E55"/>
    <w:rPr>
      <w:color w:val="0563C1" w:themeColor="hyperlink"/>
      <w:u w:val="single"/>
    </w:rPr>
  </w:style>
  <w:style w:type="character" w:customStyle="1" w:styleId="normaltextrun">
    <w:name w:val="normaltextrun"/>
    <w:basedOn w:val="DefaultParagraphFont"/>
    <w:rsid w:val="780E3AB2"/>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19189901">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11270128">
      <w:bodyDiv w:val="1"/>
      <w:marLeft w:val="0"/>
      <w:marRight w:val="0"/>
      <w:marTop w:val="0"/>
      <w:marBottom w:val="0"/>
      <w:divBdr>
        <w:top w:val="none" w:sz="0" w:space="0" w:color="auto"/>
        <w:left w:val="none" w:sz="0" w:space="0" w:color="auto"/>
        <w:bottom w:val="none" w:sz="0" w:space="0" w:color="auto"/>
        <w:right w:val="none" w:sz="0" w:space="0" w:color="auto"/>
      </w:divBdr>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229001032">
      <w:bodyDiv w:val="1"/>
      <w:marLeft w:val="0"/>
      <w:marRight w:val="0"/>
      <w:marTop w:val="0"/>
      <w:marBottom w:val="0"/>
      <w:divBdr>
        <w:top w:val="none" w:sz="0" w:space="0" w:color="auto"/>
        <w:left w:val="none" w:sz="0" w:space="0" w:color="auto"/>
        <w:bottom w:val="none" w:sz="0" w:space="0" w:color="auto"/>
        <w:right w:val="none" w:sz="0" w:space="0" w:color="auto"/>
      </w:divBdr>
    </w:div>
    <w:div w:id="1319269837">
      <w:bodyDiv w:val="1"/>
      <w:marLeft w:val="0"/>
      <w:marRight w:val="0"/>
      <w:marTop w:val="0"/>
      <w:marBottom w:val="0"/>
      <w:divBdr>
        <w:top w:val="none" w:sz="0" w:space="0" w:color="auto"/>
        <w:left w:val="none" w:sz="0" w:space="0" w:color="auto"/>
        <w:bottom w:val="none" w:sz="0" w:space="0" w:color="auto"/>
        <w:right w:val="none" w:sz="0" w:space="0" w:color="auto"/>
      </w:divBdr>
    </w:div>
    <w:div w:id="1329213599">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347437857">
      <w:bodyDiv w:val="1"/>
      <w:marLeft w:val="0"/>
      <w:marRight w:val="0"/>
      <w:marTop w:val="0"/>
      <w:marBottom w:val="0"/>
      <w:divBdr>
        <w:top w:val="none" w:sz="0" w:space="0" w:color="auto"/>
        <w:left w:val="none" w:sz="0" w:space="0" w:color="auto"/>
        <w:bottom w:val="none" w:sz="0" w:space="0" w:color="auto"/>
        <w:right w:val="none" w:sz="0" w:space="0" w:color="auto"/>
      </w:divBdr>
    </w:div>
    <w:div w:id="1600334802">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652370149">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 w:id="21056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SISOCYT006M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9DD377CC-1D8E-480C-AAB1-EAAC89344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d510d69a-a267-48b9-8b34-fbe0f577bb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6188</Characters>
  <Application>Microsoft Office Word</Application>
  <DocSecurity>0</DocSecurity>
  <Lines>51</Lines>
  <Paragraphs>14</Paragraphs>
  <ScaleCrop>false</ScaleCrop>
  <Manager/>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2025-04-09T02:43:00Z</dcterms:created>
  <dcterms:modified xsi:type="dcterms:W3CDTF">2025-09-18T01:20:00Z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ExportedtootherQualifications/TPs">
    <vt:bool>false</vt:bool>
  </property>
  <property fmtid="{D5CDD505-2E9C-101B-9397-08002B2CF9AE}" pid="19" name="Newunittitle">
    <vt:lpwstr>Not yet assigned</vt:lpwstr>
  </property>
  <property fmtid="{D5CDD505-2E9C-101B-9397-08002B2CF9AE}" pid="20" name="Newunitcode">
    <vt:lpwstr>Not yet assigned</vt:lpwstr>
  </property>
  <property fmtid="{D5CDD505-2E9C-101B-9397-08002B2CF9AE}" pid="21" name="Technicalwriter">
    <vt:lpwstr/>
  </property>
</Properties>
</file>