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E0B1" w14:textId="77777777" w:rsidR="003739F2" w:rsidRDefault="003739F2" w:rsidP="003739F2">
      <w:pPr>
        <w:pStyle w:val="Heading1"/>
      </w:pPr>
      <w:bookmarkStart w:id="0" w:name="_Toc118806121"/>
      <w:bookmarkStart w:id="1" w:name="_Toc118901290"/>
      <w:r w:rsidRPr="00B87A6F">
        <w:t xml:space="preserve">Unit of Competency </w:t>
      </w:r>
      <w:r>
        <w:t>t</w:t>
      </w:r>
      <w:r w:rsidRPr="00B87A6F">
        <w:t>emplate</w:t>
      </w:r>
      <w:bookmarkEnd w:id="0"/>
      <w:bookmarkEnd w:id="1"/>
    </w:p>
    <w:tbl>
      <w:tblPr>
        <w:tblW w:w="9629" w:type="dxa"/>
        <w:tblInd w:w="137" w:type="dxa"/>
        <w:tblCellMar>
          <w:top w:w="27" w:type="dxa"/>
          <w:left w:w="80" w:type="dxa"/>
          <w:right w:w="52" w:type="dxa"/>
        </w:tblCellMar>
        <w:tblLook w:val="04A0" w:firstRow="1" w:lastRow="0" w:firstColumn="1" w:lastColumn="0" w:noHBand="0" w:noVBand="1"/>
      </w:tblPr>
      <w:tblGrid>
        <w:gridCol w:w="2835"/>
        <w:gridCol w:w="6794"/>
      </w:tblGrid>
      <w:tr w:rsidR="003739F2" w:rsidRPr="00B87A6F" w14:paraId="10E414CC" w14:textId="77777777" w:rsidTr="00F26492">
        <w:trPr>
          <w:trHeight w:val="750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1BD6C58A" w14:textId="77777777" w:rsidR="003739F2" w:rsidRPr="00B87A6F" w:rsidRDefault="003739F2" w:rsidP="00480AF4">
            <w:pPr>
              <w:spacing w:after="120"/>
            </w:pPr>
            <w:r w:rsidRPr="00B87A6F">
              <w:rPr>
                <w:b/>
              </w:rPr>
              <w:t>Unit code</w:t>
            </w:r>
          </w:p>
          <w:p w14:paraId="1964ED84" w14:textId="41404A52" w:rsidR="003739F2" w:rsidRPr="005B045F" w:rsidRDefault="003739F2" w:rsidP="00480AF4">
            <w:pPr>
              <w:spacing w:after="120"/>
              <w:rPr>
                <w:i/>
                <w:iCs/>
              </w:rPr>
            </w:pP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5A48D1A" w14:textId="5A62DC62" w:rsidR="003739F2" w:rsidRPr="00B87A6F" w:rsidRDefault="00623A4B" w:rsidP="00480AF4">
            <w:pPr>
              <w:spacing w:after="120"/>
            </w:pPr>
            <w:r w:rsidRPr="00623A4B">
              <w:t>HLT</w:t>
            </w:r>
            <w:r w:rsidR="00182EBC">
              <w:t>XXX</w:t>
            </w:r>
          </w:p>
          <w:p w14:paraId="4FF8A523" w14:textId="4D4F23DD" w:rsidR="003739F2" w:rsidRPr="00B87A6F" w:rsidRDefault="003739F2" w:rsidP="00480AF4">
            <w:pPr>
              <w:spacing w:after="120"/>
            </w:pPr>
          </w:p>
        </w:tc>
      </w:tr>
      <w:tr w:rsidR="003739F2" w:rsidRPr="00B87A6F" w14:paraId="6FF2092C" w14:textId="77777777" w:rsidTr="00F26492">
        <w:trPr>
          <w:trHeight w:val="863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18FE8ADD" w14:textId="77777777" w:rsidR="003739F2" w:rsidRPr="00B87A6F" w:rsidRDefault="003739F2" w:rsidP="00480AF4">
            <w:pPr>
              <w:spacing w:after="120"/>
            </w:pPr>
            <w:r w:rsidRPr="00B87A6F">
              <w:rPr>
                <w:b/>
              </w:rPr>
              <w:t>Unit title</w:t>
            </w:r>
          </w:p>
          <w:p w14:paraId="7821EEF6" w14:textId="5A6FF8BD" w:rsidR="003739F2" w:rsidRPr="00B87A6F" w:rsidRDefault="003739F2" w:rsidP="00480AF4">
            <w:pPr>
              <w:spacing w:after="120"/>
            </w:pP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55566F20" w14:textId="169D0E44" w:rsidR="003739F2" w:rsidRPr="00237B77" w:rsidRDefault="00237B77" w:rsidP="00237B77">
            <w:pPr>
              <w:spacing w:before="40" w:after="40" w:line="260" w:lineRule="atLeast"/>
              <w:rPr>
                <w:rFonts w:ascii="Arial" w:hAnsi="Arial" w:cs="Arial"/>
                <w:color w:val="4472C4" w:themeColor="accent1"/>
                <w:sz w:val="20"/>
                <w:szCs w:val="20"/>
                <w:lang w:eastAsia="en-AU"/>
              </w:rPr>
            </w:pPr>
            <w:r w:rsidRPr="00182EBC">
              <w:t>Support health and wellbeing in pregnancy</w:t>
            </w:r>
          </w:p>
        </w:tc>
      </w:tr>
      <w:tr w:rsidR="00EA656C" w:rsidRPr="00B87A6F" w14:paraId="7D3C5C55" w14:textId="77777777" w:rsidTr="00F26492">
        <w:trPr>
          <w:trHeight w:val="2524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3356C210" w14:textId="77777777" w:rsidR="00EA656C" w:rsidRPr="00B87A6F" w:rsidRDefault="00EA656C" w:rsidP="00EA656C">
            <w:pPr>
              <w:spacing w:after="120"/>
            </w:pPr>
            <w:r w:rsidRPr="00B87A6F">
              <w:rPr>
                <w:b/>
              </w:rPr>
              <w:t>Application</w:t>
            </w:r>
          </w:p>
          <w:p w14:paraId="225FBB01" w14:textId="14A65968" w:rsidR="00EA656C" w:rsidRPr="00B87A6F" w:rsidRDefault="00EA656C" w:rsidP="00EA656C">
            <w:pPr>
              <w:spacing w:after="120"/>
            </w:pP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229F11ED" w14:textId="01D1F555" w:rsidR="00EA656C" w:rsidRDefault="00EA656C" w:rsidP="00EA656C">
            <w:pPr>
              <w:autoSpaceDE w:val="0"/>
              <w:autoSpaceDN w:val="0"/>
              <w:adjustRightInd w:val="0"/>
              <w:spacing w:before="40" w:after="40" w:line="260" w:lineRule="atLeast"/>
              <w:rPr>
                <w:rFonts w:cstheme="minorHAnsi"/>
              </w:rPr>
            </w:pPr>
            <w:r w:rsidRPr="00EA656C">
              <w:rPr>
                <w:rFonts w:cstheme="minorHAnsi"/>
              </w:rPr>
              <w:t xml:space="preserve">This unit describes the performance outcomes, skills and knowledge required to </w:t>
            </w:r>
            <w:r w:rsidR="00BF2905">
              <w:rPr>
                <w:rFonts w:cstheme="minorHAnsi"/>
              </w:rPr>
              <w:t xml:space="preserve">support </w:t>
            </w:r>
            <w:r w:rsidRPr="00EA656C">
              <w:rPr>
                <w:rFonts w:cstheme="minorHAnsi"/>
              </w:rPr>
              <w:t>pregnan</w:t>
            </w:r>
            <w:r w:rsidR="00BF2905">
              <w:rPr>
                <w:rFonts w:cstheme="minorHAnsi"/>
              </w:rPr>
              <w:t xml:space="preserve">cy </w:t>
            </w:r>
            <w:r w:rsidRPr="00EA656C">
              <w:rPr>
                <w:rFonts w:cstheme="minorHAnsi"/>
              </w:rPr>
              <w:t xml:space="preserve">and their families in </w:t>
            </w:r>
            <w:proofErr w:type="gramStart"/>
            <w:r w:rsidRPr="00EA656C">
              <w:rPr>
                <w:rFonts w:cstheme="minorHAnsi"/>
              </w:rPr>
              <w:t>promoting  optimal</w:t>
            </w:r>
            <w:proofErr w:type="gramEnd"/>
            <w:r w:rsidRPr="00EA656C">
              <w:rPr>
                <w:rFonts w:cstheme="minorHAnsi"/>
              </w:rPr>
              <w:t xml:space="preserve"> health and wellbeing during the antenatal period. </w:t>
            </w:r>
          </w:p>
          <w:p w14:paraId="288358CE" w14:textId="77777777" w:rsidR="00237CA7" w:rsidRPr="00EA656C" w:rsidRDefault="00237CA7" w:rsidP="00EA656C">
            <w:pPr>
              <w:autoSpaceDE w:val="0"/>
              <w:autoSpaceDN w:val="0"/>
              <w:adjustRightInd w:val="0"/>
              <w:spacing w:before="40" w:after="40" w:line="260" w:lineRule="atLeast"/>
              <w:rPr>
                <w:rFonts w:cstheme="minorHAnsi"/>
              </w:rPr>
            </w:pPr>
          </w:p>
          <w:p w14:paraId="4B7F7FD9" w14:textId="4AFBFAB6" w:rsidR="00EA656C" w:rsidRPr="00EA656C" w:rsidRDefault="00EA656C" w:rsidP="00EA656C">
            <w:pPr>
              <w:autoSpaceDE w:val="0"/>
              <w:autoSpaceDN w:val="0"/>
              <w:adjustRightInd w:val="0"/>
              <w:spacing w:before="40" w:after="40" w:line="260" w:lineRule="atLeast"/>
              <w:rPr>
                <w:rFonts w:cstheme="minorHAnsi"/>
              </w:rPr>
            </w:pPr>
            <w:r w:rsidRPr="00EA656C">
              <w:rPr>
                <w:rFonts w:cstheme="minorHAnsi"/>
              </w:rPr>
              <w:t xml:space="preserve">It applies to workers providing care and support services under supervision in line with an individualised care plan and in consultation and collaboration with registered nurse </w:t>
            </w:r>
            <w:r>
              <w:rPr>
                <w:rFonts w:cstheme="minorHAnsi"/>
              </w:rPr>
              <w:t>or</w:t>
            </w:r>
            <w:r w:rsidRPr="00EA656C">
              <w:rPr>
                <w:rFonts w:cstheme="minorHAnsi"/>
              </w:rPr>
              <w:t xml:space="preserve"> midwi</w:t>
            </w:r>
            <w:r w:rsidR="00237CA7">
              <w:rPr>
                <w:rFonts w:cstheme="minorHAnsi"/>
              </w:rPr>
              <w:t>fe</w:t>
            </w:r>
            <w:r w:rsidRPr="00EA656C">
              <w:rPr>
                <w:rFonts w:cstheme="minorHAnsi"/>
              </w:rPr>
              <w:t xml:space="preserve">. Work is undertaken within maternity care settings, community health services, hospitals, and home-based care environments, in accordance with the regulatory requirements set by the Nursing and Midwifery Board of Australia (NMBA). </w:t>
            </w:r>
          </w:p>
          <w:p w14:paraId="75587DFF" w14:textId="77777777" w:rsidR="00EA656C" w:rsidRPr="00EA656C" w:rsidRDefault="00EA656C" w:rsidP="00EA656C">
            <w:pPr>
              <w:autoSpaceDE w:val="0"/>
              <w:autoSpaceDN w:val="0"/>
              <w:adjustRightInd w:val="0"/>
              <w:spacing w:before="40" w:after="40" w:line="260" w:lineRule="atLeast"/>
              <w:rPr>
                <w:rFonts w:cstheme="minorHAnsi"/>
              </w:rPr>
            </w:pPr>
          </w:p>
          <w:p w14:paraId="5EE69B7E" w14:textId="77777777" w:rsidR="00EA656C" w:rsidRPr="00EA656C" w:rsidRDefault="00EA656C" w:rsidP="00EA656C">
            <w:pPr>
              <w:autoSpaceDE w:val="0"/>
              <w:autoSpaceDN w:val="0"/>
              <w:adjustRightInd w:val="0"/>
              <w:spacing w:before="40" w:after="40" w:line="260" w:lineRule="atLeast"/>
              <w:rPr>
                <w:rFonts w:cstheme="minorHAnsi"/>
              </w:rPr>
            </w:pPr>
            <w:r w:rsidRPr="00EA656C">
              <w:rPr>
                <w:rFonts w:cstheme="minorHAnsi"/>
              </w:rPr>
              <w:t xml:space="preserve">The skills in this unit must be applied in accordance with current Commonwealth and State/Territory legislation, Australian standards and industry codes of practice. </w:t>
            </w:r>
          </w:p>
          <w:p w14:paraId="4FE8145A" w14:textId="77777777" w:rsidR="00EA656C" w:rsidRPr="00EA656C" w:rsidRDefault="00EA656C" w:rsidP="00EA656C">
            <w:pPr>
              <w:autoSpaceDE w:val="0"/>
              <w:autoSpaceDN w:val="0"/>
              <w:adjustRightInd w:val="0"/>
              <w:spacing w:before="40" w:after="40" w:line="260" w:lineRule="atLeast"/>
              <w:rPr>
                <w:rFonts w:cstheme="minorHAnsi"/>
              </w:rPr>
            </w:pPr>
          </w:p>
          <w:p w14:paraId="2A042CED" w14:textId="5EBF90EE" w:rsidR="00EA656C" w:rsidRPr="00EA656C" w:rsidRDefault="00EA656C" w:rsidP="00EA656C">
            <w:pPr>
              <w:autoSpaceDE w:val="0"/>
              <w:autoSpaceDN w:val="0"/>
              <w:adjustRightInd w:val="0"/>
              <w:spacing w:before="40" w:after="40" w:line="260" w:lineRule="atLeast"/>
              <w:rPr>
                <w:rFonts w:cstheme="minorHAnsi"/>
              </w:rPr>
            </w:pPr>
            <w:r w:rsidRPr="00EA656C">
              <w:rPr>
                <w:rFonts w:cstheme="minorHAnsi"/>
              </w:rPr>
              <w:t xml:space="preserve">No occupational licensing, certification or specific legislative requirements apply to this unit at the time of publication. </w:t>
            </w:r>
          </w:p>
        </w:tc>
      </w:tr>
      <w:tr w:rsidR="003739F2" w:rsidRPr="00B87A6F" w14:paraId="0D710B3A" w14:textId="77777777" w:rsidTr="00682AFC">
        <w:trPr>
          <w:trHeight w:val="530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FAF19B9" w14:textId="77777777" w:rsidR="003739F2" w:rsidRPr="00B87A6F" w:rsidRDefault="003739F2" w:rsidP="00480AF4">
            <w:pPr>
              <w:spacing w:after="120"/>
            </w:pPr>
            <w:r w:rsidRPr="00B87A6F">
              <w:rPr>
                <w:b/>
              </w:rPr>
              <w:t>Pre-requisite unit</w:t>
            </w:r>
          </w:p>
          <w:p w14:paraId="4B7A96F6" w14:textId="4CC0B017" w:rsidR="003739F2" w:rsidRPr="00B87A6F" w:rsidRDefault="003739F2" w:rsidP="00480AF4">
            <w:pPr>
              <w:spacing w:after="120"/>
            </w:pP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38FE4385" w14:textId="37F0870B" w:rsidR="003739F2" w:rsidRPr="00B87A6F" w:rsidRDefault="677B3E0B" w:rsidP="03F3EB2B">
            <w:pPr>
              <w:spacing w:after="120"/>
            </w:pPr>
            <w:r>
              <w:t>N/A</w:t>
            </w:r>
          </w:p>
        </w:tc>
      </w:tr>
      <w:tr w:rsidR="003739F2" w:rsidRPr="00B87A6F" w14:paraId="73180E33" w14:textId="77777777" w:rsidTr="00682AFC">
        <w:trPr>
          <w:trHeight w:val="530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44C8759B" w14:textId="77777777" w:rsidR="003739F2" w:rsidRPr="00B87A6F" w:rsidRDefault="003739F2" w:rsidP="00480AF4">
            <w:pPr>
              <w:spacing w:after="120"/>
            </w:pPr>
            <w:r w:rsidRPr="00B87A6F">
              <w:rPr>
                <w:b/>
              </w:rPr>
              <w:t>Competency field</w:t>
            </w:r>
          </w:p>
          <w:p w14:paraId="5954845D" w14:textId="17303CDF" w:rsidR="003739F2" w:rsidRPr="00B87A6F" w:rsidRDefault="003739F2" w:rsidP="00480AF4">
            <w:pPr>
              <w:spacing w:after="120"/>
            </w:pP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1A66C173" w14:textId="38984569" w:rsidR="003739F2" w:rsidRPr="00B87A6F" w:rsidRDefault="003739F2" w:rsidP="00480AF4">
            <w:pPr>
              <w:spacing w:after="120"/>
            </w:pPr>
            <w:r>
              <w:br/>
            </w:r>
          </w:p>
        </w:tc>
      </w:tr>
      <w:tr w:rsidR="003739F2" w:rsidRPr="00B87A6F" w14:paraId="30DD363B" w14:textId="77777777" w:rsidTr="00682AFC">
        <w:trPr>
          <w:trHeight w:val="530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7CE5A7EB" w14:textId="77777777" w:rsidR="003739F2" w:rsidRPr="00B87A6F" w:rsidRDefault="003739F2" w:rsidP="00480AF4">
            <w:pPr>
              <w:spacing w:after="120"/>
            </w:pPr>
            <w:r w:rsidRPr="00B87A6F">
              <w:rPr>
                <w:b/>
              </w:rPr>
              <w:t>Unit sector</w:t>
            </w:r>
          </w:p>
          <w:p w14:paraId="1167EA12" w14:textId="309BFAAC" w:rsidR="003739F2" w:rsidRPr="00B87A6F" w:rsidRDefault="003739F2" w:rsidP="00480AF4">
            <w:pPr>
              <w:spacing w:after="120"/>
            </w:pP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5A8B6637" w14:textId="61C2CF7A" w:rsidR="003739F2" w:rsidRPr="00B87A6F" w:rsidRDefault="00C7548B" w:rsidP="00480AF4">
            <w:pPr>
              <w:spacing w:after="120"/>
            </w:pPr>
            <w:r>
              <w:t>Health</w:t>
            </w:r>
          </w:p>
        </w:tc>
      </w:tr>
      <w:tr w:rsidR="003739F2" w:rsidRPr="00B87A6F" w14:paraId="78156CED" w14:textId="77777777" w:rsidTr="00F26492">
        <w:trPr>
          <w:trHeight w:val="500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31763EA4" w14:textId="77777777" w:rsidR="003739F2" w:rsidRPr="00B87A6F" w:rsidRDefault="003739F2" w:rsidP="00480AF4">
            <w:pPr>
              <w:spacing w:after="120"/>
            </w:pPr>
            <w:r w:rsidRPr="00B87A6F">
              <w:rPr>
                <w:b/>
              </w:rPr>
              <w:t>Elements</w:t>
            </w:r>
          </w:p>
          <w:p w14:paraId="204DDED0" w14:textId="6AEC7325" w:rsidR="003739F2" w:rsidRPr="00B87A6F" w:rsidRDefault="003739F2" w:rsidP="00480AF4">
            <w:pPr>
              <w:spacing w:after="120"/>
            </w:pP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7DEFEAF3" w14:textId="45D6E3E5" w:rsidR="003739F2" w:rsidRPr="00B87A6F" w:rsidRDefault="003739F2" w:rsidP="00480AF4">
            <w:pPr>
              <w:spacing w:after="120"/>
            </w:pPr>
            <w:r w:rsidRPr="00B87A6F">
              <w:rPr>
                <w:b/>
              </w:rPr>
              <w:t>Performance criteria</w:t>
            </w:r>
          </w:p>
        </w:tc>
      </w:tr>
      <w:tr w:rsidR="00182EBC" w:rsidRPr="00B87A6F" w14:paraId="1A601C33" w14:textId="77777777" w:rsidTr="00F26492">
        <w:trPr>
          <w:trHeight w:val="113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4CD62386" w14:textId="3F1B520D" w:rsidR="00182EBC" w:rsidRPr="00C7548B" w:rsidRDefault="00182EBC" w:rsidP="00182EBC">
            <w:pPr>
              <w:spacing w:before="120" w:after="120"/>
              <w:divId w:val="505287263"/>
              <w:rPr>
                <w:rFonts w:eastAsiaTheme="minorEastAsia"/>
              </w:rPr>
            </w:pPr>
            <w:r w:rsidRPr="00C7548B">
              <w:rPr>
                <w:rFonts w:eastAsiaTheme="minorEastAsia"/>
              </w:rPr>
              <w:t xml:space="preserve">1. </w:t>
            </w:r>
            <w:r w:rsidR="0072180B" w:rsidRPr="0072180B">
              <w:t>Assist with health and wellbeing assessments during pregnancy</w:t>
            </w:r>
          </w:p>
          <w:p w14:paraId="2A362C1F" w14:textId="4E1D9ACE" w:rsidR="00182EBC" w:rsidRPr="00C7548B" w:rsidRDefault="00182EBC" w:rsidP="00182EBC">
            <w:pPr>
              <w:spacing w:before="120" w:after="120"/>
              <w:divId w:val="505287263"/>
              <w:rPr>
                <w:rFonts w:eastAsiaTheme="minorEastAsia"/>
              </w:rPr>
            </w:pPr>
            <w:r w:rsidRPr="00C7548B">
              <w:rPr>
                <w:rFonts w:eastAsiaTheme="minorEastAsia"/>
              </w:rPr>
              <w:t> </w:t>
            </w: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CBF20A0" w14:textId="2230FF5F" w:rsidR="00BB2ADC" w:rsidRPr="0072180B" w:rsidRDefault="0072180B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1.1 </w:t>
            </w:r>
            <w:r w:rsidR="00BB2ADC" w:rsidRPr="0072180B">
              <w:rPr>
                <w:rFonts w:eastAsiaTheme="minorEastAsia"/>
              </w:rPr>
              <w:t>Obtain consent from client to conduct health and wellbeing assessment</w:t>
            </w:r>
          </w:p>
          <w:p w14:paraId="0125FC48" w14:textId="46E5FBA2" w:rsidR="003E0003" w:rsidRPr="0072180B" w:rsidRDefault="0072180B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1.2 </w:t>
            </w:r>
            <w:r w:rsidR="00BD5D23">
              <w:rPr>
                <w:rFonts w:eastAsiaTheme="minorEastAsia"/>
              </w:rPr>
              <w:t>Provide</w:t>
            </w:r>
            <w:r w:rsidR="00343BAE">
              <w:rPr>
                <w:rFonts w:eastAsiaTheme="minorEastAsia"/>
              </w:rPr>
              <w:t xml:space="preserve"> </w:t>
            </w:r>
            <w:r w:rsidR="003E0003" w:rsidRPr="0072180B">
              <w:rPr>
                <w:rFonts w:eastAsiaTheme="minorEastAsia"/>
              </w:rPr>
              <w:t xml:space="preserve">routine health </w:t>
            </w:r>
            <w:r w:rsidR="00BD5D23" w:rsidRPr="0072180B">
              <w:t>and wellbeing</w:t>
            </w:r>
            <w:r w:rsidR="00BD5D23">
              <w:rPr>
                <w:rFonts w:eastAsiaTheme="minorEastAsia"/>
              </w:rPr>
              <w:t xml:space="preserve"> </w:t>
            </w:r>
            <w:r w:rsidR="00890846">
              <w:rPr>
                <w:rFonts w:eastAsiaTheme="minorEastAsia"/>
              </w:rPr>
              <w:t>assessments</w:t>
            </w:r>
            <w:r w:rsidR="003E0003" w:rsidRPr="0072180B">
              <w:rPr>
                <w:rFonts w:eastAsiaTheme="minorEastAsia"/>
              </w:rPr>
              <w:t xml:space="preserve"> </w:t>
            </w:r>
            <w:r w:rsidR="00343BAE">
              <w:rPr>
                <w:rFonts w:eastAsiaTheme="minorEastAsia"/>
              </w:rPr>
              <w:t xml:space="preserve">during </w:t>
            </w:r>
            <w:proofErr w:type="spellStart"/>
            <w:r w:rsidR="00343BAE">
              <w:rPr>
                <w:rFonts w:eastAsiaTheme="minorEastAsia"/>
              </w:rPr>
              <w:t>pregnacy</w:t>
            </w:r>
            <w:proofErr w:type="spellEnd"/>
            <w:r w:rsidR="003E0003" w:rsidRPr="0072180B">
              <w:rPr>
                <w:rFonts w:eastAsiaTheme="minorEastAsia"/>
              </w:rPr>
              <w:t xml:space="preserve"> following </w:t>
            </w:r>
            <w:r w:rsidR="00343BAE" w:rsidRPr="0072180B">
              <w:rPr>
                <w:rFonts w:eastAsiaTheme="minorEastAsia"/>
              </w:rPr>
              <w:t>organisations policy and procedures</w:t>
            </w:r>
            <w:r w:rsidR="00BD5D23">
              <w:rPr>
                <w:rFonts w:eastAsiaTheme="minorEastAsia"/>
              </w:rPr>
              <w:t xml:space="preserve"> u</w:t>
            </w:r>
            <w:r w:rsidR="00537DDE">
              <w:rPr>
                <w:rFonts w:eastAsiaTheme="minorEastAsia"/>
              </w:rPr>
              <w:t>n</w:t>
            </w:r>
            <w:r w:rsidR="00BD5D23">
              <w:rPr>
                <w:rFonts w:eastAsiaTheme="minorEastAsia"/>
              </w:rPr>
              <w:t>der supervision</w:t>
            </w:r>
            <w:r w:rsidR="003E0003" w:rsidRPr="0072180B">
              <w:rPr>
                <w:rFonts w:eastAsiaTheme="minorEastAsia"/>
              </w:rPr>
              <w:t>.</w:t>
            </w:r>
          </w:p>
          <w:p w14:paraId="54E53948" w14:textId="5D62B5B0" w:rsidR="0072180B" w:rsidRPr="0072180B" w:rsidRDefault="0072180B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1.3 </w:t>
            </w:r>
            <w:r w:rsidR="003E0003" w:rsidRPr="0072180B">
              <w:rPr>
                <w:rFonts w:eastAsiaTheme="minorEastAsia"/>
              </w:rPr>
              <w:t>D</w:t>
            </w:r>
            <w:r w:rsidR="003E0003" w:rsidRPr="0072180B">
              <w:rPr>
                <w:rFonts w:eastAsiaTheme="minorEastAsia"/>
              </w:rPr>
              <w:t xml:space="preserve">ocument </w:t>
            </w:r>
            <w:r w:rsidR="00890846" w:rsidRPr="0072180B">
              <w:rPr>
                <w:rFonts w:eastAsiaTheme="minorEastAsia"/>
              </w:rPr>
              <w:t xml:space="preserve">routine health </w:t>
            </w:r>
            <w:r w:rsidR="00BD5D23" w:rsidRPr="0072180B">
              <w:t>and wellbeing</w:t>
            </w:r>
            <w:r w:rsidR="00BD5D23" w:rsidRPr="0072180B">
              <w:rPr>
                <w:rFonts w:eastAsiaTheme="minorEastAsia"/>
              </w:rPr>
              <w:t xml:space="preserve"> </w:t>
            </w:r>
            <w:r w:rsidR="00BB2ADC" w:rsidRPr="0072180B">
              <w:rPr>
                <w:rFonts w:eastAsiaTheme="minorEastAsia"/>
              </w:rPr>
              <w:t xml:space="preserve">assessment </w:t>
            </w:r>
            <w:r w:rsidR="007B653F" w:rsidRPr="0072180B">
              <w:rPr>
                <w:rFonts w:eastAsiaTheme="minorEastAsia"/>
              </w:rPr>
              <w:t xml:space="preserve">results in </w:t>
            </w:r>
            <w:r w:rsidR="00BF2905" w:rsidRPr="00EA656C">
              <w:rPr>
                <w:rFonts w:cstheme="minorHAnsi"/>
              </w:rPr>
              <w:t>individualised</w:t>
            </w:r>
            <w:r w:rsidR="00BF2905" w:rsidRPr="0072180B">
              <w:rPr>
                <w:rFonts w:eastAsiaTheme="minorEastAsia"/>
              </w:rPr>
              <w:t xml:space="preserve"> </w:t>
            </w:r>
            <w:r w:rsidR="007B653F" w:rsidRPr="0072180B">
              <w:rPr>
                <w:rFonts w:eastAsiaTheme="minorEastAsia"/>
              </w:rPr>
              <w:t xml:space="preserve">care plan </w:t>
            </w:r>
            <w:r w:rsidR="003E0003" w:rsidRPr="0072180B">
              <w:rPr>
                <w:rFonts w:eastAsiaTheme="minorEastAsia"/>
              </w:rPr>
              <w:t xml:space="preserve">following </w:t>
            </w:r>
            <w:r w:rsidR="0096138A" w:rsidRPr="0072180B">
              <w:rPr>
                <w:rFonts w:eastAsiaTheme="minorEastAsia"/>
              </w:rPr>
              <w:t>organisation</w:t>
            </w:r>
            <w:r w:rsidR="0096138A">
              <w:rPr>
                <w:rFonts w:eastAsiaTheme="minorEastAsia"/>
              </w:rPr>
              <w:t>al procedures</w:t>
            </w:r>
            <w:r w:rsidR="003E0003" w:rsidRPr="0072180B">
              <w:rPr>
                <w:rFonts w:eastAsiaTheme="minorEastAsia"/>
              </w:rPr>
              <w:t>.</w:t>
            </w:r>
          </w:p>
          <w:p w14:paraId="4FABC91D" w14:textId="039DC80F" w:rsidR="0072180B" w:rsidRPr="0072180B" w:rsidRDefault="0072180B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1.4 </w:t>
            </w:r>
            <w:r w:rsidR="007B653F" w:rsidRPr="0072180B">
              <w:rPr>
                <w:rFonts w:eastAsiaTheme="minorEastAsia"/>
              </w:rPr>
              <w:t xml:space="preserve">Discuss </w:t>
            </w:r>
            <w:r w:rsidR="003E0003" w:rsidRPr="0072180B">
              <w:rPr>
                <w:rFonts w:eastAsiaTheme="minorEastAsia"/>
              </w:rPr>
              <w:t xml:space="preserve">lifestyle factors </w:t>
            </w:r>
            <w:r w:rsidR="00FC79FE" w:rsidRPr="0072180B">
              <w:rPr>
                <w:rFonts w:eastAsiaTheme="minorEastAsia"/>
              </w:rPr>
              <w:t xml:space="preserve">and common discomforts of </w:t>
            </w:r>
            <w:r w:rsidR="003E0003" w:rsidRPr="0072180B">
              <w:rPr>
                <w:rFonts w:eastAsiaTheme="minorEastAsia"/>
              </w:rPr>
              <w:t>pregnancy</w:t>
            </w:r>
            <w:r w:rsidR="00420A39" w:rsidRPr="0072180B">
              <w:rPr>
                <w:rFonts w:eastAsiaTheme="minorEastAsia"/>
              </w:rPr>
              <w:t>.</w:t>
            </w:r>
          </w:p>
          <w:p w14:paraId="4D83E8E2" w14:textId="1F6DB270" w:rsidR="0072180B" w:rsidRPr="0072180B" w:rsidRDefault="0072180B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1.5 </w:t>
            </w:r>
            <w:r w:rsidR="003E0003" w:rsidRPr="0072180B">
              <w:rPr>
                <w:rFonts w:eastAsiaTheme="minorEastAsia"/>
              </w:rPr>
              <w:t>Recognise normal and abnormal maternal health indicators based on assessment findings</w:t>
            </w:r>
            <w:r w:rsidR="00343BAE">
              <w:rPr>
                <w:rFonts w:eastAsiaTheme="minorEastAsia"/>
              </w:rPr>
              <w:t>.</w:t>
            </w:r>
          </w:p>
          <w:p w14:paraId="3044A01A" w14:textId="748807F9" w:rsidR="0072180B" w:rsidRDefault="0072180B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1.6 </w:t>
            </w:r>
            <w:r w:rsidR="00FC79FE" w:rsidRPr="0072180B">
              <w:rPr>
                <w:rFonts w:eastAsiaTheme="minorEastAsia"/>
              </w:rPr>
              <w:t>R</w:t>
            </w:r>
            <w:r w:rsidR="00FC79FE" w:rsidRPr="0072180B">
              <w:rPr>
                <w:rFonts w:eastAsiaTheme="minorEastAsia"/>
              </w:rPr>
              <w:t>eport abnormal maternal health concerns to the midwife or supervising health professional</w:t>
            </w:r>
            <w:r w:rsidR="0050301A" w:rsidRPr="0072180B">
              <w:rPr>
                <w:rFonts w:eastAsiaTheme="minorEastAsia"/>
              </w:rPr>
              <w:t xml:space="preserve"> using </w:t>
            </w:r>
            <w:r w:rsidR="0050301A" w:rsidRPr="0072180B">
              <w:rPr>
                <w:rFonts w:eastAsiaTheme="minorEastAsia"/>
              </w:rPr>
              <w:t>appropriate communication strategies</w:t>
            </w:r>
            <w:r w:rsidR="00FC79FE" w:rsidRPr="0072180B">
              <w:rPr>
                <w:rFonts w:eastAsiaTheme="minorEastAsia"/>
              </w:rPr>
              <w:t>.</w:t>
            </w:r>
          </w:p>
          <w:p w14:paraId="7ADD5281" w14:textId="68D27E7A" w:rsidR="00923B4A" w:rsidRPr="0072180B" w:rsidRDefault="00923B4A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1.7 </w:t>
            </w:r>
            <w:r w:rsidR="00BD5D23">
              <w:rPr>
                <w:rFonts w:eastAsiaTheme="minorEastAsia"/>
              </w:rPr>
              <w:t xml:space="preserve">Conduct </w:t>
            </w:r>
            <w:r w:rsidRPr="00923B4A">
              <w:rPr>
                <w:rFonts w:eastAsiaTheme="minorEastAsia"/>
              </w:rPr>
              <w:t>antenatal risk assessments using facility-specific documentation</w:t>
            </w:r>
            <w:r w:rsidR="00BD5D23">
              <w:rPr>
                <w:rFonts w:eastAsiaTheme="minorEastAsia"/>
              </w:rPr>
              <w:t xml:space="preserve"> under supervision</w:t>
            </w:r>
          </w:p>
          <w:p w14:paraId="1A40C42E" w14:textId="4091BEC3" w:rsidR="0072180B" w:rsidRPr="0072180B" w:rsidRDefault="0072180B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923B4A">
              <w:rPr>
                <w:rFonts w:eastAsiaTheme="minorEastAsia"/>
              </w:rPr>
              <w:t xml:space="preserve">8 </w:t>
            </w:r>
            <w:r w:rsidR="00FC79FE" w:rsidRPr="0072180B">
              <w:rPr>
                <w:rFonts w:eastAsiaTheme="minorEastAsia"/>
              </w:rPr>
              <w:t>D</w:t>
            </w:r>
            <w:r w:rsidR="003E0003" w:rsidRPr="0072180B">
              <w:rPr>
                <w:rFonts w:eastAsiaTheme="minorEastAsia"/>
              </w:rPr>
              <w:t xml:space="preserve">iscuss health </w:t>
            </w:r>
            <w:r w:rsidR="00BD5D23" w:rsidRPr="0072180B">
              <w:t>and wellbeing</w:t>
            </w:r>
            <w:r w:rsidR="00BD5D23" w:rsidRPr="0072180B">
              <w:rPr>
                <w:rFonts w:eastAsiaTheme="minorEastAsia"/>
              </w:rPr>
              <w:t xml:space="preserve"> </w:t>
            </w:r>
            <w:r w:rsidR="003E0003" w:rsidRPr="0072180B">
              <w:rPr>
                <w:rFonts w:eastAsiaTheme="minorEastAsia"/>
              </w:rPr>
              <w:t xml:space="preserve">assessment results with </w:t>
            </w:r>
            <w:r w:rsidR="00FC79FE" w:rsidRPr="0072180B">
              <w:rPr>
                <w:rFonts w:eastAsiaTheme="minorEastAsia"/>
              </w:rPr>
              <w:t>client</w:t>
            </w:r>
            <w:r w:rsidR="003E0003" w:rsidRPr="0072180B">
              <w:rPr>
                <w:rFonts w:eastAsiaTheme="minorEastAsia"/>
              </w:rPr>
              <w:t xml:space="preserve"> and their families </w:t>
            </w:r>
            <w:r w:rsidR="00FC79FE" w:rsidRPr="0072180B">
              <w:rPr>
                <w:rFonts w:eastAsiaTheme="minorEastAsia"/>
              </w:rPr>
              <w:t xml:space="preserve">using </w:t>
            </w:r>
            <w:r w:rsidR="00FC79FE" w:rsidRPr="0072180B">
              <w:rPr>
                <w:rFonts w:eastAsiaTheme="minorEastAsia"/>
              </w:rPr>
              <w:t>appropriate communication strategies</w:t>
            </w:r>
            <w:r w:rsidR="003E0003" w:rsidRPr="0072180B">
              <w:rPr>
                <w:rFonts w:eastAsiaTheme="minorEastAsia"/>
              </w:rPr>
              <w:t>.</w:t>
            </w:r>
          </w:p>
          <w:p w14:paraId="30AB5179" w14:textId="7AC57118" w:rsidR="00182EBC" w:rsidRPr="0072180B" w:rsidRDefault="0072180B" w:rsidP="0072180B">
            <w:pPr>
              <w:spacing w:before="120" w:after="120"/>
              <w:divId w:val="505287263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923B4A">
              <w:rPr>
                <w:rFonts w:eastAsiaTheme="minorEastAsia"/>
              </w:rPr>
              <w:t>9</w:t>
            </w:r>
            <w:r>
              <w:rPr>
                <w:rFonts w:eastAsiaTheme="minorEastAsia"/>
              </w:rPr>
              <w:t xml:space="preserve"> </w:t>
            </w:r>
            <w:r w:rsidR="003E0003" w:rsidRPr="0072180B">
              <w:rPr>
                <w:rFonts w:eastAsiaTheme="minorEastAsia"/>
              </w:rPr>
              <w:t xml:space="preserve">Follow infection control and workplace health and safety (WHS) procedures </w:t>
            </w:r>
            <w:r w:rsidR="00BB2ADC" w:rsidRPr="0072180B">
              <w:rPr>
                <w:rFonts w:eastAsiaTheme="minorEastAsia"/>
              </w:rPr>
              <w:t xml:space="preserve">according to </w:t>
            </w:r>
            <w:r w:rsidR="0096138A" w:rsidRPr="0072180B">
              <w:rPr>
                <w:rFonts w:eastAsiaTheme="minorEastAsia"/>
              </w:rPr>
              <w:t>organisation</w:t>
            </w:r>
            <w:r w:rsidR="0096138A">
              <w:rPr>
                <w:rFonts w:eastAsiaTheme="minorEastAsia"/>
              </w:rPr>
              <w:t>al procedures</w:t>
            </w:r>
            <w:r w:rsidR="00343BAE">
              <w:rPr>
                <w:rFonts w:eastAsiaTheme="minorEastAsia"/>
              </w:rPr>
              <w:t>.</w:t>
            </w:r>
          </w:p>
        </w:tc>
      </w:tr>
      <w:tr w:rsidR="00182EBC" w14:paraId="1B5078B5" w14:textId="77777777" w:rsidTr="00F26492">
        <w:trPr>
          <w:trHeight w:val="113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302F6E05" w14:textId="06A55FD4" w:rsidR="00182EBC" w:rsidRPr="00C7548B" w:rsidRDefault="00182EBC" w:rsidP="00182EBC">
            <w:pPr>
              <w:spacing w:before="120" w:after="120"/>
              <w:rPr>
                <w:rFonts w:eastAsiaTheme="minorEastAsia"/>
              </w:rPr>
            </w:pPr>
            <w:r w:rsidRPr="00C7548B">
              <w:rPr>
                <w:rFonts w:eastAsiaTheme="minorEastAsia"/>
              </w:rPr>
              <w:lastRenderedPageBreak/>
              <w:t xml:space="preserve">2. </w:t>
            </w:r>
            <w:r w:rsidR="0072180B">
              <w:t>Support optimal health and wellbeing during pregnancy through collaboration and effective communication</w:t>
            </w: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6EBAFEE5" w14:textId="357461DF" w:rsidR="0072180B" w:rsidRPr="0072180B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>2.1 Work collaboratively with health professionals to support client health and wellbeing during pregnancy.</w:t>
            </w:r>
          </w:p>
          <w:p w14:paraId="7D76BFCD" w14:textId="31C4F3B1" w:rsidR="0072180B" w:rsidRPr="0072180B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>2</w:t>
            </w:r>
            <w:r w:rsidRPr="0072180B">
              <w:rPr>
                <w:rFonts w:eastAsiaTheme="minorEastAsia"/>
              </w:rPr>
              <w:t xml:space="preserve"> Provide clear, accurate, and evidence-based information to clients and their families to promote optimal health and wellbeing in pregnancy.</w:t>
            </w:r>
          </w:p>
          <w:p w14:paraId="4FA928F0" w14:textId="4B91FD79" w:rsidR="0072180B" w:rsidRPr="0072180B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 xml:space="preserve">3 </w:t>
            </w:r>
            <w:r w:rsidRPr="0072180B">
              <w:rPr>
                <w:rFonts w:eastAsiaTheme="minorEastAsia"/>
              </w:rPr>
              <w:t>Encourage family involvement in supporting the client’s health and wellbeing, respecting personal choices and cultural considerations.</w:t>
            </w:r>
          </w:p>
          <w:p w14:paraId="279456A1" w14:textId="4F996A5B" w:rsidR="0072180B" w:rsidRPr="0072180B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 xml:space="preserve">4 </w:t>
            </w:r>
            <w:r w:rsidRPr="0072180B">
              <w:rPr>
                <w:rFonts w:eastAsiaTheme="minorEastAsia"/>
              </w:rPr>
              <w:t>Identify appropriate community support services and referral pathways relevant to the client's health and wellbeing needs.</w:t>
            </w:r>
          </w:p>
          <w:p w14:paraId="03AC1F56" w14:textId="0D3E3F75" w:rsidR="00182EBC" w:rsidRPr="00C7548B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>2.</w:t>
            </w:r>
            <w:r>
              <w:rPr>
                <w:rFonts w:eastAsiaTheme="minorEastAsia"/>
              </w:rPr>
              <w:t xml:space="preserve">5 </w:t>
            </w:r>
            <w:r w:rsidRPr="0072180B">
              <w:rPr>
                <w:rFonts w:eastAsiaTheme="minorEastAsia"/>
              </w:rPr>
              <w:t>Accurately document all client interactions, assessments, and referrals according to organisation</w:t>
            </w:r>
            <w:r w:rsidR="0096138A">
              <w:rPr>
                <w:rFonts w:eastAsiaTheme="minorEastAsia"/>
              </w:rPr>
              <w:t xml:space="preserve">al </w:t>
            </w:r>
            <w:r w:rsidR="00237CA7">
              <w:rPr>
                <w:rFonts w:eastAsiaTheme="minorEastAsia"/>
              </w:rPr>
              <w:t>procedures</w:t>
            </w:r>
            <w:r w:rsidRPr="0072180B">
              <w:rPr>
                <w:rFonts w:eastAsiaTheme="minorEastAsia"/>
              </w:rPr>
              <w:t>.</w:t>
            </w:r>
          </w:p>
        </w:tc>
      </w:tr>
      <w:tr w:rsidR="003E0003" w14:paraId="2A405EAE" w14:textId="77777777" w:rsidTr="00F26492">
        <w:trPr>
          <w:trHeight w:val="113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0CC7903" w14:textId="00B8015F" w:rsidR="003E0003" w:rsidRPr="00C7548B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>3: Assist in identifying community services and referral pathways during pregnancy</w:t>
            </w: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5306EFE" w14:textId="74E9B4C9" w:rsidR="0072180B" w:rsidRPr="0072180B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>3.1 identify community services and referral options suitable to the client’s identified needs during pregnancy</w:t>
            </w:r>
            <w:r w:rsidR="00BD5D23">
              <w:rPr>
                <w:rFonts w:eastAsiaTheme="minorEastAsia"/>
              </w:rPr>
              <w:t xml:space="preserve"> under supervision.</w:t>
            </w:r>
          </w:p>
          <w:p w14:paraId="6E1ED672" w14:textId="5491F3B3" w:rsidR="0072180B" w:rsidRPr="0072180B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 xml:space="preserve">3.2 </w:t>
            </w:r>
            <w:r w:rsidR="00237CA7">
              <w:rPr>
                <w:rFonts w:eastAsiaTheme="minorEastAsia"/>
              </w:rPr>
              <w:t xml:space="preserve">Communicate </w:t>
            </w:r>
            <w:r w:rsidRPr="0072180B">
              <w:rPr>
                <w:rFonts w:eastAsiaTheme="minorEastAsia"/>
              </w:rPr>
              <w:t>information about available community services and referral pathways to clients and families.</w:t>
            </w:r>
          </w:p>
          <w:p w14:paraId="1F4B63CC" w14:textId="298A71C9" w:rsidR="003E0003" w:rsidRDefault="0072180B" w:rsidP="0072180B">
            <w:pPr>
              <w:spacing w:before="120" w:after="120"/>
              <w:rPr>
                <w:rFonts w:eastAsiaTheme="minorEastAsia"/>
              </w:rPr>
            </w:pPr>
            <w:r w:rsidRPr="0072180B">
              <w:rPr>
                <w:rFonts w:eastAsiaTheme="minorEastAsia"/>
              </w:rPr>
              <w:t xml:space="preserve">3.3 </w:t>
            </w:r>
            <w:r w:rsidR="00BD5D23">
              <w:rPr>
                <w:rFonts w:eastAsiaTheme="minorEastAsia"/>
              </w:rPr>
              <w:t>Document</w:t>
            </w:r>
            <w:r w:rsidRPr="0072180B">
              <w:rPr>
                <w:rFonts w:eastAsiaTheme="minorEastAsia"/>
              </w:rPr>
              <w:t xml:space="preserve"> referrals and interactions in line with </w:t>
            </w:r>
            <w:r w:rsidR="0096138A" w:rsidRPr="0072180B">
              <w:rPr>
                <w:rFonts w:eastAsiaTheme="minorEastAsia"/>
              </w:rPr>
              <w:t>organisation</w:t>
            </w:r>
            <w:r w:rsidR="0096138A">
              <w:rPr>
                <w:rFonts w:eastAsiaTheme="minorEastAsia"/>
              </w:rPr>
              <w:t>al procedures</w:t>
            </w:r>
            <w:r w:rsidR="00BD5D23">
              <w:rPr>
                <w:rFonts w:eastAsiaTheme="minorEastAsia"/>
              </w:rPr>
              <w:t xml:space="preserve"> under supervision.</w:t>
            </w:r>
          </w:p>
        </w:tc>
      </w:tr>
      <w:tr w:rsidR="00182EBC" w:rsidRPr="00B87A6F" w14:paraId="2E8F7E80" w14:textId="77777777" w:rsidTr="00F26492">
        <w:trPr>
          <w:trHeight w:val="1654"/>
        </w:trPr>
        <w:tc>
          <w:tcPr>
            <w:tcW w:w="962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7426A2DF" w14:textId="77777777" w:rsidR="00182EBC" w:rsidRPr="00B87A6F" w:rsidRDefault="00182EBC" w:rsidP="00182EBC">
            <w:pPr>
              <w:spacing w:after="120"/>
            </w:pPr>
            <w:r w:rsidRPr="00B87A6F">
              <w:rPr>
                <w:b/>
              </w:rPr>
              <w:t>Foundation skills</w:t>
            </w:r>
          </w:p>
          <w:p w14:paraId="32D4F388" w14:textId="0BA83B60" w:rsidR="00182EBC" w:rsidRPr="00B87A6F" w:rsidRDefault="00182EBC" w:rsidP="00182EBC">
            <w:pPr>
              <w:spacing w:after="120"/>
            </w:pPr>
            <w:r w:rsidRPr="03F3EB2B">
              <w:rPr>
                <w:i/>
                <w:iCs/>
              </w:rPr>
              <w:t>Foundation skills essential to performance are explicit in the performance criteria of this unit of competency.</w:t>
            </w:r>
          </w:p>
        </w:tc>
      </w:tr>
      <w:tr w:rsidR="00182EBC" w:rsidRPr="00B87A6F" w14:paraId="3DB6BC02" w14:textId="77777777" w:rsidTr="00682AFC">
        <w:trPr>
          <w:trHeight w:val="1607"/>
        </w:trPr>
        <w:tc>
          <w:tcPr>
            <w:tcW w:w="9629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51F4C306" w14:textId="77777777" w:rsidR="00182EBC" w:rsidRPr="00B87A6F" w:rsidRDefault="00182EBC" w:rsidP="00182EBC">
            <w:pPr>
              <w:spacing w:after="120"/>
            </w:pPr>
            <w:r w:rsidRPr="00B87A6F">
              <w:rPr>
                <w:b/>
              </w:rPr>
              <w:t>Range of conditions</w:t>
            </w:r>
          </w:p>
          <w:p w14:paraId="64DAECAE" w14:textId="54D6CB15" w:rsidR="00182EBC" w:rsidRPr="00B87A6F" w:rsidRDefault="00182EBC" w:rsidP="00182EBC">
            <w:pPr>
              <w:spacing w:after="120"/>
            </w:pPr>
            <w:r>
              <w:t>N/A</w:t>
            </w:r>
          </w:p>
        </w:tc>
      </w:tr>
      <w:tr w:rsidR="00182EBC" w:rsidRPr="00B87A6F" w14:paraId="72BC59D5" w14:textId="77777777" w:rsidTr="00F26492">
        <w:trPr>
          <w:trHeight w:val="977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257876C" w14:textId="33EAD290" w:rsidR="00182EBC" w:rsidRPr="00B87A6F" w:rsidRDefault="00182EBC" w:rsidP="00182EBC">
            <w:pPr>
              <w:spacing w:after="120"/>
            </w:pPr>
            <w:r w:rsidRPr="00B87A6F">
              <w:rPr>
                <w:b/>
              </w:rPr>
              <w:t>Unit mapping information</w:t>
            </w: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64823872" w14:textId="77777777" w:rsidR="00182EBC" w:rsidRPr="00B87A6F" w:rsidRDefault="00182EBC" w:rsidP="00182EBC">
            <w:pPr>
              <w:spacing w:after="120"/>
              <w:ind w:left="720"/>
            </w:pPr>
            <w:r w:rsidRPr="00B87A6F">
              <w:rPr>
                <w:i/>
              </w:rPr>
              <w:t>No equivalent unit.</w:t>
            </w:r>
          </w:p>
        </w:tc>
      </w:tr>
      <w:tr w:rsidR="00182EBC" w:rsidRPr="00B87A6F" w14:paraId="75B3190E" w14:textId="77777777" w:rsidTr="00F26492">
        <w:trPr>
          <w:trHeight w:val="500"/>
        </w:trPr>
        <w:tc>
          <w:tcPr>
            <w:tcW w:w="2835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auto"/>
            <w:hideMark/>
          </w:tcPr>
          <w:p w14:paraId="2EF910F2" w14:textId="3A96BCC0" w:rsidR="00182EBC" w:rsidRPr="00B87A6F" w:rsidRDefault="00182EBC" w:rsidP="00182EBC">
            <w:pPr>
              <w:spacing w:after="120"/>
            </w:pPr>
            <w:r w:rsidRPr="00B87A6F">
              <w:rPr>
                <w:b/>
              </w:rPr>
              <w:lastRenderedPageBreak/>
              <w:t>Links</w:t>
            </w:r>
          </w:p>
        </w:tc>
        <w:tc>
          <w:tcPr>
            <w:tcW w:w="6794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auto"/>
            <w:hideMark/>
          </w:tcPr>
          <w:p w14:paraId="240BD9E6" w14:textId="13EF35D5" w:rsidR="00182EBC" w:rsidRPr="00B87A6F" w:rsidRDefault="00182EBC" w:rsidP="00182EBC">
            <w:pPr>
              <w:spacing w:after="120"/>
            </w:pPr>
            <w:hyperlink r:id="rId11">
              <w:r w:rsidRPr="03F3EB2B">
                <w:rPr>
                  <w:rStyle w:val="Hyperlink"/>
                </w:rPr>
                <w:t>https://vetnet.gov.au/Pages/TrainingDocs.aspx?q=ced1390f-48d9-4ab0-bd50-b015e5485705</w:t>
              </w:r>
            </w:hyperlink>
            <w:r>
              <w:t xml:space="preserve"> </w:t>
            </w:r>
          </w:p>
        </w:tc>
      </w:tr>
      <w:tr w:rsidR="00182EBC" w:rsidRPr="00B87A6F" w14:paraId="743BA2A2" w14:textId="77777777" w:rsidTr="00682AFC">
        <w:trPr>
          <w:trHeight w:val="294"/>
        </w:trPr>
        <w:tc>
          <w:tcPr>
            <w:tcW w:w="96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D51961" w14:textId="1D6632D7" w:rsidR="00182EBC" w:rsidRPr="008B0733" w:rsidRDefault="00182EBC" w:rsidP="00182EBC">
            <w:pPr>
              <w:rPr>
                <w:sz w:val="21"/>
                <w:szCs w:val="21"/>
              </w:rPr>
            </w:pPr>
          </w:p>
        </w:tc>
      </w:tr>
    </w:tbl>
    <w:p w14:paraId="0F929231" w14:textId="77777777" w:rsidR="00BD4555" w:rsidRPr="00E330BA" w:rsidRDefault="00BD4555" w:rsidP="00BD4555">
      <w:pPr>
        <w:pStyle w:val="Heading1"/>
      </w:pPr>
      <w:bookmarkStart w:id="2" w:name="_Toc118901291"/>
      <w:r w:rsidRPr="00B8309D">
        <w:t>Assessment Requirements template</w:t>
      </w:r>
      <w:bookmarkEnd w:id="2"/>
    </w:p>
    <w:tbl>
      <w:tblPr>
        <w:tblW w:w="9346" w:type="dxa"/>
        <w:tblInd w:w="5" w:type="dxa"/>
        <w:tblCellMar>
          <w:top w:w="2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967"/>
        <w:gridCol w:w="6379"/>
      </w:tblGrid>
      <w:tr w:rsidR="00BD4555" w:rsidRPr="00B8309D" w14:paraId="52166A1D" w14:textId="77777777" w:rsidTr="00F26492">
        <w:trPr>
          <w:trHeight w:val="50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4FF0DF0" w14:textId="77777777" w:rsidR="00BD4555" w:rsidRPr="00B8309D" w:rsidRDefault="00BD4555" w:rsidP="00362EA5">
            <w:pPr>
              <w:spacing w:after="120"/>
            </w:pPr>
            <w:r w:rsidRPr="00B8309D">
              <w:rPr>
                <w:b/>
              </w:rPr>
              <w:t>Title</w:t>
            </w:r>
          </w:p>
          <w:p w14:paraId="47C66323" w14:textId="311A3392" w:rsidR="00BD4555" w:rsidRPr="00B8309D" w:rsidRDefault="00BD4555" w:rsidP="00362EA5">
            <w:pPr>
              <w:spacing w:after="120"/>
            </w:pP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20D62356" w14:textId="4EE027E3" w:rsidR="00BD4555" w:rsidRPr="00B8309D" w:rsidRDefault="00BD4555" w:rsidP="00362EA5">
            <w:pPr>
              <w:spacing w:after="120"/>
            </w:pPr>
            <w:r>
              <w:t xml:space="preserve">Assessment Requirements for </w:t>
            </w:r>
            <w:r w:rsidR="17930469">
              <w:t>HLT</w:t>
            </w:r>
            <w:r w:rsidR="00182EBC">
              <w:t>XXX</w:t>
            </w:r>
            <w:r w:rsidR="17930469">
              <w:t xml:space="preserve"> </w:t>
            </w:r>
            <w:r w:rsidR="00182EBC" w:rsidRPr="00182EBC">
              <w:t>Support health and wellbeing in pregnancy</w:t>
            </w:r>
          </w:p>
        </w:tc>
      </w:tr>
      <w:tr w:rsidR="00182EBC" w:rsidRPr="00B8309D" w14:paraId="077699C2" w14:textId="77777777" w:rsidTr="00F26492">
        <w:trPr>
          <w:trHeight w:val="1197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40F1CC80" w14:textId="77777777" w:rsidR="00182EBC" w:rsidRPr="00B8309D" w:rsidRDefault="00182EBC" w:rsidP="00182EBC">
            <w:pPr>
              <w:spacing w:after="120"/>
            </w:pPr>
            <w:r w:rsidRPr="00B8309D">
              <w:rPr>
                <w:b/>
              </w:rPr>
              <w:t>Performance evidence</w:t>
            </w:r>
          </w:p>
          <w:p w14:paraId="173F2EE8" w14:textId="66038BE1" w:rsidR="00182EBC" w:rsidRPr="00B8309D" w:rsidRDefault="00182EBC" w:rsidP="00182EBC">
            <w:pPr>
              <w:spacing w:after="120"/>
            </w:pP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19F284BA" w14:textId="6C363236" w:rsidR="00182EBC" w:rsidRPr="002C5632" w:rsidRDefault="00F82A67" w:rsidP="00182EBC">
            <w:pPr>
              <w:spacing w:before="40" w:after="40" w:line="260" w:lineRule="atLeast"/>
              <w:rPr>
                <w:rFonts w:cstheme="minorHAnsi"/>
                <w:lang w:eastAsia="en-GB"/>
              </w:rPr>
            </w:pPr>
            <w:r>
              <w:t xml:space="preserve">The candidate must demonstrate the ability to perform tasks outlined in the </w:t>
            </w:r>
            <w:r>
              <w:t>e</w:t>
            </w:r>
            <w:r>
              <w:t xml:space="preserve">lements and </w:t>
            </w:r>
            <w:r>
              <w:t>p</w:t>
            </w:r>
            <w:r>
              <w:t xml:space="preserve">erformance </w:t>
            </w:r>
            <w:r>
              <w:t>c</w:t>
            </w:r>
            <w:r>
              <w:t>riteria of this unit</w:t>
            </w:r>
            <w:r w:rsidR="00182EBC" w:rsidRPr="002C5632">
              <w:rPr>
                <w:rFonts w:cstheme="minorHAnsi"/>
                <w:lang w:eastAsia="en-GB"/>
              </w:rPr>
              <w:t xml:space="preserve"> in the context of the job role. There must be evidence the candidate has engaged with </w:t>
            </w:r>
            <w:r w:rsidR="0096138A">
              <w:rPr>
                <w:rFonts w:cstheme="minorHAnsi"/>
                <w:lang w:eastAsia="en-GB"/>
              </w:rPr>
              <w:t xml:space="preserve">3 </w:t>
            </w:r>
            <w:r w:rsidR="00182EBC" w:rsidRPr="002C5632">
              <w:rPr>
                <w:rFonts w:cstheme="minorHAnsi"/>
                <w:lang w:eastAsia="en-GB"/>
              </w:rPr>
              <w:t xml:space="preserve">pregnant </w:t>
            </w:r>
            <w:r>
              <w:rPr>
                <w:rFonts w:cstheme="minorHAnsi"/>
                <w:lang w:eastAsia="en-GB"/>
              </w:rPr>
              <w:t xml:space="preserve">people </w:t>
            </w:r>
            <w:r w:rsidR="00182EBC" w:rsidRPr="002C5632">
              <w:rPr>
                <w:rFonts w:cstheme="minorHAnsi"/>
                <w:lang w:eastAsia="en-GB"/>
              </w:rPr>
              <w:t>and their families</w:t>
            </w:r>
            <w:r w:rsidR="0096138A" w:rsidRPr="002C5632">
              <w:rPr>
                <w:rFonts w:cstheme="minorHAnsi"/>
                <w:lang w:eastAsia="en-GB"/>
              </w:rPr>
              <w:t xml:space="preserve"> under supervision of a registered </w:t>
            </w:r>
            <w:r w:rsidR="0096138A">
              <w:rPr>
                <w:rFonts w:cstheme="minorHAnsi"/>
                <w:lang w:eastAsia="en-GB"/>
              </w:rPr>
              <w:t xml:space="preserve">nurse or </w:t>
            </w:r>
            <w:r w:rsidR="0096138A" w:rsidRPr="002C5632">
              <w:rPr>
                <w:rFonts w:cstheme="minorHAnsi"/>
                <w:lang w:eastAsia="en-GB"/>
              </w:rPr>
              <w:t>midwife</w:t>
            </w:r>
            <w:r w:rsidR="0096138A">
              <w:rPr>
                <w:rFonts w:cstheme="minorHAnsi"/>
                <w:lang w:eastAsia="en-GB"/>
              </w:rPr>
              <w:t xml:space="preserve">, on 3 separate occasions, </w:t>
            </w:r>
            <w:r w:rsidR="00182EBC" w:rsidRPr="002C5632">
              <w:rPr>
                <w:rFonts w:cstheme="minorHAnsi"/>
                <w:lang w:eastAsia="en-GB"/>
              </w:rPr>
              <w:t>in the following ways:</w:t>
            </w:r>
          </w:p>
          <w:p w14:paraId="04F843CD" w14:textId="6716D6BE" w:rsidR="0050301A" w:rsidRDefault="00537DDE" w:rsidP="00182EBC">
            <w:pPr>
              <w:pStyle w:val="ListParagraph"/>
              <w:numPr>
                <w:ilvl w:val="0"/>
                <w:numId w:val="45"/>
              </w:numPr>
              <w:spacing w:before="40" w:after="40" w:line="260" w:lineRule="atLeast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</w:t>
            </w:r>
            <w:r w:rsidR="00F82A67" w:rsidRPr="00F82A67">
              <w:rPr>
                <w:rFonts w:cstheme="minorHAnsi"/>
                <w:lang w:eastAsia="en-GB"/>
              </w:rPr>
              <w:t>onduct</w:t>
            </w:r>
            <w:r w:rsidR="0096138A">
              <w:rPr>
                <w:rFonts w:cstheme="minorHAnsi"/>
                <w:lang w:eastAsia="en-GB"/>
              </w:rPr>
              <w:t>ed</w:t>
            </w:r>
            <w:r w:rsidR="00F82A67" w:rsidRPr="00F82A67">
              <w:rPr>
                <w:rFonts w:cstheme="minorHAnsi"/>
                <w:lang w:eastAsia="en-GB"/>
              </w:rPr>
              <w:t xml:space="preserve"> routine</w:t>
            </w:r>
            <w:r w:rsidR="00F82A67">
              <w:rPr>
                <w:rFonts w:cstheme="minorHAnsi"/>
                <w:lang w:eastAsia="en-GB"/>
              </w:rPr>
              <w:t xml:space="preserve"> </w:t>
            </w:r>
            <w:r w:rsidR="0050301A">
              <w:rPr>
                <w:rFonts w:cstheme="minorHAnsi"/>
                <w:lang w:eastAsia="en-GB"/>
              </w:rPr>
              <w:t>h</w:t>
            </w:r>
            <w:r w:rsidR="00BB2ADC">
              <w:rPr>
                <w:rFonts w:cstheme="minorHAnsi"/>
                <w:lang w:eastAsia="en-GB"/>
              </w:rPr>
              <w:t xml:space="preserve">ealth </w:t>
            </w:r>
            <w:r w:rsidR="0096138A">
              <w:rPr>
                <w:rFonts w:cstheme="minorHAnsi"/>
                <w:lang w:eastAsia="en-GB"/>
              </w:rPr>
              <w:t xml:space="preserve">and wellbeing </w:t>
            </w:r>
            <w:r w:rsidR="00890846">
              <w:rPr>
                <w:rFonts w:cstheme="minorHAnsi"/>
                <w:lang w:eastAsia="en-GB"/>
              </w:rPr>
              <w:t xml:space="preserve">assessments </w:t>
            </w:r>
            <w:r w:rsidR="0050301A">
              <w:rPr>
                <w:rFonts w:cstheme="minorHAnsi"/>
                <w:lang w:eastAsia="en-GB"/>
              </w:rPr>
              <w:t>with 3 clients and their families.</w:t>
            </w:r>
          </w:p>
          <w:p w14:paraId="0A5B6D16" w14:textId="325E599B" w:rsidR="00182EBC" w:rsidRPr="002C5632" w:rsidRDefault="0093731F" w:rsidP="00182EBC">
            <w:pPr>
              <w:pStyle w:val="ListParagraph"/>
              <w:numPr>
                <w:ilvl w:val="0"/>
                <w:numId w:val="45"/>
              </w:numPr>
              <w:spacing w:before="40" w:after="40" w:line="260" w:lineRule="atLeast"/>
              <w:rPr>
                <w:rFonts w:cstheme="minorHAnsi"/>
                <w:lang w:eastAsia="en-GB"/>
              </w:rPr>
            </w:pPr>
            <w:r w:rsidRPr="0093731F">
              <w:rPr>
                <w:rFonts w:cstheme="minorHAnsi"/>
                <w:lang w:eastAsia="en-GB"/>
              </w:rPr>
              <w:t>Completed and discussed antenatal risk assessment documentation</w:t>
            </w:r>
            <w:r w:rsidR="0096138A">
              <w:rPr>
                <w:rFonts w:cstheme="minorHAnsi"/>
                <w:lang w:eastAsia="en-GB"/>
              </w:rPr>
              <w:t>.</w:t>
            </w:r>
          </w:p>
          <w:p w14:paraId="00CA523B" w14:textId="1D40A640" w:rsidR="0093731F" w:rsidRPr="0093731F" w:rsidRDefault="0093731F" w:rsidP="0093731F">
            <w:pPr>
              <w:pStyle w:val="ListParagraph"/>
              <w:numPr>
                <w:ilvl w:val="0"/>
                <w:numId w:val="45"/>
              </w:numPr>
              <w:spacing w:before="40" w:after="40" w:line="260" w:lineRule="atLeast"/>
              <w:rPr>
                <w:rFonts w:cstheme="minorHAnsi"/>
                <w:lang w:eastAsia="en-GB"/>
              </w:rPr>
            </w:pPr>
            <w:r w:rsidRPr="0093731F">
              <w:rPr>
                <w:rFonts w:cstheme="minorHAnsi"/>
                <w:lang w:eastAsia="en-GB"/>
              </w:rPr>
              <w:t>Demonstrated respectful, culturally safe, and inclusive communication with clients, their families, and health professionals.</w:t>
            </w:r>
          </w:p>
          <w:p w14:paraId="505BFAE3" w14:textId="745A08BA" w:rsidR="0093731F" w:rsidRPr="0093731F" w:rsidRDefault="0093731F" w:rsidP="0093731F">
            <w:pPr>
              <w:pStyle w:val="ListParagraph"/>
              <w:numPr>
                <w:ilvl w:val="0"/>
                <w:numId w:val="45"/>
              </w:numPr>
              <w:spacing w:before="40" w:after="40" w:line="260" w:lineRule="atLeast"/>
              <w:rPr>
                <w:rFonts w:cstheme="minorHAnsi"/>
                <w:lang w:eastAsia="en-GB"/>
              </w:rPr>
            </w:pPr>
            <w:r w:rsidRPr="0093731F">
              <w:rPr>
                <w:rFonts w:cstheme="minorHAnsi"/>
                <w:lang w:eastAsia="en-GB"/>
              </w:rPr>
              <w:t>Identified and provided information about at least three (3) suitable community resources and referral pathways relevant to antenatal care.</w:t>
            </w:r>
          </w:p>
          <w:p w14:paraId="7494C0BF" w14:textId="6B98E0A9" w:rsidR="0093731F" w:rsidRPr="0093731F" w:rsidRDefault="0096138A" w:rsidP="0093731F">
            <w:pPr>
              <w:pStyle w:val="ListParagraph"/>
              <w:numPr>
                <w:ilvl w:val="0"/>
                <w:numId w:val="45"/>
              </w:numPr>
              <w:spacing w:before="40" w:after="40" w:line="260" w:lineRule="atLeast"/>
              <w:rPr>
                <w:rFonts w:cstheme="minorHAnsi"/>
                <w:lang w:eastAsia="en-GB"/>
              </w:rPr>
            </w:pPr>
            <w:proofErr w:type="spellStart"/>
            <w:r w:rsidRPr="0093731F">
              <w:rPr>
                <w:rFonts w:cstheme="minorHAnsi"/>
                <w:lang w:eastAsia="en-GB"/>
              </w:rPr>
              <w:t>C</w:t>
            </w:r>
            <w:r w:rsidR="0093731F" w:rsidRPr="0093731F">
              <w:rPr>
                <w:rFonts w:cstheme="minorHAnsi"/>
                <w:lang w:eastAsia="en-GB"/>
              </w:rPr>
              <w:t>omplet</w:t>
            </w:r>
            <w:r>
              <w:rPr>
                <w:rFonts w:cstheme="minorHAnsi"/>
                <w:lang w:eastAsia="en-GB"/>
              </w:rPr>
              <w:t xml:space="preserve">ed </w:t>
            </w:r>
            <w:r w:rsidR="0093731F" w:rsidRPr="0093731F">
              <w:rPr>
                <w:rFonts w:cstheme="minorHAnsi"/>
                <w:lang w:eastAsia="en-GB"/>
              </w:rPr>
              <w:t>referra</w:t>
            </w:r>
            <w:proofErr w:type="spellEnd"/>
            <w:r w:rsidR="0093731F" w:rsidRPr="0093731F">
              <w:rPr>
                <w:rFonts w:cstheme="minorHAnsi"/>
                <w:lang w:eastAsia="en-GB"/>
              </w:rPr>
              <w:t>l documentation accurately and confidentially following organisational procedures</w:t>
            </w:r>
            <w:r w:rsidR="00537DDE">
              <w:rPr>
                <w:rFonts w:cstheme="minorHAnsi"/>
                <w:lang w:eastAsia="en-GB"/>
              </w:rPr>
              <w:t>.</w:t>
            </w:r>
          </w:p>
          <w:p w14:paraId="63B32772" w14:textId="2586857F" w:rsidR="0096138A" w:rsidRDefault="0093731F" w:rsidP="0096138A">
            <w:pPr>
              <w:pStyle w:val="ListParagraph"/>
              <w:numPr>
                <w:ilvl w:val="0"/>
                <w:numId w:val="45"/>
              </w:numPr>
              <w:spacing w:before="40" w:after="40" w:line="260" w:lineRule="atLeast"/>
              <w:rPr>
                <w:rFonts w:cstheme="minorHAnsi"/>
                <w:lang w:eastAsia="en-GB"/>
              </w:rPr>
            </w:pPr>
            <w:r w:rsidRPr="0093731F">
              <w:rPr>
                <w:rFonts w:cstheme="minorHAnsi"/>
                <w:lang w:eastAsia="en-GB"/>
              </w:rPr>
              <w:t>Adhered to organisational infection control and workplace health and safety (WHS) procedures during antenatal assessments and related care tasks</w:t>
            </w:r>
            <w:r w:rsidR="0096138A">
              <w:rPr>
                <w:rFonts w:cstheme="minorHAnsi"/>
                <w:lang w:eastAsia="en-GB"/>
              </w:rPr>
              <w:t>.</w:t>
            </w:r>
          </w:p>
          <w:p w14:paraId="778A15E3" w14:textId="34BC2EDB" w:rsidR="00182EBC" w:rsidRPr="0093731F" w:rsidRDefault="00537DDE" w:rsidP="0096138A">
            <w:pPr>
              <w:pStyle w:val="ListParagraph"/>
              <w:numPr>
                <w:ilvl w:val="0"/>
                <w:numId w:val="45"/>
              </w:numPr>
              <w:spacing w:before="40" w:after="40" w:line="260" w:lineRule="atLeast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Record </w:t>
            </w:r>
            <w:r w:rsidR="0093731F" w:rsidRPr="00537DDE">
              <w:rPr>
                <w:rFonts w:cstheme="minorHAnsi"/>
                <w:lang w:eastAsia="en-GB"/>
              </w:rPr>
              <w:t xml:space="preserve">client interactions, assessments, and referrals in line with organisational </w:t>
            </w:r>
            <w:r w:rsidRPr="00537DDE">
              <w:rPr>
                <w:rFonts w:cstheme="minorHAnsi"/>
                <w:lang w:eastAsia="en-GB"/>
              </w:rPr>
              <w:t>procedures</w:t>
            </w:r>
            <w:r>
              <w:rPr>
                <w:rFonts w:cstheme="minorHAnsi"/>
                <w:lang w:eastAsia="en-GB"/>
              </w:rPr>
              <w:t>.</w:t>
            </w:r>
          </w:p>
        </w:tc>
      </w:tr>
      <w:tr w:rsidR="00182EBC" w:rsidRPr="00B8309D" w14:paraId="30F7CD63" w14:textId="77777777" w:rsidTr="00563067">
        <w:trPr>
          <w:trHeight w:val="1417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6BF5575A" w14:textId="77777777" w:rsidR="00182EBC" w:rsidRPr="00B8309D" w:rsidRDefault="00182EBC" w:rsidP="00182EBC">
            <w:pPr>
              <w:spacing w:after="120"/>
            </w:pPr>
            <w:r w:rsidRPr="00B8309D">
              <w:rPr>
                <w:b/>
              </w:rPr>
              <w:t>Knowledge evidence</w:t>
            </w:r>
          </w:p>
          <w:p w14:paraId="3E251A85" w14:textId="1236E7C3" w:rsidR="00182EBC" w:rsidRPr="00B8309D" w:rsidRDefault="00182EBC" w:rsidP="00182EBC">
            <w:pPr>
              <w:spacing w:after="120"/>
            </w:pP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637614FE" w14:textId="01046BAF" w:rsidR="00563067" w:rsidRPr="00563067" w:rsidRDefault="00563067" w:rsidP="00563067">
            <w:pPr>
              <w:spacing w:before="40" w:after="40" w:line="260" w:lineRule="atLeast"/>
              <w:rPr>
                <w:rFonts w:cstheme="minorHAnsi"/>
                <w:b/>
                <w:bCs/>
              </w:rPr>
            </w:pPr>
            <w:r w:rsidRPr="00563067">
              <w:rPr>
                <w:rFonts w:cstheme="minorHAnsi"/>
                <w:b/>
                <w:bCs/>
              </w:rPr>
              <w:t>Routine antenatal health assessments and observations</w:t>
            </w:r>
          </w:p>
          <w:p w14:paraId="76FA5E98" w14:textId="305C97F7" w:rsidR="00537DDE" w:rsidRPr="00537DDE" w:rsidRDefault="00563067" w:rsidP="00537DDE">
            <w:pPr>
              <w:numPr>
                <w:ilvl w:val="0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 xml:space="preserve">Normal ranges for antenatal health indicators, including: </w:t>
            </w:r>
          </w:p>
          <w:p w14:paraId="7E0BDA29" w14:textId="77777777" w:rsidR="00537DDE" w:rsidRPr="00563067" w:rsidRDefault="00537DDE" w:rsidP="00537DDE">
            <w:pPr>
              <w:numPr>
                <w:ilvl w:val="1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basic interpretation of urinalysis results</w:t>
            </w:r>
          </w:p>
          <w:p w14:paraId="3EB13E95" w14:textId="462E3D81" w:rsidR="00563067" w:rsidRPr="00563067" w:rsidRDefault="00563067" w:rsidP="00563067">
            <w:pPr>
              <w:numPr>
                <w:ilvl w:val="1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blood pressure</w:t>
            </w:r>
          </w:p>
          <w:p w14:paraId="482DBD58" w14:textId="1DC5BF19" w:rsidR="00537DDE" w:rsidRDefault="00537DDE" w:rsidP="00563067">
            <w:pPr>
              <w:numPr>
                <w:ilvl w:val="1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height, weight, and Body Mass Index (BMI)</w:t>
            </w:r>
          </w:p>
          <w:p w14:paraId="30BAB638" w14:textId="5BFB064E" w:rsidR="00563067" w:rsidRPr="00563067" w:rsidRDefault="00563067" w:rsidP="00563067">
            <w:pPr>
              <w:numPr>
                <w:ilvl w:val="1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pulse</w:t>
            </w:r>
          </w:p>
          <w:p w14:paraId="05ED3EE4" w14:textId="77777777" w:rsidR="00563067" w:rsidRPr="00563067" w:rsidRDefault="00563067" w:rsidP="00563067">
            <w:pPr>
              <w:numPr>
                <w:ilvl w:val="1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respirations</w:t>
            </w:r>
          </w:p>
          <w:p w14:paraId="7EC5E586" w14:textId="2A354584" w:rsidR="00563067" w:rsidRPr="00563067" w:rsidRDefault="00563067" w:rsidP="00537DDE">
            <w:pPr>
              <w:numPr>
                <w:ilvl w:val="1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temperature</w:t>
            </w:r>
          </w:p>
          <w:p w14:paraId="5CEA88DD" w14:textId="77777777" w:rsidR="00563067" w:rsidRPr="00563067" w:rsidRDefault="00563067" w:rsidP="00563067">
            <w:pPr>
              <w:numPr>
                <w:ilvl w:val="0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Common pregnancy discomforts and appropriate practical support strategies within scope of practice</w:t>
            </w:r>
          </w:p>
          <w:p w14:paraId="2C917FF8" w14:textId="77777777" w:rsidR="00563067" w:rsidRPr="00563067" w:rsidRDefault="00563067" w:rsidP="00563067">
            <w:pPr>
              <w:numPr>
                <w:ilvl w:val="0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 xml:space="preserve">Routine antenatal risk assessment processes, including: </w:t>
            </w:r>
          </w:p>
          <w:p w14:paraId="64E72655" w14:textId="77777777" w:rsidR="00563067" w:rsidRPr="00563067" w:rsidRDefault="00563067" w:rsidP="00563067">
            <w:pPr>
              <w:numPr>
                <w:ilvl w:val="1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purpose and components of facility-specific antenatal risk assessment documentation</w:t>
            </w:r>
          </w:p>
          <w:p w14:paraId="12B67189" w14:textId="77777777" w:rsidR="00563067" w:rsidRPr="00563067" w:rsidRDefault="00563067" w:rsidP="00563067">
            <w:pPr>
              <w:numPr>
                <w:ilvl w:val="1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process for discussing and reporting identified risks under supervision</w:t>
            </w:r>
          </w:p>
          <w:p w14:paraId="7C2E4266" w14:textId="6B324CDE" w:rsidR="00563067" w:rsidRPr="00563067" w:rsidRDefault="00563067" w:rsidP="00537DDE">
            <w:pPr>
              <w:numPr>
                <w:ilvl w:val="0"/>
                <w:numId w:val="54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lastRenderedPageBreak/>
              <w:t>Lifestyle factors affecting health and wellbeing during pregnancy</w:t>
            </w:r>
          </w:p>
          <w:p w14:paraId="15B634A6" w14:textId="77777777" w:rsidR="00563067" w:rsidRPr="00563067" w:rsidRDefault="00563067" w:rsidP="00537DDE">
            <w:pPr>
              <w:numPr>
                <w:ilvl w:val="0"/>
                <w:numId w:val="59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Dietary recommendations during pregnancy</w:t>
            </w:r>
          </w:p>
          <w:p w14:paraId="0A0E85DF" w14:textId="77777777" w:rsidR="00563067" w:rsidRPr="00563067" w:rsidRDefault="00563067" w:rsidP="00537DDE">
            <w:pPr>
              <w:numPr>
                <w:ilvl w:val="0"/>
                <w:numId w:val="59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Physical activity guidelines during pregnancy</w:t>
            </w:r>
          </w:p>
          <w:p w14:paraId="6A326D03" w14:textId="77777777" w:rsidR="00563067" w:rsidRPr="00563067" w:rsidRDefault="00563067" w:rsidP="00537DDE">
            <w:pPr>
              <w:numPr>
                <w:ilvl w:val="0"/>
                <w:numId w:val="59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Impacts of substance use (alcohol, tobacco, drugs) during pregnancy</w:t>
            </w:r>
          </w:p>
          <w:p w14:paraId="2B8D045A" w14:textId="77777777" w:rsidR="00563067" w:rsidRPr="00563067" w:rsidRDefault="00563067" w:rsidP="00537DDE">
            <w:pPr>
              <w:numPr>
                <w:ilvl w:val="0"/>
                <w:numId w:val="59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Influence of stress and mental wellbeing during pregnancy</w:t>
            </w:r>
          </w:p>
          <w:p w14:paraId="5BECB8A0" w14:textId="77777777" w:rsidR="00563067" w:rsidRPr="00563067" w:rsidRDefault="00563067" w:rsidP="00537DDE">
            <w:pPr>
              <w:numPr>
                <w:ilvl w:val="0"/>
                <w:numId w:val="59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Basic awareness of perinatal mental health, including available resources and referral options</w:t>
            </w:r>
          </w:p>
          <w:p w14:paraId="2373BA5A" w14:textId="03BBE0D1" w:rsidR="00563067" w:rsidRPr="00563067" w:rsidRDefault="00563067" w:rsidP="00563067">
            <w:pPr>
              <w:spacing w:before="40" w:after="40" w:line="260" w:lineRule="atLeast"/>
              <w:rPr>
                <w:rFonts w:cstheme="minorHAnsi"/>
                <w:b/>
                <w:bCs/>
              </w:rPr>
            </w:pPr>
            <w:r w:rsidRPr="00563067">
              <w:rPr>
                <w:rFonts w:cstheme="minorHAnsi"/>
                <w:b/>
                <w:bCs/>
              </w:rPr>
              <w:t>Cultural safety and communication in antenatal care</w:t>
            </w:r>
          </w:p>
          <w:p w14:paraId="29C0DB93" w14:textId="77777777" w:rsidR="00563067" w:rsidRPr="00563067" w:rsidRDefault="00563067" w:rsidP="00563067">
            <w:pPr>
              <w:numPr>
                <w:ilvl w:val="0"/>
                <w:numId w:val="56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Principles and practices of culturally safe, inclusive, and respectful care relevant to pregnancy</w:t>
            </w:r>
          </w:p>
          <w:p w14:paraId="66B457D0" w14:textId="77777777" w:rsidR="00563067" w:rsidRPr="00563067" w:rsidRDefault="00563067" w:rsidP="00563067">
            <w:pPr>
              <w:numPr>
                <w:ilvl w:val="0"/>
                <w:numId w:val="56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 xml:space="preserve">Specific cultural considerations when providing antenatal care for: </w:t>
            </w:r>
          </w:p>
          <w:p w14:paraId="2F99B65B" w14:textId="77777777" w:rsidR="00563067" w:rsidRPr="00563067" w:rsidRDefault="00563067" w:rsidP="00563067">
            <w:pPr>
              <w:numPr>
                <w:ilvl w:val="1"/>
                <w:numId w:val="56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Aboriginal and Torres Strait Islander clients</w:t>
            </w:r>
          </w:p>
          <w:p w14:paraId="36F59B33" w14:textId="77777777" w:rsidR="00563067" w:rsidRPr="00563067" w:rsidRDefault="00563067" w:rsidP="00563067">
            <w:pPr>
              <w:numPr>
                <w:ilvl w:val="1"/>
                <w:numId w:val="56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Culturally and Linguistically Diverse (CALD) clients</w:t>
            </w:r>
          </w:p>
          <w:p w14:paraId="074FBAB7" w14:textId="77777777" w:rsidR="00563067" w:rsidRPr="00563067" w:rsidRDefault="00563067" w:rsidP="00563067">
            <w:pPr>
              <w:numPr>
                <w:ilvl w:val="0"/>
                <w:numId w:val="56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 xml:space="preserve">Communication strategies appropriate for effective interaction with clients, their families, and health professionals, including: </w:t>
            </w:r>
          </w:p>
          <w:p w14:paraId="18BAA106" w14:textId="77777777" w:rsidR="00563067" w:rsidRPr="00563067" w:rsidRDefault="00563067" w:rsidP="00563067">
            <w:pPr>
              <w:numPr>
                <w:ilvl w:val="1"/>
                <w:numId w:val="56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verbal and non-verbal communication strategies</w:t>
            </w:r>
          </w:p>
          <w:p w14:paraId="4AC032E7" w14:textId="77777777" w:rsidR="00563067" w:rsidRPr="00563067" w:rsidRDefault="00563067" w:rsidP="00563067">
            <w:pPr>
              <w:numPr>
                <w:ilvl w:val="1"/>
                <w:numId w:val="56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communicating information respectfully and clearly</w:t>
            </w:r>
          </w:p>
          <w:p w14:paraId="4A6DABF2" w14:textId="77777777" w:rsidR="00563067" w:rsidRPr="00563067" w:rsidRDefault="00563067" w:rsidP="00563067">
            <w:pPr>
              <w:numPr>
                <w:ilvl w:val="1"/>
                <w:numId w:val="56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facilitating family involvement while respecting client choices and preferences</w:t>
            </w:r>
          </w:p>
          <w:p w14:paraId="6C6A4F8F" w14:textId="59AC6CE5" w:rsidR="00563067" w:rsidRPr="00563067" w:rsidRDefault="00563067" w:rsidP="00563067">
            <w:pPr>
              <w:spacing w:before="40" w:after="40" w:line="260" w:lineRule="atLeast"/>
              <w:rPr>
                <w:rFonts w:cstheme="minorHAnsi"/>
                <w:b/>
                <w:bCs/>
              </w:rPr>
            </w:pPr>
            <w:r w:rsidRPr="00563067">
              <w:rPr>
                <w:rFonts w:cstheme="minorHAnsi"/>
                <w:b/>
                <w:bCs/>
              </w:rPr>
              <w:t>Community support services and referral pathways</w:t>
            </w:r>
          </w:p>
          <w:p w14:paraId="457B0953" w14:textId="77777777" w:rsidR="00563067" w:rsidRPr="00563067" w:rsidRDefault="00563067" w:rsidP="00563067">
            <w:pPr>
              <w:numPr>
                <w:ilvl w:val="0"/>
                <w:numId w:val="57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Types of community and government antenatal health support services and programs available to clients and families</w:t>
            </w:r>
          </w:p>
          <w:p w14:paraId="1C21900B" w14:textId="77777777" w:rsidR="00563067" w:rsidRPr="00563067" w:rsidRDefault="00563067" w:rsidP="00563067">
            <w:pPr>
              <w:numPr>
                <w:ilvl w:val="0"/>
                <w:numId w:val="57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Processes for identifying appropriate antenatal community resources and referral options based on client-specific needs</w:t>
            </w:r>
          </w:p>
          <w:p w14:paraId="4E9FB622" w14:textId="77777777" w:rsidR="00563067" w:rsidRPr="00563067" w:rsidRDefault="00563067" w:rsidP="00563067">
            <w:pPr>
              <w:numPr>
                <w:ilvl w:val="0"/>
                <w:numId w:val="57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Procedures for accurately documenting referrals and interactions following organisational policy</w:t>
            </w:r>
          </w:p>
          <w:p w14:paraId="601B22C5" w14:textId="46DA6528" w:rsidR="00563067" w:rsidRPr="00563067" w:rsidRDefault="00563067" w:rsidP="00563067">
            <w:pPr>
              <w:spacing w:before="40" w:after="40" w:line="260" w:lineRule="atLeast"/>
              <w:rPr>
                <w:rFonts w:cstheme="minorHAnsi"/>
                <w:b/>
                <w:bCs/>
              </w:rPr>
            </w:pPr>
            <w:r w:rsidRPr="00563067">
              <w:rPr>
                <w:rFonts w:cstheme="minorHAnsi"/>
                <w:b/>
                <w:bCs/>
              </w:rPr>
              <w:t>Organisational requirements and documentation</w:t>
            </w:r>
          </w:p>
          <w:p w14:paraId="0C11D967" w14:textId="77777777" w:rsidR="00563067" w:rsidRPr="00563067" w:rsidRDefault="00563067" w:rsidP="00563067">
            <w:pPr>
              <w:numPr>
                <w:ilvl w:val="0"/>
                <w:numId w:val="58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Procedures for obtaining and documenting informed consent</w:t>
            </w:r>
          </w:p>
          <w:p w14:paraId="23CE053C" w14:textId="77777777" w:rsidR="00563067" w:rsidRPr="00563067" w:rsidRDefault="00563067" w:rsidP="00563067">
            <w:pPr>
              <w:numPr>
                <w:ilvl w:val="0"/>
                <w:numId w:val="58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Organisational confidentiality, privacy, and security requirements for maintaining client records</w:t>
            </w:r>
          </w:p>
          <w:p w14:paraId="31AB86D8" w14:textId="77777777" w:rsidR="00563067" w:rsidRPr="00563067" w:rsidRDefault="00563067" w:rsidP="00563067">
            <w:pPr>
              <w:numPr>
                <w:ilvl w:val="0"/>
                <w:numId w:val="58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Accurate documentation requirements for recording client assessments, interactions, and referrals clearly and securely</w:t>
            </w:r>
          </w:p>
          <w:p w14:paraId="1C60E137" w14:textId="77777777" w:rsidR="00563067" w:rsidRPr="00563067" w:rsidRDefault="00563067" w:rsidP="00563067">
            <w:pPr>
              <w:numPr>
                <w:ilvl w:val="0"/>
                <w:numId w:val="58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Scope of practice and role boundaries as an Assistant in Health services</w:t>
            </w:r>
          </w:p>
          <w:p w14:paraId="4BACBF2A" w14:textId="77777777" w:rsidR="00563067" w:rsidRPr="00563067" w:rsidRDefault="00563067" w:rsidP="00563067">
            <w:pPr>
              <w:numPr>
                <w:ilvl w:val="0"/>
                <w:numId w:val="58"/>
              </w:numPr>
              <w:spacing w:before="40" w:after="40" w:line="260" w:lineRule="atLeast"/>
              <w:rPr>
                <w:rFonts w:cstheme="minorHAnsi"/>
              </w:rPr>
            </w:pPr>
            <w:r w:rsidRPr="00563067">
              <w:rPr>
                <w:rFonts w:cstheme="minorHAnsi"/>
              </w:rPr>
              <w:t>Relevant infection control and Workplace Health and Safety (WHS) practices in antenatal care settings</w:t>
            </w:r>
          </w:p>
          <w:p w14:paraId="75935A30" w14:textId="385E8234" w:rsidR="00563067" w:rsidRPr="00563067" w:rsidRDefault="00563067" w:rsidP="00563067">
            <w:pPr>
              <w:spacing w:before="40" w:after="40" w:line="260" w:lineRule="atLeast"/>
              <w:rPr>
                <w:rFonts w:cstheme="minorHAnsi"/>
              </w:rPr>
            </w:pPr>
          </w:p>
        </w:tc>
      </w:tr>
      <w:tr w:rsidR="00182EBC" w:rsidRPr="00B8309D" w14:paraId="061E9564" w14:textId="77777777" w:rsidTr="00F26492">
        <w:trPr>
          <w:trHeight w:val="126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6731831C" w14:textId="155F088C" w:rsidR="00182EBC" w:rsidRPr="00B8309D" w:rsidRDefault="00182EBC" w:rsidP="00182EBC">
            <w:pPr>
              <w:spacing w:after="120"/>
            </w:pPr>
            <w:r w:rsidRPr="00B8309D">
              <w:rPr>
                <w:b/>
              </w:rPr>
              <w:lastRenderedPageBreak/>
              <w:t>Assessment conditions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46C67D2C" w14:textId="2BF0C3C5" w:rsidR="00182EBC" w:rsidRPr="002C5632" w:rsidRDefault="00890846" w:rsidP="00182EBC">
            <w:pPr>
              <w:spacing w:before="40" w:after="40" w:line="260" w:lineRule="atLeast"/>
              <w:rPr>
                <w:rFonts w:cstheme="minorHAnsi"/>
                <w:lang w:eastAsia="en-GB"/>
              </w:rPr>
            </w:pPr>
            <w:r>
              <w:t xml:space="preserve">Skills must be demonstrated in an antenatal care environment, or a simulated environment that accurately represents industry standards and conditions, consistent with the tasks outlined in the </w:t>
            </w:r>
            <w:r>
              <w:t>p</w:t>
            </w:r>
            <w:r>
              <w:t xml:space="preserve">erformance </w:t>
            </w:r>
            <w:r>
              <w:t>e</w:t>
            </w:r>
            <w:r>
              <w:t>vidence</w:t>
            </w:r>
            <w:r>
              <w:t xml:space="preserve">, </w:t>
            </w:r>
            <w:r w:rsidR="00182EBC" w:rsidRPr="002C5632">
              <w:rPr>
                <w:rFonts w:cstheme="minorHAnsi"/>
                <w:lang w:eastAsia="en-GB"/>
              </w:rPr>
              <w:t>including access to real people for simulations and scenarios in an antenatal setting</w:t>
            </w:r>
          </w:p>
          <w:p w14:paraId="47BCDD12" w14:textId="77777777" w:rsidR="00182EBC" w:rsidRPr="002C5632" w:rsidRDefault="00182EBC" w:rsidP="00182EBC">
            <w:pPr>
              <w:spacing w:before="40" w:after="40" w:line="260" w:lineRule="atLeast"/>
              <w:rPr>
                <w:rFonts w:cstheme="minorHAnsi"/>
                <w:lang w:eastAsia="en-GB"/>
              </w:rPr>
            </w:pPr>
          </w:p>
          <w:p w14:paraId="3379DE72" w14:textId="77777777" w:rsidR="00182EBC" w:rsidRPr="002C5632" w:rsidRDefault="00182EBC" w:rsidP="00182EBC">
            <w:pPr>
              <w:spacing w:before="60" w:after="60"/>
              <w:rPr>
                <w:rFonts w:cstheme="minorHAnsi"/>
                <w:lang w:eastAsia="en-GB"/>
              </w:rPr>
            </w:pPr>
            <w:r w:rsidRPr="002C5632">
              <w:rPr>
                <w:rFonts w:cstheme="minorHAnsi"/>
                <w:lang w:eastAsia="en-GB"/>
              </w:rPr>
              <w:t>Assessment must ensure access to:</w:t>
            </w:r>
          </w:p>
          <w:p w14:paraId="65578C42" w14:textId="77777777" w:rsidR="00182EBC" w:rsidRPr="002C5632" w:rsidRDefault="00182EBC" w:rsidP="00182EBC">
            <w:pPr>
              <w:pStyle w:val="ListParagraph"/>
              <w:numPr>
                <w:ilvl w:val="0"/>
                <w:numId w:val="52"/>
              </w:numPr>
              <w:spacing w:before="60" w:after="60"/>
              <w:rPr>
                <w:rFonts w:cstheme="minorHAnsi"/>
                <w:lang w:eastAsia="en-GB"/>
              </w:rPr>
            </w:pPr>
            <w:r w:rsidRPr="002C5632">
              <w:rPr>
                <w:rFonts w:cstheme="minorHAnsi"/>
                <w:lang w:eastAsia="en-GB"/>
              </w:rPr>
              <w:t>Case studies or real environment which reflect antenatal care</w:t>
            </w:r>
          </w:p>
          <w:p w14:paraId="6AACBFCD" w14:textId="77777777" w:rsidR="00182EBC" w:rsidRPr="002C5632" w:rsidRDefault="00182EBC" w:rsidP="00182EBC">
            <w:pPr>
              <w:pStyle w:val="ListParagraph"/>
              <w:numPr>
                <w:ilvl w:val="0"/>
                <w:numId w:val="52"/>
              </w:numPr>
              <w:spacing w:before="60" w:after="60"/>
              <w:rPr>
                <w:rFonts w:cstheme="minorHAnsi"/>
                <w:lang w:eastAsia="en-GB"/>
              </w:rPr>
            </w:pPr>
            <w:r w:rsidRPr="002C5632">
              <w:rPr>
                <w:rFonts w:cstheme="minorHAnsi"/>
                <w:lang w:eastAsia="en-GB"/>
              </w:rPr>
              <w:t>Resources to facilitate the program</w:t>
            </w:r>
          </w:p>
          <w:p w14:paraId="00471709" w14:textId="77777777" w:rsidR="00182EBC" w:rsidRPr="002C5632" w:rsidRDefault="00182EBC" w:rsidP="00182EBC">
            <w:pPr>
              <w:pStyle w:val="ListParagraph"/>
              <w:numPr>
                <w:ilvl w:val="0"/>
                <w:numId w:val="52"/>
              </w:numPr>
              <w:spacing w:before="60" w:after="60"/>
              <w:rPr>
                <w:rFonts w:cstheme="minorHAnsi"/>
                <w:lang w:eastAsia="en-GB"/>
              </w:rPr>
            </w:pPr>
            <w:r w:rsidRPr="002C5632">
              <w:rPr>
                <w:rFonts w:cstheme="minorHAnsi"/>
                <w:lang w:eastAsia="en-GB"/>
              </w:rPr>
              <w:t>Relevant organisational policies, procedures and guidelines’ documentation, or sample documents</w:t>
            </w:r>
          </w:p>
          <w:p w14:paraId="424B558A" w14:textId="77777777" w:rsidR="00182EBC" w:rsidRPr="002C5632" w:rsidRDefault="00182EBC" w:rsidP="00182EBC">
            <w:pPr>
              <w:pStyle w:val="ListParagraph"/>
              <w:numPr>
                <w:ilvl w:val="0"/>
                <w:numId w:val="52"/>
              </w:numPr>
              <w:spacing w:before="60" w:after="60"/>
              <w:rPr>
                <w:rFonts w:cstheme="minorHAnsi"/>
                <w:lang w:eastAsia="en-GB"/>
              </w:rPr>
            </w:pPr>
            <w:r w:rsidRPr="002C5632">
              <w:rPr>
                <w:rFonts w:cstheme="minorHAnsi"/>
                <w:lang w:eastAsia="en-GB"/>
              </w:rPr>
              <w:t>Sample documents must replicate real work materials</w:t>
            </w:r>
          </w:p>
          <w:p w14:paraId="5F1D5B7C" w14:textId="77777777" w:rsidR="00182EBC" w:rsidRPr="002C5632" w:rsidRDefault="00182EBC" w:rsidP="00182EBC">
            <w:pPr>
              <w:pStyle w:val="ListParagraph"/>
              <w:numPr>
                <w:ilvl w:val="0"/>
                <w:numId w:val="52"/>
              </w:numPr>
              <w:spacing w:before="40" w:after="40" w:line="260" w:lineRule="atLeast"/>
              <w:rPr>
                <w:rFonts w:cstheme="minorHAnsi"/>
                <w:lang w:eastAsia="en-GB"/>
              </w:rPr>
            </w:pPr>
            <w:r w:rsidRPr="002C5632">
              <w:rPr>
                <w:rFonts w:cstheme="minorHAnsi"/>
                <w:lang w:eastAsia="en-GB"/>
              </w:rPr>
              <w:t>Current Working with Children Check</w:t>
            </w:r>
          </w:p>
          <w:p w14:paraId="4024D6F9" w14:textId="79FE6CAE" w:rsidR="00182EBC" w:rsidRPr="002C5632" w:rsidRDefault="00890846" w:rsidP="00182EBC">
            <w:pPr>
              <w:spacing w:before="40" w:after="40" w:line="260" w:lineRule="atLeast"/>
              <w:rPr>
                <w:rFonts w:cstheme="minorHAnsi"/>
                <w:lang w:eastAsia="en-GB"/>
              </w:rPr>
            </w:pPr>
            <w:r>
              <w:br/>
            </w:r>
            <w:r>
              <w:t>Assessor Requirements:</w:t>
            </w:r>
          </w:p>
          <w:p w14:paraId="6057E97E" w14:textId="17D4B059" w:rsidR="00182EBC" w:rsidRPr="002C5632" w:rsidRDefault="00182EBC" w:rsidP="00182EBC">
            <w:pPr>
              <w:pStyle w:val="Default"/>
              <w:spacing w:before="40" w:after="40" w:line="26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C563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Assessors </w:t>
            </w:r>
            <w:proofErr w:type="gramStart"/>
            <w:r w:rsidRPr="002C563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must  hold</w:t>
            </w:r>
            <w:proofErr w:type="gramEnd"/>
            <w:r w:rsidRPr="002C5632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current registration as a registered nurse or midwife with the Nursing and Midwifery Board of Australia (NMBA).</w:t>
            </w:r>
          </w:p>
          <w:p w14:paraId="1CDA849F" w14:textId="4F24831B" w:rsidR="00182EBC" w:rsidRPr="00F26492" w:rsidRDefault="00182EBC" w:rsidP="00182EBC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BD4555" w:rsidRPr="00B8309D" w14:paraId="2A321248" w14:textId="77777777" w:rsidTr="00F26492">
        <w:trPr>
          <w:trHeight w:val="50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1E40B49D" w14:textId="0DA826F7" w:rsidR="00BD4555" w:rsidRPr="00B8309D" w:rsidRDefault="00BD4555" w:rsidP="00362EA5">
            <w:pPr>
              <w:spacing w:after="120"/>
            </w:pPr>
            <w:r w:rsidRPr="00B8309D">
              <w:rPr>
                <w:b/>
              </w:rPr>
              <w:t>Links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335DA28F" w14:textId="3F0F3B28" w:rsidR="00BD4555" w:rsidRPr="00B8309D" w:rsidRDefault="31F94ECC" w:rsidP="00362EA5">
            <w:pPr>
              <w:spacing w:after="120"/>
            </w:pPr>
            <w:hyperlink r:id="rId12">
              <w:r w:rsidRPr="03F3EB2B">
                <w:rPr>
                  <w:rStyle w:val="Hyperlink"/>
                </w:rPr>
                <w:t>https://vetnet.gov.au/Pages/TrainingDocs.aspx?q=ced1390f-48d9-4ab0-bd50-b015e5485705</w:t>
              </w:r>
            </w:hyperlink>
            <w:r>
              <w:t xml:space="preserve"> </w:t>
            </w:r>
          </w:p>
        </w:tc>
      </w:tr>
    </w:tbl>
    <w:p w14:paraId="06E52D67" w14:textId="77777777" w:rsidR="0033043A" w:rsidRDefault="0033043A"/>
    <w:sectPr w:rsidR="003304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F7AA" w14:textId="77777777" w:rsidR="007524E2" w:rsidRDefault="007524E2" w:rsidP="003739F2">
      <w:pPr>
        <w:spacing w:after="0" w:line="240" w:lineRule="auto"/>
      </w:pPr>
      <w:r>
        <w:separator/>
      </w:r>
    </w:p>
  </w:endnote>
  <w:endnote w:type="continuationSeparator" w:id="0">
    <w:p w14:paraId="6432858D" w14:textId="77777777" w:rsidR="007524E2" w:rsidRDefault="007524E2" w:rsidP="003739F2">
      <w:pPr>
        <w:spacing w:after="0" w:line="240" w:lineRule="auto"/>
      </w:pPr>
      <w:r>
        <w:continuationSeparator/>
      </w:r>
    </w:p>
  </w:endnote>
  <w:endnote w:type="continuationNotice" w:id="1">
    <w:p w14:paraId="34E68F17" w14:textId="77777777" w:rsidR="007524E2" w:rsidRDefault="00752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AD86" w14:textId="77777777" w:rsidR="00682AFC" w:rsidRDefault="00682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0F21" w14:textId="77777777" w:rsidR="00682AFC" w:rsidRDefault="00682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9FA34" w14:textId="77777777" w:rsidR="00682AFC" w:rsidRDefault="00682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042F9" w14:textId="77777777" w:rsidR="007524E2" w:rsidRDefault="007524E2" w:rsidP="003739F2">
      <w:pPr>
        <w:spacing w:after="0" w:line="240" w:lineRule="auto"/>
      </w:pPr>
      <w:r>
        <w:separator/>
      </w:r>
    </w:p>
  </w:footnote>
  <w:footnote w:type="continuationSeparator" w:id="0">
    <w:p w14:paraId="551FFB75" w14:textId="77777777" w:rsidR="007524E2" w:rsidRDefault="007524E2" w:rsidP="003739F2">
      <w:pPr>
        <w:spacing w:after="0" w:line="240" w:lineRule="auto"/>
      </w:pPr>
      <w:r>
        <w:continuationSeparator/>
      </w:r>
    </w:p>
  </w:footnote>
  <w:footnote w:type="continuationNotice" w:id="1">
    <w:p w14:paraId="32F1C26A" w14:textId="77777777" w:rsidR="007524E2" w:rsidRDefault="00752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66726" w14:textId="5EB801D1" w:rsidR="00682AFC" w:rsidRDefault="00682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E6E46" w14:textId="542A92F4" w:rsidR="00682AFC" w:rsidRDefault="00682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802B5" w14:textId="5C2DA8F7" w:rsidR="00682AFC" w:rsidRDefault="00682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202"/>
    <w:multiLevelType w:val="multilevel"/>
    <w:tmpl w:val="F3B653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156C9"/>
    <w:multiLevelType w:val="hybridMultilevel"/>
    <w:tmpl w:val="47C2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81DA"/>
    <w:multiLevelType w:val="hybridMultilevel"/>
    <w:tmpl w:val="088E77EC"/>
    <w:lvl w:ilvl="0" w:tplc="26D4F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D642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94B3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547F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4274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C807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0A8A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426A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98BF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D53875"/>
    <w:multiLevelType w:val="multilevel"/>
    <w:tmpl w:val="3BD6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0727C5"/>
    <w:multiLevelType w:val="multilevel"/>
    <w:tmpl w:val="CC62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20ECC5"/>
    <w:multiLevelType w:val="hybridMultilevel"/>
    <w:tmpl w:val="C77A308A"/>
    <w:lvl w:ilvl="0" w:tplc="9D181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FC05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8464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FA93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60A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3A71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B85B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D4D9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8492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67A77"/>
    <w:multiLevelType w:val="multilevel"/>
    <w:tmpl w:val="D540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4C7BB7"/>
    <w:multiLevelType w:val="hybridMultilevel"/>
    <w:tmpl w:val="C9F2C6DA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0F9C0A98"/>
    <w:multiLevelType w:val="multilevel"/>
    <w:tmpl w:val="414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844FF8"/>
    <w:multiLevelType w:val="multilevel"/>
    <w:tmpl w:val="5198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BD97B5"/>
    <w:multiLevelType w:val="hybridMultilevel"/>
    <w:tmpl w:val="F156F554"/>
    <w:lvl w:ilvl="0" w:tplc="4E6277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E27C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6EA6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82D5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B883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24DB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CC5B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741F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905F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4F5984"/>
    <w:multiLevelType w:val="multilevel"/>
    <w:tmpl w:val="A77C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DEC2E9"/>
    <w:multiLevelType w:val="hybridMultilevel"/>
    <w:tmpl w:val="AF060AA0"/>
    <w:lvl w:ilvl="0" w:tplc="EC180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BA2A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5621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B25B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4CAE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D6DE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8ADF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4C2A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ACCB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1347DB"/>
    <w:multiLevelType w:val="multilevel"/>
    <w:tmpl w:val="C2F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B73334"/>
    <w:multiLevelType w:val="multilevel"/>
    <w:tmpl w:val="AE2EC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9C55DF9"/>
    <w:multiLevelType w:val="hybridMultilevel"/>
    <w:tmpl w:val="39E2F9E4"/>
    <w:lvl w:ilvl="0" w:tplc="6A863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4215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C8FA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E49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D065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2C33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7A25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25B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8A41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6537BE"/>
    <w:multiLevelType w:val="multilevel"/>
    <w:tmpl w:val="59DC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660345"/>
    <w:multiLevelType w:val="multilevel"/>
    <w:tmpl w:val="468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CB45486"/>
    <w:multiLevelType w:val="multilevel"/>
    <w:tmpl w:val="C46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E360FC0"/>
    <w:multiLevelType w:val="hybridMultilevel"/>
    <w:tmpl w:val="E7D6BA4E"/>
    <w:lvl w:ilvl="0" w:tplc="E8C42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38C0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8C0D2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8EFA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860F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FCCC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FA9C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BA1A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7440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B709A6"/>
    <w:multiLevelType w:val="hybridMultilevel"/>
    <w:tmpl w:val="0340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05CD6"/>
    <w:multiLevelType w:val="hybridMultilevel"/>
    <w:tmpl w:val="3244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8F170B"/>
    <w:multiLevelType w:val="hybridMultilevel"/>
    <w:tmpl w:val="C37CE3F2"/>
    <w:lvl w:ilvl="0" w:tplc="48900A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FA32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DD80C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CE84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4E76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C258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D863A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8028F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6CC21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F72742"/>
    <w:multiLevelType w:val="hybridMultilevel"/>
    <w:tmpl w:val="9E468B12"/>
    <w:lvl w:ilvl="0" w:tplc="A8C077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A72B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68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C5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E6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728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40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23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AC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33321"/>
    <w:multiLevelType w:val="multilevel"/>
    <w:tmpl w:val="8846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4AC0CB5"/>
    <w:multiLevelType w:val="hybridMultilevel"/>
    <w:tmpl w:val="362A6E4C"/>
    <w:lvl w:ilvl="0" w:tplc="D778A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BA0B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16FF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B26A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3C20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C6EEF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7AD20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1CEC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52B2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B42AAC"/>
    <w:multiLevelType w:val="hybridMultilevel"/>
    <w:tmpl w:val="3D820E50"/>
    <w:lvl w:ilvl="0" w:tplc="7C0A30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5759BB"/>
    <w:multiLevelType w:val="hybridMultilevel"/>
    <w:tmpl w:val="A058EFD0"/>
    <w:lvl w:ilvl="0" w:tplc="9E00F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0C01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C5E32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74E6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804C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7E66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989D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3009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B042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BC643C"/>
    <w:multiLevelType w:val="hybridMultilevel"/>
    <w:tmpl w:val="CF3A90EC"/>
    <w:lvl w:ilvl="0" w:tplc="080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9" w15:restartNumberingAfterBreak="0">
    <w:nsid w:val="3EAE5E1E"/>
    <w:multiLevelType w:val="multilevel"/>
    <w:tmpl w:val="C8224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EBA2E04"/>
    <w:multiLevelType w:val="multilevel"/>
    <w:tmpl w:val="07C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05E2349"/>
    <w:multiLevelType w:val="multilevel"/>
    <w:tmpl w:val="B08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0FE122C"/>
    <w:multiLevelType w:val="multilevel"/>
    <w:tmpl w:val="94D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32222E5"/>
    <w:multiLevelType w:val="multilevel"/>
    <w:tmpl w:val="C47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472B3E3"/>
    <w:multiLevelType w:val="hybridMultilevel"/>
    <w:tmpl w:val="3B4654BA"/>
    <w:lvl w:ilvl="0" w:tplc="EB304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225F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2258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C7A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D28C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E78E0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7675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A1E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AA8A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56444A"/>
    <w:multiLevelType w:val="multilevel"/>
    <w:tmpl w:val="16EE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5017DE"/>
    <w:multiLevelType w:val="hybridMultilevel"/>
    <w:tmpl w:val="C4FEF096"/>
    <w:lvl w:ilvl="0" w:tplc="080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7" w15:restartNumberingAfterBreak="0">
    <w:nsid w:val="4EBA7046"/>
    <w:multiLevelType w:val="multilevel"/>
    <w:tmpl w:val="F578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F84349A"/>
    <w:multiLevelType w:val="multilevel"/>
    <w:tmpl w:val="46BC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D1645F"/>
    <w:multiLevelType w:val="multilevel"/>
    <w:tmpl w:val="D88C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E0256E"/>
    <w:multiLevelType w:val="multilevel"/>
    <w:tmpl w:val="4048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AF953AB"/>
    <w:multiLevelType w:val="multilevel"/>
    <w:tmpl w:val="11D0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D4A19F2"/>
    <w:multiLevelType w:val="multilevel"/>
    <w:tmpl w:val="1672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0D17442"/>
    <w:multiLevelType w:val="hybridMultilevel"/>
    <w:tmpl w:val="F7C0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D837BA"/>
    <w:multiLevelType w:val="multilevel"/>
    <w:tmpl w:val="230C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3FE2C6B"/>
    <w:multiLevelType w:val="hybridMultilevel"/>
    <w:tmpl w:val="F7982A14"/>
    <w:lvl w:ilvl="0" w:tplc="8EDAB0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4884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2816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FC27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C2C4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0EF5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6A68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1AA9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22A7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4574E7"/>
    <w:multiLevelType w:val="multilevel"/>
    <w:tmpl w:val="3842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326373"/>
    <w:multiLevelType w:val="multilevel"/>
    <w:tmpl w:val="FB78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FE47870"/>
    <w:multiLevelType w:val="hybridMultilevel"/>
    <w:tmpl w:val="EAE4DE76"/>
    <w:lvl w:ilvl="0" w:tplc="D8AE3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40C2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08C5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24E3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41C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CAC2B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1A55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E419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74845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0373BE5"/>
    <w:multiLevelType w:val="multilevel"/>
    <w:tmpl w:val="114A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1700137"/>
    <w:multiLevelType w:val="hybridMultilevel"/>
    <w:tmpl w:val="D0087E46"/>
    <w:lvl w:ilvl="0" w:tplc="BA1661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D7CC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09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743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C9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AA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A4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A5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F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20CBA"/>
    <w:multiLevelType w:val="hybridMultilevel"/>
    <w:tmpl w:val="7E1EAE4C"/>
    <w:lvl w:ilvl="0" w:tplc="0E8A08C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3ACF8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BA8D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88DC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5A858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C14290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D059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1524C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A80B18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5CBD33"/>
    <w:multiLevelType w:val="hybridMultilevel"/>
    <w:tmpl w:val="99700470"/>
    <w:lvl w:ilvl="0" w:tplc="771A8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0AA8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C6F6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A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F286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1C08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F635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2607A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1CDD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2D34A8C"/>
    <w:multiLevelType w:val="multilevel"/>
    <w:tmpl w:val="4030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4212F52"/>
    <w:multiLevelType w:val="hybridMultilevel"/>
    <w:tmpl w:val="58066D46"/>
    <w:lvl w:ilvl="0" w:tplc="70E21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54D3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C48D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66DD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AC5F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212F6B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0A17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52BB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EEAFD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90748DB"/>
    <w:multiLevelType w:val="multilevel"/>
    <w:tmpl w:val="7A6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BA12A9B"/>
    <w:multiLevelType w:val="multilevel"/>
    <w:tmpl w:val="774C4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C256488"/>
    <w:multiLevelType w:val="multilevel"/>
    <w:tmpl w:val="0F26A3B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8E0F21"/>
    <w:multiLevelType w:val="hybridMultilevel"/>
    <w:tmpl w:val="7318D8A0"/>
    <w:lvl w:ilvl="0" w:tplc="FE56F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97E2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8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D0F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A6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AB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7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AF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41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67909">
    <w:abstractNumId w:val="23"/>
  </w:num>
  <w:num w:numId="2" w16cid:durableId="542015216">
    <w:abstractNumId w:val="19"/>
  </w:num>
  <w:num w:numId="3" w16cid:durableId="1842306009">
    <w:abstractNumId w:val="58"/>
  </w:num>
  <w:num w:numId="4" w16cid:durableId="1490437065">
    <w:abstractNumId w:val="22"/>
  </w:num>
  <w:num w:numId="5" w16cid:durableId="1163082761">
    <w:abstractNumId w:val="25"/>
  </w:num>
  <w:num w:numId="6" w16cid:durableId="1720520104">
    <w:abstractNumId w:val="5"/>
  </w:num>
  <w:num w:numId="7" w16cid:durableId="2104958583">
    <w:abstractNumId w:val="54"/>
  </w:num>
  <w:num w:numId="8" w16cid:durableId="108092116">
    <w:abstractNumId w:val="27"/>
  </w:num>
  <w:num w:numId="9" w16cid:durableId="592595352">
    <w:abstractNumId w:val="48"/>
  </w:num>
  <w:num w:numId="10" w16cid:durableId="621958491">
    <w:abstractNumId w:val="45"/>
  </w:num>
  <w:num w:numId="11" w16cid:durableId="2101873160">
    <w:abstractNumId w:val="34"/>
  </w:num>
  <w:num w:numId="12" w16cid:durableId="1644694316">
    <w:abstractNumId w:val="12"/>
  </w:num>
  <w:num w:numId="13" w16cid:durableId="176389934">
    <w:abstractNumId w:val="10"/>
  </w:num>
  <w:num w:numId="14" w16cid:durableId="1094591357">
    <w:abstractNumId w:val="2"/>
  </w:num>
  <w:num w:numId="15" w16cid:durableId="14549542">
    <w:abstractNumId w:val="51"/>
  </w:num>
  <w:num w:numId="16" w16cid:durableId="1569147175">
    <w:abstractNumId w:val="15"/>
  </w:num>
  <w:num w:numId="17" w16cid:durableId="742876911">
    <w:abstractNumId w:val="52"/>
  </w:num>
  <w:num w:numId="18" w16cid:durableId="285893600">
    <w:abstractNumId w:val="50"/>
  </w:num>
  <w:num w:numId="19" w16cid:durableId="960234785">
    <w:abstractNumId w:val="26"/>
  </w:num>
  <w:num w:numId="20" w16cid:durableId="55981855">
    <w:abstractNumId w:val="37"/>
  </w:num>
  <w:num w:numId="21" w16cid:durableId="1027295181">
    <w:abstractNumId w:val="0"/>
  </w:num>
  <w:num w:numId="22" w16cid:durableId="490560187">
    <w:abstractNumId w:val="8"/>
  </w:num>
  <w:num w:numId="23" w16cid:durableId="1383754570">
    <w:abstractNumId w:val="47"/>
  </w:num>
  <w:num w:numId="24" w16cid:durableId="1578436205">
    <w:abstractNumId w:val="3"/>
  </w:num>
  <w:num w:numId="25" w16cid:durableId="810446786">
    <w:abstractNumId w:val="32"/>
  </w:num>
  <w:num w:numId="26" w16cid:durableId="325980990">
    <w:abstractNumId w:val="40"/>
  </w:num>
  <w:num w:numId="27" w16cid:durableId="274749769">
    <w:abstractNumId w:val="11"/>
  </w:num>
  <w:num w:numId="28" w16cid:durableId="592713312">
    <w:abstractNumId w:val="9"/>
  </w:num>
  <w:num w:numId="29" w16cid:durableId="653337007">
    <w:abstractNumId w:val="33"/>
  </w:num>
  <w:num w:numId="30" w16cid:durableId="994649489">
    <w:abstractNumId w:val="17"/>
  </w:num>
  <w:num w:numId="31" w16cid:durableId="1070618085">
    <w:abstractNumId w:val="6"/>
  </w:num>
  <w:num w:numId="32" w16cid:durableId="997152285">
    <w:abstractNumId w:val="53"/>
  </w:num>
  <w:num w:numId="33" w16cid:durableId="1613706538">
    <w:abstractNumId w:val="44"/>
  </w:num>
  <w:num w:numId="34" w16cid:durableId="488253491">
    <w:abstractNumId w:val="24"/>
  </w:num>
  <w:num w:numId="35" w16cid:durableId="379060785">
    <w:abstractNumId w:val="29"/>
  </w:num>
  <w:num w:numId="36" w16cid:durableId="131169068">
    <w:abstractNumId w:val="38"/>
  </w:num>
  <w:num w:numId="37" w16cid:durableId="1375041839">
    <w:abstractNumId w:val="16"/>
  </w:num>
  <w:num w:numId="38" w16cid:durableId="743882">
    <w:abstractNumId w:val="13"/>
  </w:num>
  <w:num w:numId="39" w16cid:durableId="407390639">
    <w:abstractNumId w:val="41"/>
  </w:num>
  <w:num w:numId="40" w16cid:durableId="497579718">
    <w:abstractNumId w:val="42"/>
  </w:num>
  <w:num w:numId="41" w16cid:durableId="38434344">
    <w:abstractNumId w:val="31"/>
  </w:num>
  <w:num w:numId="42" w16cid:durableId="1683627246">
    <w:abstractNumId w:val="55"/>
  </w:num>
  <w:num w:numId="43" w16cid:durableId="1499734591">
    <w:abstractNumId w:val="18"/>
  </w:num>
  <w:num w:numId="44" w16cid:durableId="273248273">
    <w:abstractNumId w:val="4"/>
  </w:num>
  <w:num w:numId="45" w16cid:durableId="374307893">
    <w:abstractNumId w:val="14"/>
  </w:num>
  <w:num w:numId="46" w16cid:durableId="1543859722">
    <w:abstractNumId w:val="20"/>
  </w:num>
  <w:num w:numId="47" w16cid:durableId="406266672">
    <w:abstractNumId w:val="1"/>
  </w:num>
  <w:num w:numId="48" w16cid:durableId="818230413">
    <w:abstractNumId w:val="28"/>
  </w:num>
  <w:num w:numId="49" w16cid:durableId="803743078">
    <w:abstractNumId w:val="43"/>
  </w:num>
  <w:num w:numId="50" w16cid:durableId="514000449">
    <w:abstractNumId w:val="7"/>
  </w:num>
  <w:num w:numId="51" w16cid:durableId="1830903318">
    <w:abstractNumId w:val="36"/>
  </w:num>
  <w:num w:numId="52" w16cid:durableId="361787696">
    <w:abstractNumId w:val="21"/>
  </w:num>
  <w:num w:numId="53" w16cid:durableId="1853177678">
    <w:abstractNumId w:val="56"/>
  </w:num>
  <w:num w:numId="54" w16cid:durableId="688216505">
    <w:abstractNumId w:val="39"/>
  </w:num>
  <w:num w:numId="55" w16cid:durableId="791753599">
    <w:abstractNumId w:val="46"/>
  </w:num>
  <w:num w:numId="56" w16cid:durableId="1369799100">
    <w:abstractNumId w:val="30"/>
  </w:num>
  <w:num w:numId="57" w16cid:durableId="1430661474">
    <w:abstractNumId w:val="49"/>
  </w:num>
  <w:num w:numId="58" w16cid:durableId="2062167750">
    <w:abstractNumId w:val="35"/>
  </w:num>
  <w:num w:numId="59" w16cid:durableId="2033452859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F2"/>
    <w:rsid w:val="0004329E"/>
    <w:rsid w:val="00054F65"/>
    <w:rsid w:val="000A3BD9"/>
    <w:rsid w:val="00106634"/>
    <w:rsid w:val="00170197"/>
    <w:rsid w:val="00181C46"/>
    <w:rsid w:val="00182EBC"/>
    <w:rsid w:val="001C1ADB"/>
    <w:rsid w:val="00237B77"/>
    <w:rsid w:val="00237CA7"/>
    <w:rsid w:val="002C29E0"/>
    <w:rsid w:val="0033043A"/>
    <w:rsid w:val="00343BAE"/>
    <w:rsid w:val="003739F2"/>
    <w:rsid w:val="003B1D93"/>
    <w:rsid w:val="003C5D34"/>
    <w:rsid w:val="003E0003"/>
    <w:rsid w:val="00420A39"/>
    <w:rsid w:val="00480AF4"/>
    <w:rsid w:val="0050301A"/>
    <w:rsid w:val="00537DDE"/>
    <w:rsid w:val="00563067"/>
    <w:rsid w:val="00592CC8"/>
    <w:rsid w:val="005F2F59"/>
    <w:rsid w:val="00610C52"/>
    <w:rsid w:val="00614104"/>
    <w:rsid w:val="00623A4B"/>
    <w:rsid w:val="00682AFC"/>
    <w:rsid w:val="006D2D26"/>
    <w:rsid w:val="0072180B"/>
    <w:rsid w:val="007420AA"/>
    <w:rsid w:val="007524E2"/>
    <w:rsid w:val="00782DBA"/>
    <w:rsid w:val="007B653F"/>
    <w:rsid w:val="007F34BF"/>
    <w:rsid w:val="00821B84"/>
    <w:rsid w:val="008245A6"/>
    <w:rsid w:val="00890846"/>
    <w:rsid w:val="008B1FD9"/>
    <w:rsid w:val="009101D2"/>
    <w:rsid w:val="00911211"/>
    <w:rsid w:val="00923B4A"/>
    <w:rsid w:val="0093731F"/>
    <w:rsid w:val="0096138A"/>
    <w:rsid w:val="00991E19"/>
    <w:rsid w:val="00A05A8E"/>
    <w:rsid w:val="00A417C3"/>
    <w:rsid w:val="00A453A5"/>
    <w:rsid w:val="00A55AD5"/>
    <w:rsid w:val="00A87D2C"/>
    <w:rsid w:val="00AA1A94"/>
    <w:rsid w:val="00B75246"/>
    <w:rsid w:val="00B930AC"/>
    <w:rsid w:val="00BB2ADC"/>
    <w:rsid w:val="00BC6550"/>
    <w:rsid w:val="00BD34FA"/>
    <w:rsid w:val="00BD4555"/>
    <w:rsid w:val="00BD5D23"/>
    <w:rsid w:val="00BF2905"/>
    <w:rsid w:val="00C7548B"/>
    <w:rsid w:val="00CB018A"/>
    <w:rsid w:val="00D77861"/>
    <w:rsid w:val="00E63810"/>
    <w:rsid w:val="00E67A67"/>
    <w:rsid w:val="00E81E80"/>
    <w:rsid w:val="00EA656C"/>
    <w:rsid w:val="00EB7D79"/>
    <w:rsid w:val="00F121A7"/>
    <w:rsid w:val="00F15EB3"/>
    <w:rsid w:val="00F26492"/>
    <w:rsid w:val="00F82A67"/>
    <w:rsid w:val="00FC79FE"/>
    <w:rsid w:val="03F3EB2B"/>
    <w:rsid w:val="0BDE0DC2"/>
    <w:rsid w:val="0DC810AD"/>
    <w:rsid w:val="13F45A1E"/>
    <w:rsid w:val="15328F0D"/>
    <w:rsid w:val="15F69BEE"/>
    <w:rsid w:val="17930469"/>
    <w:rsid w:val="1DF3E764"/>
    <w:rsid w:val="1F31949D"/>
    <w:rsid w:val="258F6242"/>
    <w:rsid w:val="2841A477"/>
    <w:rsid w:val="2935B87A"/>
    <w:rsid w:val="2FCF3FDB"/>
    <w:rsid w:val="31F94ECC"/>
    <w:rsid w:val="32C57820"/>
    <w:rsid w:val="349E7DE4"/>
    <w:rsid w:val="3597B902"/>
    <w:rsid w:val="3A7CCF13"/>
    <w:rsid w:val="3E0C584F"/>
    <w:rsid w:val="4041923C"/>
    <w:rsid w:val="4891C664"/>
    <w:rsid w:val="493B642D"/>
    <w:rsid w:val="498F160F"/>
    <w:rsid w:val="535051FE"/>
    <w:rsid w:val="57E48CEA"/>
    <w:rsid w:val="5E8CED7D"/>
    <w:rsid w:val="5F3DB824"/>
    <w:rsid w:val="641DDAE3"/>
    <w:rsid w:val="677B3E0B"/>
    <w:rsid w:val="69155180"/>
    <w:rsid w:val="6B3C230D"/>
    <w:rsid w:val="6FCCE30C"/>
    <w:rsid w:val="71C8F2CD"/>
    <w:rsid w:val="7249E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F355B"/>
  <w15:chartTrackingRefBased/>
  <w15:docId w15:val="{134945CE-ECAB-6E4A-9024-A842677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F2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F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0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F2"/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A1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9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AA1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94"/>
    <w:rPr>
      <w:sz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54F65"/>
    <w:rPr>
      <w:sz w:val="22"/>
    </w:rPr>
  </w:style>
  <w:style w:type="paragraph" w:styleId="NormalWeb">
    <w:name w:val="Normal (Web)"/>
    <w:basedOn w:val="Normal"/>
    <w:uiPriority w:val="99"/>
    <w:unhideWhenUsed/>
    <w:rsid w:val="00C7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7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548B"/>
  </w:style>
  <w:style w:type="character" w:customStyle="1" w:styleId="eop">
    <w:name w:val="eop"/>
    <w:basedOn w:val="DefaultParagraphFont"/>
    <w:rsid w:val="00C7548B"/>
  </w:style>
  <w:style w:type="character" w:customStyle="1" w:styleId="ListParagraphChar">
    <w:name w:val="List Paragraph Char"/>
    <w:link w:val="ListParagraph"/>
    <w:uiPriority w:val="34"/>
    <w:rsid w:val="00182EBC"/>
    <w:rPr>
      <w:sz w:val="22"/>
    </w:rPr>
  </w:style>
  <w:style w:type="paragraph" w:customStyle="1" w:styleId="Default">
    <w:name w:val="Default"/>
    <w:rsid w:val="00182EB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EA656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067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tnet.gov.au/Pages/TrainingDocs.aspx?q=ced1390f-48d9-4ab0-bd50-b015e5485705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etnet.gov.au/Pages/TrainingDocs.aspx?q=ced1390f-48d9-4ab0-bd50-b015e548570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D370632F5044F824DFF4C77EF713D" ma:contentTypeVersion="22" ma:contentTypeDescription="Create a new document." ma:contentTypeScope="" ma:versionID="bb9ddc21c119bc13e7146d140b23ed76">
  <xsd:schema xmlns:xsd="http://www.w3.org/2001/XMLSchema" xmlns:xs="http://www.w3.org/2001/XMLSchema" xmlns:p="http://schemas.microsoft.com/office/2006/metadata/properties" xmlns:ns2="b981e2be-e79b-4188-ae0a-e8ca97d2e6c0" targetNamespace="http://schemas.microsoft.com/office/2006/metadata/properties" ma:root="true" ma:fieldsID="65753a57a76872cf5efe3f857409743b" ns2:_="">
    <xsd:import namespace="b981e2be-e79b-4188-ae0a-e8ca97d2e6c0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e2be-e79b-4188-ae0a-e8ca97d2e6c0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Initial editing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81e2be-e79b-4188-ae0a-e8ca97d2e6c0">Initial editing</Status>
    <Prerequisites xmlns="b981e2be-e79b-4188-ae0a-e8ca97d2e6c0">Nil</Prerequisites>
    <Newunitcode xmlns="b981e2be-e79b-4188-ae0a-e8ca97d2e6c0">Not yet assigned</Newunitcode>
    <Componenttype xmlns="b981e2be-e79b-4188-ae0a-e8ca97d2e6c0">Unit of Competency</Componenttype>
    <Postconsultationdetailedchanges xmlns="b981e2be-e79b-4188-ae0a-e8ca97d2e6c0" xsi:nil="true"/>
    <AfterABsubmissiondetailedchanges xmlns="b981e2be-e79b-4188-ae0a-e8ca97d2e6c0" xsi:nil="true"/>
    <Newunittitle xmlns="b981e2be-e79b-4188-ae0a-e8ca97d2e6c0">Not yet assigned</Newunittitle>
    <Changetype xmlns="b981e2be-e79b-4188-ae0a-e8ca97d2e6c0" xsi:nil="true"/>
    <Duedate xmlns="b981e2be-e79b-4188-ae0a-e8ca97d2e6c0" xsi:nil="true"/>
    <PostSORdetailedchanges xmlns="b981e2be-e79b-4188-ae0a-e8ca97d2e6c0" xsi:nil="true"/>
    <Enrolmentnumbers_x0028_lastyeardataavailable_x0029_ xmlns="b981e2be-e79b-4188-ae0a-e8ca97d2e6c0" xsi:nil="true"/>
    <Pre_x002d_draftdetailedchanges xmlns="b981e2be-e79b-4188-ae0a-e8ca97d2e6c0" xsi:nil="true"/>
    <ExportedtootherQualifications_x002f_TPs xmlns="b981e2be-e79b-4188-ae0a-e8ca97d2e6c0">false</ExportedtootherQualifications_x002f_TPs>
    <AfterQAdetailedchanges xmlns="b981e2be-e79b-4188-ae0a-e8ca97d2e6c0" xsi:nil="true"/>
    <Technicalwriter xmlns="b981e2be-e79b-4188-ae0a-e8ca97d2e6c0">
      <UserInfo>
        <DisplayName>Abhishek Juneja</DisplayName>
        <AccountId>19</AccountId>
        <AccountType/>
      </UserInfo>
    </Technicalwriter>
    <AfterTCmeetingdetailedchanges xmlns="b981e2be-e79b-4188-ae0a-e8ca97d2e6c0" xsi:nil="true"/>
    <Equivalence xmlns="b981e2be-e79b-4188-ae0a-e8ca97d2e6c0">Not yet determined</Equivalence>
    <CurrentCode xmlns="b981e2be-e79b-4188-ae0a-e8ca97d2e6c0">25-002</CurrentCod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801F8-DDF0-BD45-BB45-D1EA58A17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E1D00-3AD5-472A-BD37-3D2E65858605}"/>
</file>

<file path=customXml/itemProps3.xml><?xml version="1.0" encoding="utf-8"?>
<ds:datastoreItem xmlns:ds="http://schemas.openxmlformats.org/officeDocument/2006/customXml" ds:itemID="{CC51D1CF-5E23-42C6-88B5-B453171A5FE9}">
  <ds:schemaRefs>
    <ds:schemaRef ds:uri="http://schemas.microsoft.com/office/2006/metadata/properties"/>
    <ds:schemaRef ds:uri="http://schemas.microsoft.com/office/infopath/2007/PartnerControls"/>
    <ds:schemaRef ds:uri="156c92cd-5fa2-4106-a892-0fa67ee854ee"/>
    <ds:schemaRef ds:uri="e0db5e3d-66c3-418c-8328-3b765ef6a383"/>
  </ds:schemaRefs>
</ds:datastoreItem>
</file>

<file path=customXml/itemProps4.xml><?xml version="1.0" encoding="utf-8"?>
<ds:datastoreItem xmlns:ds="http://schemas.openxmlformats.org/officeDocument/2006/customXml" ds:itemID="{7DFB6E11-B987-4398-B624-CCD230E1C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VANGELOVSKI,Tom</dc:creator>
  <cp:keywords/>
  <dc:description/>
  <cp:lastModifiedBy>Abhishek Juneja</cp:lastModifiedBy>
  <cp:revision>7</cp:revision>
  <dcterms:created xsi:type="dcterms:W3CDTF">2025-03-13T05:00:00Z</dcterms:created>
  <dcterms:modified xsi:type="dcterms:W3CDTF">2025-03-14T00:10:00Z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2023-04-03T00:41:07Z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f2a5d958-83b6-4829-84e3-c9cd39a7a0ea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0x01010094ED370632F5044F824DFF4C77EF713D</vt:lpwstr>
  </property>
  <property fmtid="{D5CDD505-2E9C-101B-9397-08002B2CF9AE}" pid="10" name="MediaServiceImageTags">
    <vt:lpwstr/>
  </property>
</Properties>
</file>